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F306" w14:textId="77777777" w:rsidR="00F957DA" w:rsidRPr="00F957DA" w:rsidRDefault="003000CC" w:rsidP="0034735D">
      <w:pPr>
        <w:spacing w:after="0"/>
        <w:ind w:left="-540"/>
        <w:rPr>
          <w:rFonts w:ascii="Arial" w:hAnsi="Arial" w:cs="Arial"/>
          <w:b/>
          <w:sz w:val="36"/>
          <w:szCs w:val="36"/>
        </w:rPr>
      </w:pPr>
      <w:r w:rsidRPr="00F957DA">
        <w:rPr>
          <w:rFonts w:ascii="Arial" w:hAnsi="Arial" w:cs="Arial"/>
          <w:b/>
          <w:sz w:val="36"/>
          <w:szCs w:val="36"/>
        </w:rPr>
        <w:t>Montana State University - Control Assessments</w:t>
      </w:r>
    </w:p>
    <w:p w14:paraId="38CE0B11" w14:textId="77777777" w:rsidR="00F26548" w:rsidRDefault="00250B57" w:rsidP="0034735D">
      <w:pPr>
        <w:spacing w:after="0"/>
        <w:ind w:left="-540"/>
        <w:rPr>
          <w:rFonts w:ascii="Arial" w:hAnsi="Arial" w:cs="Arial"/>
          <w:sz w:val="36"/>
          <w:szCs w:val="36"/>
        </w:rPr>
      </w:pPr>
      <w:r>
        <w:rPr>
          <w:rFonts w:ascii="Arial" w:hAnsi="Arial" w:cs="Arial"/>
          <w:sz w:val="36"/>
          <w:szCs w:val="36"/>
        </w:rPr>
        <w:pict w14:anchorId="2E675F9D">
          <v:rect id="_x0000_i1025" style="width:0;height:1.5pt" o:hralign="center" o:hrstd="t" o:hr="t" fillcolor="#a0a0a0" stroked="f"/>
        </w:pict>
      </w:r>
    </w:p>
    <w:p w14:paraId="538B5581" w14:textId="6AC26FFB" w:rsidR="00F26548" w:rsidRPr="001030D3" w:rsidRDefault="00F26548" w:rsidP="00F26548">
      <w:pPr>
        <w:spacing w:after="0"/>
        <w:ind w:left="-540"/>
        <w:rPr>
          <w:rFonts w:cs="Arial"/>
        </w:rPr>
      </w:pPr>
      <w:r>
        <w:rPr>
          <w:rFonts w:cs="Arial"/>
        </w:rPr>
        <w:t xml:space="preserve">MSU’s financial and administrative staff can use these questionnaires to assess internal control activities in their units. </w:t>
      </w:r>
      <w:r w:rsidR="00D23674">
        <w:rPr>
          <w:rFonts w:cs="Arial"/>
        </w:rPr>
        <w:t>The Office of Audit Services designed</w:t>
      </w:r>
      <w:r w:rsidR="00D23674" w:rsidDel="00D23674">
        <w:rPr>
          <w:rFonts w:cs="Arial"/>
        </w:rPr>
        <w:t xml:space="preserve"> </w:t>
      </w:r>
      <w:r w:rsidR="00D23674">
        <w:rPr>
          <w:rFonts w:cs="Arial"/>
        </w:rPr>
        <w:t xml:space="preserve">these </w:t>
      </w:r>
      <w:r>
        <w:rPr>
          <w:rFonts w:cs="Arial"/>
        </w:rPr>
        <w:t>questionnaires to make it easy for staff members to determine if their units have implemented many of the control activities that are commonly needed at MSU</w:t>
      </w:r>
      <w:r w:rsidR="009C418D">
        <w:rPr>
          <w:rFonts w:cs="Arial"/>
        </w:rPr>
        <w:t>.</w:t>
      </w:r>
      <w:r>
        <w:rPr>
          <w:rFonts w:cs="Arial"/>
        </w:rPr>
        <w:t xml:space="preserve"> </w:t>
      </w:r>
      <w:r w:rsidR="009C418D">
        <w:rPr>
          <w:rFonts w:cs="Arial"/>
        </w:rPr>
        <w:t>These questionnaires</w:t>
      </w:r>
      <w:r>
        <w:rPr>
          <w:rFonts w:cs="Arial"/>
        </w:rPr>
        <w:t xml:space="preserve"> are based on MSU and </w:t>
      </w:r>
      <w:r w:rsidR="000558ED">
        <w:rPr>
          <w:rFonts w:cs="Arial"/>
        </w:rPr>
        <w:t>State (Montana Operations Manual (MOM))</w:t>
      </w:r>
      <w:r>
        <w:rPr>
          <w:rFonts w:cs="Arial"/>
        </w:rPr>
        <w:t xml:space="preserve"> policies and procedures and sound administrative practices.</w:t>
      </w:r>
    </w:p>
    <w:p w14:paraId="235C16E6" w14:textId="77777777" w:rsidR="003000CC" w:rsidRDefault="003000CC" w:rsidP="0034735D">
      <w:pPr>
        <w:spacing w:after="0"/>
        <w:ind w:left="-540"/>
        <w:rPr>
          <w:rFonts w:ascii="Arial" w:hAnsi="Arial" w:cs="Arial"/>
          <w:sz w:val="36"/>
          <w:szCs w:val="36"/>
        </w:rPr>
      </w:pPr>
    </w:p>
    <w:p w14:paraId="1EE731A6" w14:textId="77777777" w:rsidR="00F26548" w:rsidRDefault="00F26548" w:rsidP="0034735D">
      <w:pPr>
        <w:spacing w:after="0"/>
        <w:ind w:left="-540"/>
        <w:rPr>
          <w:rFonts w:ascii="Arial" w:hAnsi="Arial" w:cs="Arial"/>
          <w:sz w:val="36"/>
          <w:szCs w:val="36"/>
        </w:rPr>
      </w:pPr>
    </w:p>
    <w:sdt>
      <w:sdtPr>
        <w:rPr>
          <w:rFonts w:asciiTheme="minorHAnsi" w:eastAsiaTheme="minorHAnsi" w:hAnsiTheme="minorHAnsi" w:cstheme="minorBidi"/>
          <w:b w:val="0"/>
          <w:sz w:val="22"/>
          <w:szCs w:val="22"/>
        </w:rPr>
        <w:id w:val="-1450465215"/>
        <w:docPartObj>
          <w:docPartGallery w:val="Table of Contents"/>
          <w:docPartUnique/>
        </w:docPartObj>
      </w:sdtPr>
      <w:sdtEndPr>
        <w:rPr>
          <w:bCs/>
          <w:noProof/>
        </w:rPr>
      </w:sdtEndPr>
      <w:sdtContent>
        <w:p w14:paraId="26687AB5" w14:textId="77777777" w:rsidR="003000CC" w:rsidRDefault="003000CC" w:rsidP="00F26548">
          <w:pPr>
            <w:pStyle w:val="TOCHeading"/>
            <w:ind w:left="-540"/>
          </w:pPr>
          <w:r>
            <w:t>Contents</w:t>
          </w:r>
        </w:p>
        <w:p w14:paraId="11383D96" w14:textId="77777777" w:rsidR="00E836DA" w:rsidRPr="00E836DA" w:rsidRDefault="00E836DA" w:rsidP="0034735D">
          <w:pPr>
            <w:spacing w:after="0"/>
            <w:ind w:left="-540"/>
          </w:pPr>
        </w:p>
        <w:p w14:paraId="269A68B9" w14:textId="77777777" w:rsidR="00C41EF4" w:rsidRDefault="003000CC">
          <w:pPr>
            <w:pStyle w:val="TOC1"/>
            <w:rPr>
              <w:rFonts w:eastAsiaTheme="minorEastAsia"/>
              <w:noProof/>
            </w:rPr>
          </w:pPr>
          <w:r>
            <w:fldChar w:fldCharType="begin"/>
          </w:r>
          <w:r>
            <w:instrText xml:space="preserve"> TOC \o "1-3" \h \z \u </w:instrText>
          </w:r>
          <w:r>
            <w:fldChar w:fldCharType="separate"/>
          </w:r>
          <w:hyperlink w:anchor="_Toc441829914" w:history="1">
            <w:r w:rsidR="00C41EF4" w:rsidRPr="00ED062A">
              <w:rPr>
                <w:rStyle w:val="Hyperlink"/>
                <w:noProof/>
              </w:rPr>
              <w:t>Accounting &amp; Budgeting</w:t>
            </w:r>
            <w:r w:rsidR="00C41EF4">
              <w:rPr>
                <w:noProof/>
                <w:webHidden/>
              </w:rPr>
              <w:tab/>
            </w:r>
            <w:r w:rsidR="00C41EF4">
              <w:rPr>
                <w:noProof/>
                <w:webHidden/>
              </w:rPr>
              <w:fldChar w:fldCharType="begin"/>
            </w:r>
            <w:r w:rsidR="00C41EF4">
              <w:rPr>
                <w:noProof/>
                <w:webHidden/>
              </w:rPr>
              <w:instrText xml:space="preserve"> PAGEREF _Toc441829914 \h </w:instrText>
            </w:r>
            <w:r w:rsidR="00C41EF4">
              <w:rPr>
                <w:noProof/>
                <w:webHidden/>
              </w:rPr>
            </w:r>
            <w:r w:rsidR="00C41EF4">
              <w:rPr>
                <w:noProof/>
                <w:webHidden/>
              </w:rPr>
              <w:fldChar w:fldCharType="separate"/>
            </w:r>
            <w:r w:rsidR="00C41EF4">
              <w:rPr>
                <w:noProof/>
                <w:webHidden/>
              </w:rPr>
              <w:t>2</w:t>
            </w:r>
            <w:r w:rsidR="00C41EF4">
              <w:rPr>
                <w:noProof/>
                <w:webHidden/>
              </w:rPr>
              <w:fldChar w:fldCharType="end"/>
            </w:r>
          </w:hyperlink>
        </w:p>
        <w:p w14:paraId="0CB05009" w14:textId="77777777" w:rsidR="00C41EF4" w:rsidRDefault="00250B57">
          <w:pPr>
            <w:pStyle w:val="TOC1"/>
            <w:rPr>
              <w:rFonts w:eastAsiaTheme="minorEastAsia"/>
              <w:noProof/>
            </w:rPr>
          </w:pPr>
          <w:hyperlink w:anchor="_Toc441829915" w:history="1">
            <w:r w:rsidR="00C41EF4" w:rsidRPr="00ED062A">
              <w:rPr>
                <w:rStyle w:val="Hyperlink"/>
                <w:noProof/>
              </w:rPr>
              <w:t>Human Resources</w:t>
            </w:r>
            <w:r w:rsidR="00C41EF4">
              <w:rPr>
                <w:noProof/>
                <w:webHidden/>
              </w:rPr>
              <w:tab/>
            </w:r>
            <w:r w:rsidR="00C41EF4">
              <w:rPr>
                <w:noProof/>
                <w:webHidden/>
              </w:rPr>
              <w:fldChar w:fldCharType="begin"/>
            </w:r>
            <w:r w:rsidR="00C41EF4">
              <w:rPr>
                <w:noProof/>
                <w:webHidden/>
              </w:rPr>
              <w:instrText xml:space="preserve"> PAGEREF _Toc441829915 \h </w:instrText>
            </w:r>
            <w:r w:rsidR="00C41EF4">
              <w:rPr>
                <w:noProof/>
                <w:webHidden/>
              </w:rPr>
            </w:r>
            <w:r w:rsidR="00C41EF4">
              <w:rPr>
                <w:noProof/>
                <w:webHidden/>
              </w:rPr>
              <w:fldChar w:fldCharType="separate"/>
            </w:r>
            <w:r w:rsidR="00C41EF4">
              <w:rPr>
                <w:noProof/>
                <w:webHidden/>
              </w:rPr>
              <w:t>4</w:t>
            </w:r>
            <w:r w:rsidR="00C41EF4">
              <w:rPr>
                <w:noProof/>
                <w:webHidden/>
              </w:rPr>
              <w:fldChar w:fldCharType="end"/>
            </w:r>
          </w:hyperlink>
        </w:p>
        <w:p w14:paraId="62FB200A" w14:textId="77777777" w:rsidR="00C41EF4" w:rsidRDefault="00250B57">
          <w:pPr>
            <w:pStyle w:val="TOC1"/>
            <w:rPr>
              <w:rFonts w:eastAsiaTheme="minorEastAsia"/>
              <w:noProof/>
            </w:rPr>
          </w:pPr>
          <w:hyperlink w:anchor="_Toc441829916" w:history="1">
            <w:r w:rsidR="00C41EF4" w:rsidRPr="00ED062A">
              <w:rPr>
                <w:rStyle w:val="Hyperlink"/>
                <w:noProof/>
              </w:rPr>
              <w:t>Information Security</w:t>
            </w:r>
            <w:r w:rsidR="00C41EF4">
              <w:rPr>
                <w:noProof/>
                <w:webHidden/>
              </w:rPr>
              <w:tab/>
            </w:r>
            <w:r w:rsidR="00C41EF4">
              <w:rPr>
                <w:noProof/>
                <w:webHidden/>
              </w:rPr>
              <w:fldChar w:fldCharType="begin"/>
            </w:r>
            <w:r w:rsidR="00C41EF4">
              <w:rPr>
                <w:noProof/>
                <w:webHidden/>
              </w:rPr>
              <w:instrText xml:space="preserve"> PAGEREF _Toc441829916 \h </w:instrText>
            </w:r>
            <w:r w:rsidR="00C41EF4">
              <w:rPr>
                <w:noProof/>
                <w:webHidden/>
              </w:rPr>
            </w:r>
            <w:r w:rsidR="00C41EF4">
              <w:rPr>
                <w:noProof/>
                <w:webHidden/>
              </w:rPr>
              <w:fldChar w:fldCharType="separate"/>
            </w:r>
            <w:r w:rsidR="00C41EF4">
              <w:rPr>
                <w:noProof/>
                <w:webHidden/>
              </w:rPr>
              <w:t>7</w:t>
            </w:r>
            <w:r w:rsidR="00C41EF4">
              <w:rPr>
                <w:noProof/>
                <w:webHidden/>
              </w:rPr>
              <w:fldChar w:fldCharType="end"/>
            </w:r>
          </w:hyperlink>
        </w:p>
        <w:p w14:paraId="5709175E" w14:textId="77777777" w:rsidR="00C41EF4" w:rsidRDefault="00250B57">
          <w:pPr>
            <w:pStyle w:val="TOC1"/>
            <w:rPr>
              <w:rFonts w:eastAsiaTheme="minorEastAsia"/>
              <w:noProof/>
            </w:rPr>
          </w:pPr>
          <w:hyperlink w:anchor="_Toc441829917" w:history="1">
            <w:r w:rsidR="00C41EF4" w:rsidRPr="00ED062A">
              <w:rPr>
                <w:rStyle w:val="Hyperlink"/>
                <w:noProof/>
              </w:rPr>
              <w:t>Procurement &amp; Disbursements (Including Travel &amp; Hospitality)</w:t>
            </w:r>
            <w:r w:rsidR="00C41EF4">
              <w:rPr>
                <w:noProof/>
                <w:webHidden/>
              </w:rPr>
              <w:tab/>
            </w:r>
            <w:r w:rsidR="00C41EF4">
              <w:rPr>
                <w:noProof/>
                <w:webHidden/>
              </w:rPr>
              <w:fldChar w:fldCharType="begin"/>
            </w:r>
            <w:r w:rsidR="00C41EF4">
              <w:rPr>
                <w:noProof/>
                <w:webHidden/>
              </w:rPr>
              <w:instrText xml:space="preserve"> PAGEREF _Toc441829917 \h </w:instrText>
            </w:r>
            <w:r w:rsidR="00C41EF4">
              <w:rPr>
                <w:noProof/>
                <w:webHidden/>
              </w:rPr>
            </w:r>
            <w:r w:rsidR="00C41EF4">
              <w:rPr>
                <w:noProof/>
                <w:webHidden/>
              </w:rPr>
              <w:fldChar w:fldCharType="separate"/>
            </w:r>
            <w:r w:rsidR="00C41EF4">
              <w:rPr>
                <w:noProof/>
                <w:webHidden/>
              </w:rPr>
              <w:t>9</w:t>
            </w:r>
            <w:r w:rsidR="00C41EF4">
              <w:rPr>
                <w:noProof/>
                <w:webHidden/>
              </w:rPr>
              <w:fldChar w:fldCharType="end"/>
            </w:r>
          </w:hyperlink>
        </w:p>
        <w:p w14:paraId="12D25508" w14:textId="77777777" w:rsidR="00C41EF4" w:rsidRDefault="00250B57">
          <w:pPr>
            <w:pStyle w:val="TOC1"/>
            <w:rPr>
              <w:rFonts w:eastAsiaTheme="minorEastAsia"/>
              <w:noProof/>
            </w:rPr>
          </w:pPr>
          <w:hyperlink w:anchor="_Toc441829918" w:history="1">
            <w:r w:rsidR="00C41EF4" w:rsidRPr="00ED062A">
              <w:rPr>
                <w:rStyle w:val="Hyperlink"/>
                <w:noProof/>
              </w:rPr>
              <w:t>Property Management</w:t>
            </w:r>
            <w:r w:rsidR="00C41EF4">
              <w:rPr>
                <w:noProof/>
                <w:webHidden/>
              </w:rPr>
              <w:tab/>
            </w:r>
            <w:r w:rsidR="00C41EF4">
              <w:rPr>
                <w:noProof/>
                <w:webHidden/>
              </w:rPr>
              <w:fldChar w:fldCharType="begin"/>
            </w:r>
            <w:r w:rsidR="00C41EF4">
              <w:rPr>
                <w:noProof/>
                <w:webHidden/>
              </w:rPr>
              <w:instrText xml:space="preserve"> PAGEREF _Toc441829918 \h </w:instrText>
            </w:r>
            <w:r w:rsidR="00C41EF4">
              <w:rPr>
                <w:noProof/>
                <w:webHidden/>
              </w:rPr>
            </w:r>
            <w:r w:rsidR="00C41EF4">
              <w:rPr>
                <w:noProof/>
                <w:webHidden/>
              </w:rPr>
              <w:fldChar w:fldCharType="separate"/>
            </w:r>
            <w:r w:rsidR="00C41EF4">
              <w:rPr>
                <w:noProof/>
                <w:webHidden/>
              </w:rPr>
              <w:t>14</w:t>
            </w:r>
            <w:r w:rsidR="00C41EF4">
              <w:rPr>
                <w:noProof/>
                <w:webHidden/>
              </w:rPr>
              <w:fldChar w:fldCharType="end"/>
            </w:r>
          </w:hyperlink>
        </w:p>
        <w:p w14:paraId="2A14CC41" w14:textId="77777777" w:rsidR="00C41EF4" w:rsidRDefault="00250B57">
          <w:pPr>
            <w:pStyle w:val="TOC1"/>
            <w:rPr>
              <w:rFonts w:eastAsiaTheme="minorEastAsia"/>
              <w:noProof/>
            </w:rPr>
          </w:pPr>
          <w:hyperlink w:anchor="_Toc441829919" w:history="1">
            <w:r w:rsidR="00C41EF4" w:rsidRPr="00ED062A">
              <w:rPr>
                <w:rStyle w:val="Hyperlink"/>
                <w:noProof/>
              </w:rPr>
              <w:t>Revenue Collection</w:t>
            </w:r>
            <w:r w:rsidR="00C41EF4">
              <w:rPr>
                <w:noProof/>
                <w:webHidden/>
              </w:rPr>
              <w:tab/>
            </w:r>
            <w:r w:rsidR="00C41EF4">
              <w:rPr>
                <w:noProof/>
                <w:webHidden/>
              </w:rPr>
              <w:fldChar w:fldCharType="begin"/>
            </w:r>
            <w:r w:rsidR="00C41EF4">
              <w:rPr>
                <w:noProof/>
                <w:webHidden/>
              </w:rPr>
              <w:instrText xml:space="preserve"> PAGEREF _Toc441829919 \h </w:instrText>
            </w:r>
            <w:r w:rsidR="00C41EF4">
              <w:rPr>
                <w:noProof/>
                <w:webHidden/>
              </w:rPr>
            </w:r>
            <w:r w:rsidR="00C41EF4">
              <w:rPr>
                <w:noProof/>
                <w:webHidden/>
              </w:rPr>
              <w:fldChar w:fldCharType="separate"/>
            </w:r>
            <w:r w:rsidR="00C41EF4">
              <w:rPr>
                <w:noProof/>
                <w:webHidden/>
              </w:rPr>
              <w:t>16</w:t>
            </w:r>
            <w:r w:rsidR="00C41EF4">
              <w:rPr>
                <w:noProof/>
                <w:webHidden/>
              </w:rPr>
              <w:fldChar w:fldCharType="end"/>
            </w:r>
          </w:hyperlink>
        </w:p>
        <w:p w14:paraId="7AECA3DD" w14:textId="77777777" w:rsidR="00C41EF4" w:rsidRDefault="00250B57">
          <w:pPr>
            <w:pStyle w:val="TOC1"/>
            <w:rPr>
              <w:rFonts w:eastAsiaTheme="minorEastAsia"/>
              <w:noProof/>
            </w:rPr>
          </w:pPr>
          <w:hyperlink w:anchor="_Toc441829920" w:history="1">
            <w:r w:rsidR="00C41EF4" w:rsidRPr="00ED062A">
              <w:rPr>
                <w:rStyle w:val="Hyperlink"/>
                <w:noProof/>
              </w:rPr>
              <w:t>Safety &amp; Risk Management</w:t>
            </w:r>
            <w:r w:rsidR="00C41EF4">
              <w:rPr>
                <w:noProof/>
                <w:webHidden/>
              </w:rPr>
              <w:tab/>
            </w:r>
            <w:r w:rsidR="00C41EF4">
              <w:rPr>
                <w:noProof/>
                <w:webHidden/>
              </w:rPr>
              <w:fldChar w:fldCharType="begin"/>
            </w:r>
            <w:r w:rsidR="00C41EF4">
              <w:rPr>
                <w:noProof/>
                <w:webHidden/>
              </w:rPr>
              <w:instrText xml:space="preserve"> PAGEREF _Toc441829920 \h </w:instrText>
            </w:r>
            <w:r w:rsidR="00C41EF4">
              <w:rPr>
                <w:noProof/>
                <w:webHidden/>
              </w:rPr>
            </w:r>
            <w:r w:rsidR="00C41EF4">
              <w:rPr>
                <w:noProof/>
                <w:webHidden/>
              </w:rPr>
              <w:fldChar w:fldCharType="separate"/>
            </w:r>
            <w:r w:rsidR="00C41EF4">
              <w:rPr>
                <w:noProof/>
                <w:webHidden/>
              </w:rPr>
              <w:t>21</w:t>
            </w:r>
            <w:r w:rsidR="00C41EF4">
              <w:rPr>
                <w:noProof/>
                <w:webHidden/>
              </w:rPr>
              <w:fldChar w:fldCharType="end"/>
            </w:r>
          </w:hyperlink>
        </w:p>
        <w:p w14:paraId="635755B6" w14:textId="77777777" w:rsidR="00C41EF4" w:rsidRDefault="00250B57">
          <w:pPr>
            <w:pStyle w:val="TOC1"/>
            <w:rPr>
              <w:rFonts w:eastAsiaTheme="minorEastAsia"/>
              <w:noProof/>
            </w:rPr>
          </w:pPr>
          <w:hyperlink w:anchor="_Toc441829921" w:history="1">
            <w:r w:rsidR="00C41EF4" w:rsidRPr="00ED062A">
              <w:rPr>
                <w:rStyle w:val="Hyperlink"/>
                <w:noProof/>
              </w:rPr>
              <w:t>Sponsored Programs Administration</w:t>
            </w:r>
            <w:r w:rsidR="00C41EF4">
              <w:rPr>
                <w:noProof/>
                <w:webHidden/>
              </w:rPr>
              <w:tab/>
            </w:r>
            <w:r w:rsidR="00C41EF4">
              <w:rPr>
                <w:noProof/>
                <w:webHidden/>
              </w:rPr>
              <w:fldChar w:fldCharType="begin"/>
            </w:r>
            <w:r w:rsidR="00C41EF4">
              <w:rPr>
                <w:noProof/>
                <w:webHidden/>
              </w:rPr>
              <w:instrText xml:space="preserve"> PAGEREF _Toc441829921 \h </w:instrText>
            </w:r>
            <w:r w:rsidR="00C41EF4">
              <w:rPr>
                <w:noProof/>
                <w:webHidden/>
              </w:rPr>
            </w:r>
            <w:r w:rsidR="00C41EF4">
              <w:rPr>
                <w:noProof/>
                <w:webHidden/>
              </w:rPr>
              <w:fldChar w:fldCharType="separate"/>
            </w:r>
            <w:r w:rsidR="00C41EF4">
              <w:rPr>
                <w:noProof/>
                <w:webHidden/>
              </w:rPr>
              <w:t>22</w:t>
            </w:r>
            <w:r w:rsidR="00C41EF4">
              <w:rPr>
                <w:noProof/>
                <w:webHidden/>
              </w:rPr>
              <w:fldChar w:fldCharType="end"/>
            </w:r>
          </w:hyperlink>
        </w:p>
        <w:p w14:paraId="1EC37146" w14:textId="77777777" w:rsidR="003000CC" w:rsidRDefault="003000CC" w:rsidP="00FF6D09">
          <w:pPr>
            <w:ind w:left="-450"/>
          </w:pPr>
          <w:r>
            <w:rPr>
              <w:b/>
              <w:bCs/>
              <w:noProof/>
            </w:rPr>
            <w:fldChar w:fldCharType="end"/>
          </w:r>
        </w:p>
      </w:sdtContent>
    </w:sdt>
    <w:p w14:paraId="4ADD4745" w14:textId="77777777" w:rsidR="003000CC" w:rsidRDefault="003000CC"/>
    <w:p w14:paraId="26040ECA" w14:textId="77777777" w:rsidR="003000CC" w:rsidRDefault="003000CC"/>
    <w:p w14:paraId="04B8245E" w14:textId="77777777" w:rsidR="003000CC" w:rsidRDefault="003000CC"/>
    <w:p w14:paraId="2757DA7B" w14:textId="77777777" w:rsidR="00F957DA" w:rsidRDefault="00F957DA">
      <w:r>
        <w:br w:type="page"/>
      </w:r>
    </w:p>
    <w:p w14:paraId="70655A3A" w14:textId="49985144" w:rsidR="003000CC" w:rsidRPr="00456228" w:rsidRDefault="003000CC" w:rsidP="00F957DA">
      <w:pPr>
        <w:pStyle w:val="Heading1"/>
        <w:ind w:left="-540"/>
        <w:rPr>
          <w:color w:val="000000" w:themeColor="text1"/>
          <w:sz w:val="18"/>
          <w:szCs w:val="20"/>
        </w:rPr>
      </w:pPr>
      <w:bookmarkStart w:id="0" w:name="_Toc441829914"/>
      <w:r w:rsidRPr="00456228">
        <w:lastRenderedPageBreak/>
        <w:t>Accounting &amp; Budgeting</w:t>
      </w:r>
      <w:bookmarkEnd w:id="0"/>
      <w:r w:rsidRPr="00456228">
        <w:t xml:space="preserve"> </w:t>
      </w:r>
    </w:p>
    <w:tbl>
      <w:tblPr>
        <w:tblpPr w:leftFromText="180" w:rightFromText="180" w:vertAnchor="text" w:horzAnchor="margin" w:tblpX="-550" w:tblpY="437"/>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880"/>
        <w:gridCol w:w="1584"/>
        <w:gridCol w:w="2880"/>
      </w:tblGrid>
      <w:tr w:rsidR="002F0A7E" w:rsidRPr="00670DC0" w14:paraId="4BC4E07A" w14:textId="77777777" w:rsidTr="002F0A7E">
        <w:trPr>
          <w:trHeight w:val="432"/>
        </w:trPr>
        <w:tc>
          <w:tcPr>
            <w:tcW w:w="1499" w:type="dxa"/>
            <w:shd w:val="clear" w:color="auto" w:fill="D9D9D9" w:themeFill="background1" w:themeFillShade="D9"/>
            <w:vAlign w:val="center"/>
          </w:tcPr>
          <w:p w14:paraId="7B435016" w14:textId="77777777" w:rsidR="002F0A7E" w:rsidRPr="00670DC0" w:rsidRDefault="002F0A7E" w:rsidP="002F0A7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60646748" w14:textId="77777777" w:rsidR="002F0A7E" w:rsidRPr="00670DC0" w:rsidRDefault="002F0A7E" w:rsidP="002F0A7E">
            <w:pPr>
              <w:spacing w:after="60"/>
              <w:rPr>
                <w:rFonts w:cs="Arial"/>
                <w:color w:val="000000" w:themeColor="text1"/>
              </w:rPr>
            </w:pPr>
          </w:p>
        </w:tc>
        <w:tc>
          <w:tcPr>
            <w:tcW w:w="1584" w:type="dxa"/>
            <w:shd w:val="clear" w:color="auto" w:fill="D9D9D9" w:themeFill="background1" w:themeFillShade="D9"/>
            <w:vAlign w:val="center"/>
          </w:tcPr>
          <w:p w14:paraId="06DB28C6" w14:textId="77777777" w:rsidR="002F0A7E" w:rsidRPr="00BF7324" w:rsidRDefault="002F0A7E" w:rsidP="002F0A7E">
            <w:pPr>
              <w:spacing w:after="60"/>
              <w:rPr>
                <w:rFonts w:cs="Arial"/>
                <w:b/>
                <w:color w:val="000000" w:themeColor="text1"/>
              </w:rPr>
            </w:pPr>
            <w:r w:rsidRPr="00BF7324">
              <w:rPr>
                <w:rFonts w:cs="Arial"/>
                <w:b/>
                <w:color w:val="000000" w:themeColor="text1"/>
              </w:rPr>
              <w:t>Unit head:</w:t>
            </w:r>
          </w:p>
        </w:tc>
        <w:tc>
          <w:tcPr>
            <w:tcW w:w="2880" w:type="dxa"/>
          </w:tcPr>
          <w:p w14:paraId="20B7F1D3" w14:textId="77777777" w:rsidR="002F0A7E" w:rsidRPr="00670DC0" w:rsidRDefault="002F0A7E" w:rsidP="002F0A7E">
            <w:pPr>
              <w:spacing w:after="60"/>
              <w:rPr>
                <w:rFonts w:cs="Arial"/>
                <w:color w:val="000000" w:themeColor="text1"/>
              </w:rPr>
            </w:pPr>
          </w:p>
        </w:tc>
      </w:tr>
      <w:tr w:rsidR="002F0A7E" w:rsidRPr="00670DC0" w14:paraId="371976DF" w14:textId="77777777" w:rsidTr="002F0A7E">
        <w:trPr>
          <w:trHeight w:val="432"/>
        </w:trPr>
        <w:tc>
          <w:tcPr>
            <w:tcW w:w="1499" w:type="dxa"/>
            <w:shd w:val="clear" w:color="auto" w:fill="D9D9D9" w:themeFill="background1" w:themeFillShade="D9"/>
          </w:tcPr>
          <w:p w14:paraId="5AE48455" w14:textId="77777777" w:rsidR="002F0A7E" w:rsidRPr="00670DC0" w:rsidRDefault="002F0A7E" w:rsidP="002F0A7E">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0BB58CD2" w14:textId="77777777" w:rsidR="002F0A7E" w:rsidRPr="00670DC0" w:rsidRDefault="002F0A7E" w:rsidP="002F0A7E">
            <w:pPr>
              <w:spacing w:before="120" w:after="60"/>
              <w:rPr>
                <w:rFonts w:cs="Arial"/>
                <w:color w:val="000000" w:themeColor="text1"/>
              </w:rPr>
            </w:pPr>
          </w:p>
        </w:tc>
        <w:tc>
          <w:tcPr>
            <w:tcW w:w="1584" w:type="dxa"/>
            <w:shd w:val="clear" w:color="auto" w:fill="D9D9D9" w:themeFill="background1" w:themeFillShade="D9"/>
            <w:vAlign w:val="center"/>
          </w:tcPr>
          <w:p w14:paraId="4EE802E5" w14:textId="77777777" w:rsidR="002F0A7E" w:rsidRPr="00670DC0" w:rsidRDefault="002F0A7E" w:rsidP="002F0A7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35C3E448" w14:textId="77777777" w:rsidR="002F0A7E" w:rsidRPr="00670DC0" w:rsidRDefault="002F0A7E" w:rsidP="002F0A7E">
            <w:pPr>
              <w:spacing w:before="120" w:after="60"/>
              <w:rPr>
                <w:rFonts w:cs="Arial"/>
                <w:color w:val="000000" w:themeColor="text1"/>
              </w:rPr>
            </w:pPr>
          </w:p>
        </w:tc>
      </w:tr>
    </w:tbl>
    <w:p w14:paraId="66F2253F" w14:textId="77777777" w:rsidR="003000CC" w:rsidRDefault="003000CC" w:rsidP="002F0A7E">
      <w:pPr>
        <w:rPr>
          <w:rFonts w:cs="Arial"/>
          <w:color w:val="000000" w:themeColor="text1"/>
          <w:sz w:val="20"/>
          <w:szCs w:val="20"/>
        </w:rPr>
      </w:pPr>
    </w:p>
    <w:p w14:paraId="728BD2BA" w14:textId="77777777" w:rsidR="002F0A7E" w:rsidRDefault="002F0A7E" w:rsidP="002F0A7E">
      <w:pPr>
        <w:rPr>
          <w:rFonts w:cs="Arial"/>
          <w:color w:val="000000" w:themeColor="text1"/>
          <w:sz w:val="20"/>
          <w:szCs w:val="20"/>
        </w:rPr>
      </w:pPr>
    </w:p>
    <w:p w14:paraId="79201889" w14:textId="77777777" w:rsidR="002F0A7E" w:rsidRDefault="002F0A7E" w:rsidP="002F0A7E">
      <w:pPr>
        <w:rPr>
          <w:rFonts w:cs="Arial"/>
          <w:color w:val="000000" w:themeColor="text1"/>
          <w:sz w:val="20"/>
          <w:szCs w:val="20"/>
        </w:rPr>
      </w:pPr>
    </w:p>
    <w:p w14:paraId="5F5A406B" w14:textId="77777777" w:rsidR="00F957DA" w:rsidRDefault="00F957DA" w:rsidP="002F0A7E">
      <w:pPr>
        <w:rPr>
          <w:rFonts w:cs="Arial"/>
          <w:color w:val="000000" w:themeColor="text1"/>
          <w:sz w:val="20"/>
          <w:szCs w:val="20"/>
        </w:rPr>
      </w:pPr>
    </w:p>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F790DF5" w14:textId="77777777" w:rsidTr="002F0A7E">
        <w:trPr>
          <w:trHeight w:val="503"/>
          <w:tblHeader/>
        </w:trPr>
        <w:tc>
          <w:tcPr>
            <w:tcW w:w="6660" w:type="dxa"/>
            <w:tcBorders>
              <w:bottom w:val="single" w:sz="4" w:space="0" w:color="auto"/>
            </w:tcBorders>
            <w:shd w:val="clear" w:color="auto" w:fill="E0E0E0"/>
            <w:vAlign w:val="center"/>
          </w:tcPr>
          <w:p w14:paraId="2466446E" w14:textId="77777777" w:rsidR="002F0A7E" w:rsidRDefault="002F0A7E" w:rsidP="00B57AD7">
            <w:pPr>
              <w:spacing w:after="0"/>
              <w:ind w:firstLine="648"/>
              <w:jc w:val="center"/>
              <w:rPr>
                <w:rFonts w:cs="Arial"/>
                <w:b/>
                <w:color w:val="000000" w:themeColor="text1"/>
              </w:rPr>
            </w:pPr>
            <w:r>
              <w:rPr>
                <w:rFonts w:cs="Arial"/>
                <w:b/>
                <w:color w:val="000000" w:themeColor="text1"/>
              </w:rPr>
              <w:t>Financial Account Management</w:t>
            </w:r>
          </w:p>
          <w:p w14:paraId="025BF799" w14:textId="77777777" w:rsidR="002F0A7E" w:rsidRPr="00F14BC3" w:rsidRDefault="002F0A7E" w:rsidP="00B57AD7">
            <w:pPr>
              <w:spacing w:after="0"/>
              <w:ind w:firstLine="648"/>
              <w:jc w:val="center"/>
              <w:rPr>
                <w:rFonts w:cs="Arial"/>
                <w:b/>
                <w:color w:val="000000" w:themeColor="text1"/>
              </w:rPr>
            </w:pPr>
          </w:p>
        </w:tc>
        <w:tc>
          <w:tcPr>
            <w:tcW w:w="720" w:type="dxa"/>
            <w:tcBorders>
              <w:bottom w:val="single" w:sz="4" w:space="0" w:color="auto"/>
            </w:tcBorders>
            <w:shd w:val="clear" w:color="auto" w:fill="E0E0E0"/>
            <w:vAlign w:val="center"/>
          </w:tcPr>
          <w:p w14:paraId="1D364E93" w14:textId="77777777" w:rsidR="002F0A7E" w:rsidRDefault="002F0A7E" w:rsidP="00B57AD7">
            <w:pPr>
              <w:spacing w:after="0"/>
              <w:jc w:val="center"/>
              <w:rPr>
                <w:rFonts w:cs="Arial"/>
                <w:b/>
                <w:color w:val="000000" w:themeColor="text1"/>
              </w:rPr>
            </w:pPr>
            <w:r w:rsidRPr="00277B1D">
              <w:rPr>
                <w:rFonts w:cs="Arial"/>
                <w:b/>
                <w:color w:val="000000" w:themeColor="text1"/>
              </w:rPr>
              <w:t>Yes</w:t>
            </w:r>
          </w:p>
          <w:p w14:paraId="47711467" w14:textId="77777777" w:rsidR="002F0A7E" w:rsidRDefault="002F0A7E" w:rsidP="00B57AD7">
            <w:pPr>
              <w:spacing w:after="0"/>
              <w:jc w:val="center"/>
              <w:rPr>
                <w:rFonts w:cs="Arial"/>
                <w:b/>
                <w:color w:val="000000" w:themeColor="text1"/>
              </w:rPr>
            </w:pPr>
            <w:r>
              <w:rPr>
                <w:rFonts w:cs="Arial"/>
                <w:b/>
                <w:color w:val="000000" w:themeColor="text1"/>
              </w:rPr>
              <w:t>No</w:t>
            </w:r>
          </w:p>
          <w:p w14:paraId="58288A55" w14:textId="77777777" w:rsidR="002F0A7E" w:rsidRPr="00277B1D" w:rsidRDefault="002F0A7E" w:rsidP="00B57AD7">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64FD3B2" w14:textId="77777777" w:rsidR="002F0A7E" w:rsidRPr="00670DC0" w:rsidRDefault="002F0A7E" w:rsidP="00B57AD7">
            <w:pPr>
              <w:spacing w:after="0"/>
              <w:jc w:val="center"/>
              <w:rPr>
                <w:rFonts w:cs="Arial"/>
                <w:b/>
                <w:color w:val="000000" w:themeColor="text1"/>
              </w:rPr>
            </w:pPr>
            <w:r>
              <w:rPr>
                <w:rFonts w:cs="Arial"/>
                <w:b/>
                <w:color w:val="000000" w:themeColor="text1"/>
              </w:rPr>
              <w:t>Process Description (who, when, how)</w:t>
            </w:r>
          </w:p>
        </w:tc>
      </w:tr>
      <w:tr w:rsidR="002F0A7E" w:rsidRPr="00670DC0" w14:paraId="75AF2DAA" w14:textId="77777777" w:rsidTr="002F0A7E">
        <w:trPr>
          <w:trHeight w:val="549"/>
        </w:trPr>
        <w:tc>
          <w:tcPr>
            <w:tcW w:w="6660" w:type="dxa"/>
          </w:tcPr>
          <w:p w14:paraId="421955FB" w14:textId="5ACC781A" w:rsidR="002F0A7E" w:rsidRPr="00797B89" w:rsidRDefault="002F0A7E" w:rsidP="00E02ECA">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How do you ensure that all indexes are regularly monitored to know that you have adequate</w:t>
            </w:r>
            <w:r w:rsidR="009C418D">
              <w:rPr>
                <w:rFonts w:asciiTheme="minorHAnsi" w:hAnsiTheme="minorHAnsi" w:cs="Arial"/>
                <w:b w:val="0"/>
                <w:bCs/>
                <w:snapToGrid w:val="0"/>
                <w:color w:val="000000" w:themeColor="text1"/>
                <w:sz w:val="22"/>
                <w:szCs w:val="22"/>
              </w:rPr>
              <w:t xml:space="preserve"> resources</w:t>
            </w:r>
            <w:r w:rsidRPr="0085795C">
              <w:rPr>
                <w:rFonts w:asciiTheme="minorHAnsi" w:hAnsiTheme="minorHAnsi" w:cs="Arial"/>
                <w:b w:val="0"/>
                <w:bCs/>
                <w:snapToGrid w:val="0"/>
                <w:color w:val="000000" w:themeColor="text1"/>
                <w:sz w:val="22"/>
                <w:szCs w:val="22"/>
              </w:rPr>
              <w:t xml:space="preserve">? </w:t>
            </w:r>
          </w:p>
        </w:tc>
        <w:tc>
          <w:tcPr>
            <w:tcW w:w="720" w:type="dxa"/>
            <w:vAlign w:val="center"/>
          </w:tcPr>
          <w:p w14:paraId="61046030" w14:textId="77777777" w:rsidR="002F0A7E" w:rsidRPr="00670DC0" w:rsidRDefault="002F0A7E" w:rsidP="002F0A7E">
            <w:pPr>
              <w:jc w:val="center"/>
              <w:rPr>
                <w:rFonts w:cs="Arial"/>
                <w:b/>
                <w:color w:val="000000" w:themeColor="text1"/>
              </w:rPr>
            </w:pPr>
          </w:p>
        </w:tc>
        <w:tc>
          <w:tcPr>
            <w:tcW w:w="6750" w:type="dxa"/>
          </w:tcPr>
          <w:p w14:paraId="7FEB01C0" w14:textId="77777777" w:rsidR="002F0A7E" w:rsidRPr="00670DC0" w:rsidRDefault="002F0A7E" w:rsidP="002F0A7E">
            <w:pPr>
              <w:jc w:val="center"/>
              <w:rPr>
                <w:rFonts w:cs="Arial"/>
                <w:b/>
                <w:color w:val="000000" w:themeColor="text1"/>
              </w:rPr>
            </w:pPr>
          </w:p>
        </w:tc>
      </w:tr>
      <w:tr w:rsidR="00E02ECA" w:rsidRPr="00670DC0" w14:paraId="13537AAA" w14:textId="77777777" w:rsidTr="002F0A7E">
        <w:trPr>
          <w:trHeight w:val="549"/>
        </w:trPr>
        <w:tc>
          <w:tcPr>
            <w:tcW w:w="6660" w:type="dxa"/>
          </w:tcPr>
          <w:p w14:paraId="7885BC20" w14:textId="297A3F60" w:rsidR="00E02ECA" w:rsidRPr="0085795C" w:rsidRDefault="00E02ECA" w:rsidP="00E02ECA">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Do you have plans for handling an unexpected deficit?</w:t>
            </w:r>
          </w:p>
        </w:tc>
        <w:tc>
          <w:tcPr>
            <w:tcW w:w="720" w:type="dxa"/>
            <w:vAlign w:val="center"/>
          </w:tcPr>
          <w:p w14:paraId="3D8F2132" w14:textId="77777777" w:rsidR="00E02ECA" w:rsidRPr="00670DC0" w:rsidRDefault="00E02ECA" w:rsidP="002F0A7E">
            <w:pPr>
              <w:jc w:val="center"/>
              <w:rPr>
                <w:rFonts w:cs="Arial"/>
                <w:b/>
                <w:color w:val="000000" w:themeColor="text1"/>
              </w:rPr>
            </w:pPr>
          </w:p>
        </w:tc>
        <w:tc>
          <w:tcPr>
            <w:tcW w:w="6750" w:type="dxa"/>
          </w:tcPr>
          <w:p w14:paraId="36F94186" w14:textId="77777777" w:rsidR="00E02ECA" w:rsidRPr="00670DC0" w:rsidRDefault="00E02ECA" w:rsidP="002F0A7E">
            <w:pPr>
              <w:jc w:val="center"/>
              <w:rPr>
                <w:rFonts w:cs="Arial"/>
                <w:b/>
                <w:color w:val="000000" w:themeColor="text1"/>
              </w:rPr>
            </w:pPr>
          </w:p>
        </w:tc>
      </w:tr>
      <w:tr w:rsidR="002F0A7E" w:rsidRPr="00670DC0" w14:paraId="0C975C1E" w14:textId="77777777" w:rsidTr="002F0A7E">
        <w:trPr>
          <w:trHeight w:val="549"/>
        </w:trPr>
        <w:tc>
          <w:tcPr>
            <w:tcW w:w="6660" w:type="dxa"/>
          </w:tcPr>
          <w:p w14:paraId="5C77C9F8" w14:textId="3E132A42" w:rsidR="002F0A7E" w:rsidRPr="00670DC0" w:rsidRDefault="009C418D"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How does your area</w:t>
            </w:r>
            <w:r>
              <w:rPr>
                <w:rFonts w:asciiTheme="minorHAnsi" w:hAnsiTheme="minorHAnsi" w:cs="Arial"/>
                <w:b w:val="0"/>
                <w:bCs/>
                <w:snapToGrid w:val="0"/>
                <w:color w:val="000000" w:themeColor="text1"/>
                <w:sz w:val="22"/>
                <w:szCs w:val="22"/>
              </w:rPr>
              <w:t xml:space="preserve"> make budget projections?</w:t>
            </w:r>
          </w:p>
        </w:tc>
        <w:tc>
          <w:tcPr>
            <w:tcW w:w="720" w:type="dxa"/>
            <w:vAlign w:val="center"/>
          </w:tcPr>
          <w:p w14:paraId="7A8C08A1" w14:textId="77777777" w:rsidR="002F0A7E" w:rsidRPr="00670DC0" w:rsidRDefault="002F0A7E" w:rsidP="002F0A7E">
            <w:pPr>
              <w:jc w:val="center"/>
              <w:rPr>
                <w:rFonts w:cs="Arial"/>
                <w:b/>
                <w:color w:val="000000" w:themeColor="text1"/>
              </w:rPr>
            </w:pPr>
          </w:p>
        </w:tc>
        <w:tc>
          <w:tcPr>
            <w:tcW w:w="6750" w:type="dxa"/>
          </w:tcPr>
          <w:p w14:paraId="69340B03" w14:textId="77777777" w:rsidR="002F0A7E" w:rsidRPr="00670DC0" w:rsidRDefault="002F0A7E" w:rsidP="002F0A7E">
            <w:pPr>
              <w:jc w:val="center"/>
              <w:rPr>
                <w:rFonts w:cs="Arial"/>
                <w:b/>
                <w:color w:val="000000" w:themeColor="text1"/>
              </w:rPr>
            </w:pPr>
          </w:p>
        </w:tc>
      </w:tr>
      <w:tr w:rsidR="002F0A7E" w:rsidRPr="00670DC0" w14:paraId="23DBC5B5" w14:textId="77777777" w:rsidTr="002F0A7E">
        <w:trPr>
          <w:trHeight w:val="549"/>
        </w:trPr>
        <w:tc>
          <w:tcPr>
            <w:tcW w:w="6660" w:type="dxa"/>
          </w:tcPr>
          <w:p w14:paraId="25B59F33" w14:textId="77777777" w:rsidR="002F0A7E" w:rsidRPr="00666B9D"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How does your area determine how to allocate budget resources within your area, such as among departments or programs?</w:t>
            </w:r>
          </w:p>
        </w:tc>
        <w:tc>
          <w:tcPr>
            <w:tcW w:w="720" w:type="dxa"/>
            <w:vAlign w:val="center"/>
          </w:tcPr>
          <w:p w14:paraId="43A93920" w14:textId="77777777" w:rsidR="002F0A7E" w:rsidRPr="00670DC0" w:rsidRDefault="002F0A7E" w:rsidP="002F0A7E">
            <w:pPr>
              <w:jc w:val="center"/>
              <w:rPr>
                <w:rFonts w:cs="Arial"/>
                <w:b/>
                <w:color w:val="000000" w:themeColor="text1"/>
              </w:rPr>
            </w:pPr>
          </w:p>
        </w:tc>
        <w:tc>
          <w:tcPr>
            <w:tcW w:w="6750" w:type="dxa"/>
          </w:tcPr>
          <w:p w14:paraId="4E01530C" w14:textId="77777777" w:rsidR="002F0A7E" w:rsidRPr="00670DC0" w:rsidRDefault="002F0A7E" w:rsidP="002F0A7E">
            <w:pPr>
              <w:jc w:val="center"/>
              <w:rPr>
                <w:rFonts w:cs="Arial"/>
                <w:b/>
                <w:color w:val="000000" w:themeColor="text1"/>
              </w:rPr>
            </w:pPr>
          </w:p>
        </w:tc>
      </w:tr>
      <w:tr w:rsidR="002F0A7E" w:rsidRPr="00670DC0" w14:paraId="732765FE" w14:textId="77777777" w:rsidTr="002F0A7E">
        <w:trPr>
          <w:trHeight w:val="549"/>
        </w:trPr>
        <w:tc>
          <w:tcPr>
            <w:tcW w:w="6660" w:type="dxa"/>
          </w:tcPr>
          <w:p w14:paraId="1E423EA7" w14:textId="4CCE868B" w:rsidR="002F0A7E" w:rsidRDefault="009C418D" w:rsidP="009C418D">
            <w:pPr>
              <w:pStyle w:val="Heading4"/>
              <w:numPr>
                <w:ilvl w:val="0"/>
                <w:numId w:val="1"/>
              </w:numPr>
              <w:spacing w:before="120" w:after="120"/>
              <w:rPr>
                <w:rFonts w:cs="Arial"/>
                <w:bCs/>
                <w:snapToGrid w:val="0"/>
                <w:color w:val="000000" w:themeColor="text1"/>
              </w:rPr>
            </w:pPr>
            <w:r>
              <w:rPr>
                <w:rFonts w:asciiTheme="minorHAnsi" w:hAnsiTheme="minorHAnsi" w:cs="Arial"/>
                <w:b w:val="0"/>
                <w:bCs/>
                <w:snapToGrid w:val="0"/>
                <w:color w:val="000000" w:themeColor="text1"/>
                <w:sz w:val="22"/>
                <w:szCs w:val="22"/>
              </w:rPr>
              <w:t>Are f</w:t>
            </w:r>
            <w:r w:rsidR="002F0A7E" w:rsidRPr="0085795C">
              <w:rPr>
                <w:rFonts w:asciiTheme="minorHAnsi" w:hAnsiTheme="minorHAnsi" w:cs="Arial"/>
                <w:b w:val="0"/>
                <w:bCs/>
                <w:snapToGrid w:val="0"/>
                <w:color w:val="000000" w:themeColor="text1"/>
                <w:sz w:val="22"/>
                <w:szCs w:val="22"/>
              </w:rPr>
              <w:t xml:space="preserve">inancial reports </w:t>
            </w:r>
            <w:r>
              <w:rPr>
                <w:rFonts w:asciiTheme="minorHAnsi" w:hAnsiTheme="minorHAnsi" w:cs="Arial"/>
                <w:b w:val="0"/>
                <w:bCs/>
                <w:snapToGrid w:val="0"/>
                <w:color w:val="000000" w:themeColor="text1"/>
                <w:sz w:val="22"/>
                <w:szCs w:val="22"/>
              </w:rPr>
              <w:t>regularly</w:t>
            </w:r>
            <w:r w:rsidR="002F0A7E" w:rsidRPr="0085795C">
              <w:rPr>
                <w:rFonts w:asciiTheme="minorHAnsi" w:hAnsiTheme="minorHAnsi" w:cs="Arial"/>
                <w:b w:val="0"/>
                <w:bCs/>
                <w:snapToGrid w:val="0"/>
                <w:color w:val="000000" w:themeColor="text1"/>
                <w:sz w:val="22"/>
                <w:szCs w:val="22"/>
              </w:rPr>
              <w:t xml:space="preserve"> provi</w:t>
            </w:r>
            <w:r>
              <w:rPr>
                <w:rFonts w:asciiTheme="minorHAnsi" w:hAnsiTheme="minorHAnsi" w:cs="Arial"/>
                <w:b w:val="0"/>
                <w:bCs/>
                <w:snapToGrid w:val="0"/>
                <w:color w:val="000000" w:themeColor="text1"/>
                <w:sz w:val="22"/>
                <w:szCs w:val="22"/>
              </w:rPr>
              <w:t>ded to supervisor (or designee)?</w:t>
            </w:r>
          </w:p>
        </w:tc>
        <w:tc>
          <w:tcPr>
            <w:tcW w:w="720" w:type="dxa"/>
            <w:vAlign w:val="center"/>
          </w:tcPr>
          <w:p w14:paraId="6E6A52A6" w14:textId="77777777" w:rsidR="002F0A7E" w:rsidRPr="00670DC0" w:rsidRDefault="002F0A7E" w:rsidP="002F0A7E">
            <w:pPr>
              <w:jc w:val="center"/>
              <w:rPr>
                <w:rFonts w:cs="Arial"/>
                <w:b/>
                <w:color w:val="000000" w:themeColor="text1"/>
              </w:rPr>
            </w:pPr>
          </w:p>
        </w:tc>
        <w:tc>
          <w:tcPr>
            <w:tcW w:w="6750" w:type="dxa"/>
          </w:tcPr>
          <w:p w14:paraId="7FF19D2B" w14:textId="77777777" w:rsidR="002F0A7E" w:rsidRPr="00670DC0" w:rsidRDefault="002F0A7E" w:rsidP="002F0A7E">
            <w:pPr>
              <w:jc w:val="center"/>
              <w:rPr>
                <w:rFonts w:cs="Arial"/>
                <w:b/>
                <w:color w:val="000000" w:themeColor="text1"/>
              </w:rPr>
            </w:pPr>
          </w:p>
        </w:tc>
      </w:tr>
      <w:tr w:rsidR="002F0A7E" w:rsidRPr="00670DC0" w14:paraId="50C35379" w14:textId="77777777" w:rsidTr="002F0A7E">
        <w:trPr>
          <w:trHeight w:val="549"/>
        </w:trPr>
        <w:tc>
          <w:tcPr>
            <w:tcW w:w="6660" w:type="dxa"/>
          </w:tcPr>
          <w:p w14:paraId="4980A65A" w14:textId="3491DA53" w:rsidR="002F0A7E" w:rsidRDefault="009C418D" w:rsidP="009C418D">
            <w:pPr>
              <w:pStyle w:val="Heading4"/>
              <w:numPr>
                <w:ilvl w:val="0"/>
                <w:numId w:val="1"/>
              </w:numPr>
              <w:spacing w:before="120" w:after="120"/>
              <w:rPr>
                <w:rFonts w:cs="Arial"/>
                <w:bCs/>
                <w:snapToGrid w:val="0"/>
                <w:color w:val="000000" w:themeColor="text1"/>
              </w:rPr>
            </w:pPr>
            <w:r>
              <w:rPr>
                <w:rFonts w:asciiTheme="minorHAnsi" w:hAnsiTheme="minorHAnsi" w:cs="Arial"/>
                <w:b w:val="0"/>
                <w:bCs/>
                <w:snapToGrid w:val="0"/>
                <w:color w:val="000000" w:themeColor="text1"/>
                <w:sz w:val="22"/>
                <w:szCs w:val="22"/>
              </w:rPr>
              <w:t>Are F</w:t>
            </w:r>
            <w:r w:rsidR="002F0A7E" w:rsidRPr="0085795C">
              <w:rPr>
                <w:rFonts w:asciiTheme="minorHAnsi" w:hAnsiTheme="minorHAnsi" w:cs="Arial"/>
                <w:b w:val="0"/>
                <w:bCs/>
                <w:snapToGrid w:val="0"/>
                <w:color w:val="000000" w:themeColor="text1"/>
                <w:sz w:val="22"/>
                <w:szCs w:val="22"/>
              </w:rPr>
              <w:t xml:space="preserve">oundation accounts monitored and </w:t>
            </w:r>
            <w:r>
              <w:rPr>
                <w:rFonts w:asciiTheme="minorHAnsi" w:hAnsiTheme="minorHAnsi" w:cs="Arial"/>
                <w:b w:val="0"/>
                <w:bCs/>
                <w:snapToGrid w:val="0"/>
                <w:color w:val="000000" w:themeColor="text1"/>
                <w:sz w:val="22"/>
                <w:szCs w:val="22"/>
              </w:rPr>
              <w:t xml:space="preserve">are </w:t>
            </w:r>
            <w:r w:rsidR="002F0A7E" w:rsidRPr="0085795C">
              <w:rPr>
                <w:rFonts w:asciiTheme="minorHAnsi" w:hAnsiTheme="minorHAnsi" w:cs="Arial"/>
                <w:b w:val="0"/>
                <w:bCs/>
                <w:snapToGrid w:val="0"/>
                <w:color w:val="000000" w:themeColor="text1"/>
                <w:sz w:val="22"/>
                <w:szCs w:val="22"/>
              </w:rPr>
              <w:t xml:space="preserve">transfers </w:t>
            </w:r>
            <w:r>
              <w:rPr>
                <w:rFonts w:asciiTheme="minorHAnsi" w:hAnsiTheme="minorHAnsi" w:cs="Arial"/>
                <w:b w:val="0"/>
                <w:bCs/>
                <w:snapToGrid w:val="0"/>
                <w:color w:val="000000" w:themeColor="text1"/>
                <w:sz w:val="22"/>
                <w:szCs w:val="22"/>
              </w:rPr>
              <w:t>completed in a timely manner?</w:t>
            </w:r>
          </w:p>
        </w:tc>
        <w:tc>
          <w:tcPr>
            <w:tcW w:w="720" w:type="dxa"/>
            <w:vAlign w:val="center"/>
          </w:tcPr>
          <w:p w14:paraId="677AA5E2" w14:textId="77777777" w:rsidR="002F0A7E" w:rsidRPr="00670DC0" w:rsidRDefault="002F0A7E" w:rsidP="002F0A7E">
            <w:pPr>
              <w:jc w:val="center"/>
              <w:rPr>
                <w:rFonts w:cs="Arial"/>
                <w:b/>
                <w:color w:val="000000" w:themeColor="text1"/>
              </w:rPr>
            </w:pPr>
          </w:p>
        </w:tc>
        <w:tc>
          <w:tcPr>
            <w:tcW w:w="6750" w:type="dxa"/>
          </w:tcPr>
          <w:p w14:paraId="673AAB1D" w14:textId="77777777" w:rsidR="002F0A7E" w:rsidRPr="00670DC0" w:rsidRDefault="002F0A7E" w:rsidP="002F0A7E">
            <w:pPr>
              <w:jc w:val="center"/>
              <w:rPr>
                <w:rFonts w:cs="Arial"/>
                <w:b/>
                <w:color w:val="000000" w:themeColor="text1"/>
              </w:rPr>
            </w:pPr>
          </w:p>
        </w:tc>
      </w:tr>
      <w:tr w:rsidR="0085795C" w:rsidRPr="00670DC0" w14:paraId="3B21CC47" w14:textId="77777777" w:rsidTr="002F0A7E">
        <w:trPr>
          <w:trHeight w:val="549"/>
        </w:trPr>
        <w:tc>
          <w:tcPr>
            <w:tcW w:w="6660" w:type="dxa"/>
          </w:tcPr>
          <w:p w14:paraId="70661DEC" w14:textId="5A612F36" w:rsidR="0085795C" w:rsidRPr="00C41EF4" w:rsidRDefault="00C41EF4" w:rsidP="00C41EF4">
            <w:pPr>
              <w:pStyle w:val="ListParagraph"/>
              <w:numPr>
                <w:ilvl w:val="0"/>
                <w:numId w:val="1"/>
              </w:numPr>
              <w:spacing w:before="120"/>
              <w:rPr>
                <w:rFonts w:asciiTheme="minorHAnsi" w:hAnsiTheme="minorHAnsi" w:cs="Arial"/>
                <w:bCs/>
                <w:snapToGrid w:val="0"/>
                <w:color w:val="000000" w:themeColor="text1"/>
                <w:sz w:val="22"/>
                <w:szCs w:val="22"/>
              </w:rPr>
            </w:pPr>
            <w:r w:rsidRPr="00C41EF4">
              <w:rPr>
                <w:rFonts w:asciiTheme="minorHAnsi" w:hAnsiTheme="minorHAnsi" w:cs="Arial"/>
                <w:bCs/>
                <w:snapToGrid w:val="0"/>
                <w:color w:val="000000" w:themeColor="text1"/>
                <w:sz w:val="22"/>
                <w:szCs w:val="22"/>
              </w:rPr>
              <w:t xml:space="preserve">Do you use a subsidiary accounting system (e.g., </w:t>
            </w:r>
            <w:proofErr w:type="spellStart"/>
            <w:r w:rsidRPr="00C41EF4">
              <w:rPr>
                <w:rFonts w:asciiTheme="minorHAnsi" w:hAnsiTheme="minorHAnsi" w:cs="Arial"/>
                <w:bCs/>
                <w:snapToGrid w:val="0"/>
                <w:color w:val="000000" w:themeColor="text1"/>
                <w:sz w:val="22"/>
                <w:szCs w:val="22"/>
              </w:rPr>
              <w:t>CatBooks</w:t>
            </w:r>
            <w:proofErr w:type="spellEnd"/>
            <w:r w:rsidRPr="00C41EF4">
              <w:rPr>
                <w:rFonts w:asciiTheme="minorHAnsi" w:hAnsiTheme="minorHAnsi" w:cs="Arial"/>
                <w:bCs/>
                <w:snapToGrid w:val="0"/>
                <w:color w:val="000000" w:themeColor="text1"/>
                <w:sz w:val="22"/>
                <w:szCs w:val="22"/>
              </w:rPr>
              <w:t>)? How is it used? Is it regularly reconciled to Banner (monthly)?</w:t>
            </w:r>
          </w:p>
        </w:tc>
        <w:tc>
          <w:tcPr>
            <w:tcW w:w="720" w:type="dxa"/>
            <w:vAlign w:val="center"/>
          </w:tcPr>
          <w:p w14:paraId="1896E631" w14:textId="77777777" w:rsidR="0085795C" w:rsidRPr="00670DC0" w:rsidRDefault="0085795C" w:rsidP="002F0A7E">
            <w:pPr>
              <w:jc w:val="center"/>
              <w:rPr>
                <w:rFonts w:cs="Arial"/>
                <w:b/>
                <w:color w:val="000000" w:themeColor="text1"/>
              </w:rPr>
            </w:pPr>
          </w:p>
        </w:tc>
        <w:tc>
          <w:tcPr>
            <w:tcW w:w="6750" w:type="dxa"/>
          </w:tcPr>
          <w:p w14:paraId="7009983A" w14:textId="77777777" w:rsidR="0085795C" w:rsidRPr="00670DC0" w:rsidRDefault="0085795C" w:rsidP="002F0A7E">
            <w:pPr>
              <w:jc w:val="center"/>
              <w:rPr>
                <w:rFonts w:cs="Arial"/>
                <w:b/>
                <w:color w:val="000000" w:themeColor="text1"/>
              </w:rPr>
            </w:pPr>
          </w:p>
        </w:tc>
      </w:tr>
      <w:tr w:rsidR="002F0A7E" w:rsidRPr="00670DC0" w14:paraId="6D0C5E1D" w14:textId="77777777" w:rsidTr="002F0A7E">
        <w:trPr>
          <w:trHeight w:val="549"/>
        </w:trPr>
        <w:tc>
          <w:tcPr>
            <w:tcW w:w="6660" w:type="dxa"/>
          </w:tcPr>
          <w:p w14:paraId="640D3984"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lastRenderedPageBreak/>
              <w:t>What reconciliations do you perform and at what frequency? What do you do if you detect errors or omissions?</w:t>
            </w:r>
          </w:p>
          <w:p w14:paraId="6A64707E" w14:textId="77777777" w:rsidR="002F0A7E" w:rsidRPr="0085795C" w:rsidRDefault="002F0A7E" w:rsidP="0085795C">
            <w:pPr>
              <w:pStyle w:val="Heading4"/>
              <w:spacing w:before="120" w:after="120"/>
              <w:ind w:left="36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The following reconciliations could be performed monthly: </w:t>
            </w:r>
          </w:p>
          <w:p w14:paraId="2A3C6F10"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P-card reports - Reports are reviewed by someone other than the preparer. </w:t>
            </w:r>
          </w:p>
          <w:p w14:paraId="6B7D71C1"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Banner Payment Authorizations (BPAs), </w:t>
            </w:r>
          </w:p>
          <w:p w14:paraId="4681FB1D"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Payroll - considering changes (e.g., new hires, promotion raises) </w:t>
            </w:r>
          </w:p>
          <w:p w14:paraId="038B6713"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Revenue (expected through deposited)</w:t>
            </w:r>
          </w:p>
          <w:p w14:paraId="15FDE7B9" w14:textId="77777777" w:rsidR="002F0A7E" w:rsidRPr="0085795C" w:rsidRDefault="002F0A7E" w:rsidP="0085795C">
            <w:pPr>
              <w:pStyle w:val="Heading4"/>
              <w:spacing w:before="120" w:after="120"/>
              <w:ind w:left="360"/>
              <w:rPr>
                <w:rFonts w:asciiTheme="minorHAnsi" w:hAnsiTheme="minorHAnsi" w:cs="Arial"/>
                <w:b w:val="0"/>
                <w:bCs/>
                <w:snapToGrid w:val="0"/>
                <w:color w:val="000000" w:themeColor="text1"/>
                <w:sz w:val="22"/>
                <w:szCs w:val="22"/>
              </w:rPr>
            </w:pPr>
          </w:p>
        </w:tc>
        <w:tc>
          <w:tcPr>
            <w:tcW w:w="720" w:type="dxa"/>
            <w:vAlign w:val="center"/>
          </w:tcPr>
          <w:p w14:paraId="48AF50F0" w14:textId="77777777" w:rsidR="002F0A7E" w:rsidRPr="00670DC0" w:rsidRDefault="002F0A7E" w:rsidP="002F0A7E">
            <w:pPr>
              <w:jc w:val="center"/>
              <w:rPr>
                <w:rFonts w:cs="Arial"/>
                <w:b/>
                <w:color w:val="000000" w:themeColor="text1"/>
              </w:rPr>
            </w:pPr>
          </w:p>
        </w:tc>
        <w:tc>
          <w:tcPr>
            <w:tcW w:w="6750" w:type="dxa"/>
          </w:tcPr>
          <w:p w14:paraId="08C0F1E4" w14:textId="77777777" w:rsidR="002F0A7E" w:rsidRPr="00670DC0" w:rsidRDefault="002F0A7E" w:rsidP="002F0A7E">
            <w:pPr>
              <w:jc w:val="center"/>
              <w:rPr>
                <w:rFonts w:cs="Arial"/>
                <w:b/>
                <w:color w:val="000000" w:themeColor="text1"/>
              </w:rPr>
            </w:pPr>
          </w:p>
        </w:tc>
      </w:tr>
      <w:tr w:rsidR="002F0A7E" w:rsidRPr="00670DC0" w14:paraId="555D0E37" w14:textId="77777777" w:rsidTr="002F0A7E">
        <w:trPr>
          <w:trHeight w:val="549"/>
        </w:trPr>
        <w:tc>
          <w:tcPr>
            <w:tcW w:w="6660" w:type="dxa"/>
          </w:tcPr>
          <w:p w14:paraId="0E8377C6" w14:textId="747DBA21" w:rsidR="002F0A7E" w:rsidRPr="0085795C" w:rsidRDefault="00F237B8" w:rsidP="00F237B8">
            <w:pPr>
              <w:pStyle w:val="Heading4"/>
              <w:numPr>
                <w:ilvl w:val="0"/>
                <w:numId w:val="1"/>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r</w:t>
            </w:r>
            <w:r w:rsidR="002F0A7E" w:rsidRPr="0085795C">
              <w:rPr>
                <w:rFonts w:asciiTheme="minorHAnsi" w:hAnsiTheme="minorHAnsi" w:cs="Arial"/>
                <w:b w:val="0"/>
                <w:bCs/>
                <w:snapToGrid w:val="0"/>
                <w:color w:val="000000" w:themeColor="text1"/>
                <w:sz w:val="22"/>
                <w:szCs w:val="22"/>
              </w:rPr>
              <w:t>econciliations periodically reviewed by supervisor (or designee)</w:t>
            </w:r>
            <w:r>
              <w:rPr>
                <w:rFonts w:asciiTheme="minorHAnsi" w:hAnsiTheme="minorHAnsi" w:cs="Arial"/>
                <w:b w:val="0"/>
                <w:bCs/>
                <w:snapToGrid w:val="0"/>
                <w:color w:val="000000" w:themeColor="text1"/>
                <w:sz w:val="22"/>
                <w:szCs w:val="22"/>
              </w:rPr>
              <w:t>?</w:t>
            </w:r>
          </w:p>
        </w:tc>
        <w:tc>
          <w:tcPr>
            <w:tcW w:w="720" w:type="dxa"/>
            <w:vAlign w:val="center"/>
          </w:tcPr>
          <w:p w14:paraId="64969682" w14:textId="77777777" w:rsidR="002F0A7E" w:rsidRPr="00670DC0" w:rsidRDefault="002F0A7E" w:rsidP="002F0A7E">
            <w:pPr>
              <w:jc w:val="center"/>
              <w:rPr>
                <w:rFonts w:cs="Arial"/>
                <w:b/>
                <w:color w:val="000000" w:themeColor="text1"/>
              </w:rPr>
            </w:pPr>
          </w:p>
        </w:tc>
        <w:tc>
          <w:tcPr>
            <w:tcW w:w="6750" w:type="dxa"/>
          </w:tcPr>
          <w:p w14:paraId="0018E02F" w14:textId="77777777" w:rsidR="002F0A7E" w:rsidRPr="00670DC0" w:rsidRDefault="002F0A7E" w:rsidP="002F0A7E">
            <w:pPr>
              <w:jc w:val="center"/>
              <w:rPr>
                <w:rFonts w:cs="Arial"/>
                <w:b/>
                <w:color w:val="000000" w:themeColor="text1"/>
              </w:rPr>
            </w:pPr>
          </w:p>
        </w:tc>
      </w:tr>
      <w:tr w:rsidR="002F0A7E" w:rsidRPr="00670DC0" w14:paraId="59DFBC57" w14:textId="77777777" w:rsidTr="002F0A7E">
        <w:trPr>
          <w:trHeight w:val="549"/>
        </w:trPr>
        <w:tc>
          <w:tcPr>
            <w:tcW w:w="6660" w:type="dxa"/>
          </w:tcPr>
          <w:p w14:paraId="6DF73516"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Do you ever transfer costs between indexes? If so, what is your process? Do these transfers require authorization?</w:t>
            </w:r>
          </w:p>
        </w:tc>
        <w:tc>
          <w:tcPr>
            <w:tcW w:w="720" w:type="dxa"/>
            <w:vAlign w:val="center"/>
          </w:tcPr>
          <w:p w14:paraId="3FBC840E" w14:textId="77777777" w:rsidR="002F0A7E" w:rsidRPr="00670DC0" w:rsidRDefault="002F0A7E" w:rsidP="002F0A7E">
            <w:pPr>
              <w:jc w:val="center"/>
              <w:rPr>
                <w:rFonts w:cs="Arial"/>
                <w:b/>
                <w:color w:val="000000" w:themeColor="text1"/>
              </w:rPr>
            </w:pPr>
          </w:p>
        </w:tc>
        <w:tc>
          <w:tcPr>
            <w:tcW w:w="6750" w:type="dxa"/>
          </w:tcPr>
          <w:p w14:paraId="3E22D8B0" w14:textId="77777777" w:rsidR="002F0A7E" w:rsidRPr="00670DC0" w:rsidRDefault="002F0A7E" w:rsidP="002F0A7E">
            <w:pPr>
              <w:jc w:val="center"/>
              <w:rPr>
                <w:rFonts w:cs="Arial"/>
                <w:b/>
                <w:color w:val="000000" w:themeColor="text1"/>
              </w:rPr>
            </w:pPr>
          </w:p>
        </w:tc>
      </w:tr>
    </w:tbl>
    <w:p w14:paraId="77493EBA" w14:textId="77777777" w:rsidR="002F0A7E" w:rsidRDefault="002F0A7E" w:rsidP="002F0A7E">
      <w:pPr>
        <w:rPr>
          <w:color w:val="000000" w:themeColor="text1"/>
        </w:rPr>
      </w:pPr>
    </w:p>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720"/>
        <w:gridCol w:w="6840"/>
      </w:tblGrid>
      <w:tr w:rsidR="00C41EF4" w:rsidRPr="00670DC0" w14:paraId="39935F35" w14:textId="77777777" w:rsidTr="00C41EF4">
        <w:trPr>
          <w:trHeight w:val="503"/>
          <w:tblHeader/>
        </w:trPr>
        <w:tc>
          <w:tcPr>
            <w:tcW w:w="6570" w:type="dxa"/>
            <w:tcBorders>
              <w:bottom w:val="single" w:sz="4" w:space="0" w:color="auto"/>
            </w:tcBorders>
            <w:shd w:val="clear" w:color="auto" w:fill="E0E0E0"/>
            <w:vAlign w:val="center"/>
          </w:tcPr>
          <w:p w14:paraId="7F6A8BBD" w14:textId="77777777" w:rsidR="00C41EF4" w:rsidRDefault="00DC5A78" w:rsidP="00250B57">
            <w:pPr>
              <w:spacing w:after="0"/>
              <w:ind w:firstLine="648"/>
              <w:jc w:val="center"/>
            </w:pPr>
            <w:r>
              <w:rPr>
                <w:rFonts w:cs="Arial"/>
                <w:b/>
                <w:color w:val="000000" w:themeColor="text1"/>
              </w:rPr>
              <w:t>Fiscal Misconduct</w:t>
            </w:r>
            <w:r w:rsidR="00C41EF4">
              <w:t xml:space="preserve"> </w:t>
            </w:r>
          </w:p>
          <w:p w14:paraId="2864538B" w14:textId="1CD911D1" w:rsidR="00DC5A78" w:rsidRPr="00DC5A78" w:rsidRDefault="00DC5A78" w:rsidP="00250B57">
            <w:pPr>
              <w:spacing w:after="0"/>
              <w:ind w:firstLine="648"/>
              <w:jc w:val="center"/>
              <w:rPr>
                <w:rFonts w:cs="Arial"/>
                <w:color w:val="000000" w:themeColor="text1"/>
              </w:rPr>
            </w:pPr>
            <w:r w:rsidRPr="00DC5A78">
              <w:rPr>
                <w:rFonts w:cs="Arial"/>
                <w:color w:val="000000" w:themeColor="text1"/>
              </w:rPr>
              <w:t>(</w:t>
            </w:r>
            <w:hyperlink r:id="rId8" w:history="1">
              <w:r w:rsidRPr="00DC5A78">
                <w:rPr>
                  <w:rStyle w:val="Hyperlink"/>
                  <w:rFonts w:cs="Arial"/>
                </w:rPr>
                <w:t>http://www.montana.edu/policy/fiscal_misconduct/</w:t>
              </w:r>
            </w:hyperlink>
            <w:r w:rsidRPr="00DC5A78">
              <w:rPr>
                <w:rFonts w:cs="Arial"/>
                <w:color w:val="000000" w:themeColor="text1"/>
              </w:rPr>
              <w:t xml:space="preserve">) </w:t>
            </w:r>
          </w:p>
        </w:tc>
        <w:tc>
          <w:tcPr>
            <w:tcW w:w="720" w:type="dxa"/>
            <w:tcBorders>
              <w:bottom w:val="single" w:sz="4" w:space="0" w:color="auto"/>
            </w:tcBorders>
            <w:shd w:val="clear" w:color="auto" w:fill="E0E0E0"/>
            <w:vAlign w:val="center"/>
          </w:tcPr>
          <w:p w14:paraId="2BE5B0D9" w14:textId="77777777" w:rsidR="00C41EF4" w:rsidRDefault="00C41EF4" w:rsidP="00250B57">
            <w:pPr>
              <w:spacing w:after="0"/>
              <w:jc w:val="center"/>
              <w:rPr>
                <w:rFonts w:cs="Arial"/>
                <w:b/>
                <w:color w:val="000000" w:themeColor="text1"/>
              </w:rPr>
            </w:pPr>
            <w:r w:rsidRPr="00277B1D">
              <w:rPr>
                <w:rFonts w:cs="Arial"/>
                <w:b/>
                <w:color w:val="000000" w:themeColor="text1"/>
              </w:rPr>
              <w:t>Yes</w:t>
            </w:r>
          </w:p>
          <w:p w14:paraId="25BE34E6" w14:textId="77777777" w:rsidR="00C41EF4" w:rsidRDefault="00C41EF4" w:rsidP="00250B57">
            <w:pPr>
              <w:spacing w:after="0"/>
              <w:jc w:val="center"/>
              <w:rPr>
                <w:rFonts w:cs="Arial"/>
                <w:b/>
                <w:color w:val="000000" w:themeColor="text1"/>
              </w:rPr>
            </w:pPr>
            <w:r>
              <w:rPr>
                <w:rFonts w:cs="Arial"/>
                <w:b/>
                <w:color w:val="000000" w:themeColor="text1"/>
              </w:rPr>
              <w:t>No</w:t>
            </w:r>
          </w:p>
          <w:p w14:paraId="0D001AA6" w14:textId="77777777" w:rsidR="00C41EF4" w:rsidRPr="00277B1D" w:rsidRDefault="00C41EF4" w:rsidP="00250B57">
            <w:pPr>
              <w:spacing w:after="0"/>
              <w:jc w:val="center"/>
              <w:rPr>
                <w:rFonts w:cs="Arial"/>
                <w:b/>
                <w:color w:val="000000" w:themeColor="text1"/>
              </w:rPr>
            </w:pPr>
            <w:r>
              <w:rPr>
                <w:rFonts w:cs="Arial"/>
                <w:b/>
                <w:color w:val="000000" w:themeColor="text1"/>
              </w:rPr>
              <w:t>NA</w:t>
            </w:r>
          </w:p>
        </w:tc>
        <w:tc>
          <w:tcPr>
            <w:tcW w:w="6840" w:type="dxa"/>
            <w:tcBorders>
              <w:bottom w:val="single" w:sz="4" w:space="0" w:color="auto"/>
            </w:tcBorders>
            <w:shd w:val="clear" w:color="auto" w:fill="E0E0E0"/>
            <w:vAlign w:val="center"/>
          </w:tcPr>
          <w:p w14:paraId="580B0388" w14:textId="77777777" w:rsidR="00C41EF4" w:rsidRPr="00670DC0" w:rsidRDefault="00C41EF4" w:rsidP="00250B57">
            <w:pPr>
              <w:spacing w:after="0"/>
              <w:jc w:val="center"/>
              <w:rPr>
                <w:rFonts w:cs="Arial"/>
                <w:b/>
                <w:color w:val="000000" w:themeColor="text1"/>
              </w:rPr>
            </w:pPr>
            <w:r>
              <w:rPr>
                <w:rFonts w:cs="Arial"/>
                <w:b/>
                <w:color w:val="000000" w:themeColor="text1"/>
              </w:rPr>
              <w:t>Process Description (who, when, how)</w:t>
            </w:r>
          </w:p>
        </w:tc>
      </w:tr>
      <w:tr w:rsidR="00C41EF4" w:rsidRPr="00670DC0" w14:paraId="31C3580B" w14:textId="77777777" w:rsidTr="00C41EF4">
        <w:trPr>
          <w:trHeight w:val="549"/>
        </w:trPr>
        <w:tc>
          <w:tcPr>
            <w:tcW w:w="6570" w:type="dxa"/>
          </w:tcPr>
          <w:p w14:paraId="65B8562F" w14:textId="55637055" w:rsidR="00C41EF4" w:rsidRPr="00DC5A78" w:rsidRDefault="00DC5A78" w:rsidP="00DC5A78">
            <w:pPr>
              <w:pStyle w:val="ListParagraph"/>
              <w:numPr>
                <w:ilvl w:val="0"/>
                <w:numId w:val="39"/>
              </w:numPr>
              <w:spacing w:before="120" w:after="120"/>
              <w:ind w:left="342"/>
              <w:rPr>
                <w:rFonts w:asciiTheme="minorHAnsi" w:hAnsiTheme="minorHAnsi"/>
                <w:snapToGrid w:val="0"/>
                <w:sz w:val="22"/>
                <w:szCs w:val="22"/>
              </w:rPr>
            </w:pPr>
            <w:r w:rsidRPr="00DC5A78">
              <w:rPr>
                <w:rFonts w:asciiTheme="minorHAnsi" w:hAnsiTheme="minorHAnsi"/>
                <w:snapToGrid w:val="0"/>
                <w:sz w:val="22"/>
                <w:szCs w:val="22"/>
              </w:rPr>
              <w:t xml:space="preserve">Is actual or suspected fiscal misconduct </w:t>
            </w:r>
            <w:r>
              <w:rPr>
                <w:rFonts w:asciiTheme="minorHAnsi" w:hAnsiTheme="minorHAnsi"/>
                <w:snapToGrid w:val="0"/>
                <w:sz w:val="22"/>
                <w:szCs w:val="22"/>
              </w:rPr>
              <w:t xml:space="preserve">(e.g., misuse of p-card, embezzlement) </w:t>
            </w:r>
            <w:r w:rsidRPr="00DC5A78">
              <w:rPr>
                <w:rFonts w:asciiTheme="minorHAnsi" w:hAnsiTheme="minorHAnsi"/>
                <w:snapToGrid w:val="0"/>
                <w:sz w:val="22"/>
                <w:szCs w:val="22"/>
              </w:rPr>
              <w:t>reported to a su</w:t>
            </w:r>
            <w:r>
              <w:rPr>
                <w:rFonts w:asciiTheme="minorHAnsi" w:hAnsiTheme="minorHAnsi"/>
                <w:snapToGrid w:val="0"/>
                <w:sz w:val="22"/>
                <w:szCs w:val="22"/>
              </w:rPr>
              <w:t>pervisor</w:t>
            </w:r>
            <w:r w:rsidRPr="00DC5A78">
              <w:rPr>
                <w:rFonts w:asciiTheme="minorHAnsi" w:hAnsiTheme="minorHAnsi"/>
                <w:snapToGrid w:val="0"/>
                <w:sz w:val="22"/>
                <w:szCs w:val="22"/>
              </w:rPr>
              <w:t xml:space="preserve"> or one of your campus’ responsible officials?</w:t>
            </w:r>
          </w:p>
        </w:tc>
        <w:tc>
          <w:tcPr>
            <w:tcW w:w="720" w:type="dxa"/>
            <w:vAlign w:val="center"/>
          </w:tcPr>
          <w:p w14:paraId="6BCF326C" w14:textId="77777777" w:rsidR="00C41EF4" w:rsidRPr="00670DC0" w:rsidRDefault="00C41EF4" w:rsidP="00250B57">
            <w:pPr>
              <w:jc w:val="center"/>
              <w:rPr>
                <w:rFonts w:cs="Arial"/>
                <w:b/>
                <w:color w:val="000000" w:themeColor="text1"/>
              </w:rPr>
            </w:pPr>
          </w:p>
        </w:tc>
        <w:tc>
          <w:tcPr>
            <w:tcW w:w="6840" w:type="dxa"/>
          </w:tcPr>
          <w:p w14:paraId="06CE41EA" w14:textId="77777777" w:rsidR="00C41EF4" w:rsidRPr="00670DC0" w:rsidRDefault="00C41EF4" w:rsidP="00250B57">
            <w:pPr>
              <w:jc w:val="center"/>
              <w:rPr>
                <w:rFonts w:cs="Arial"/>
                <w:b/>
                <w:color w:val="000000" w:themeColor="text1"/>
              </w:rPr>
            </w:pPr>
          </w:p>
        </w:tc>
      </w:tr>
      <w:tr w:rsidR="00DC5A78" w:rsidRPr="00670DC0" w14:paraId="7E618CFC" w14:textId="77777777" w:rsidTr="00C41EF4">
        <w:trPr>
          <w:trHeight w:val="549"/>
        </w:trPr>
        <w:tc>
          <w:tcPr>
            <w:tcW w:w="6570" w:type="dxa"/>
          </w:tcPr>
          <w:p w14:paraId="21DBD26A" w14:textId="7FDB0E26" w:rsidR="00DC5A78" w:rsidRPr="00DC5A78" w:rsidRDefault="00DC5A78" w:rsidP="00DC5A78">
            <w:pPr>
              <w:pStyle w:val="ListParagraph"/>
              <w:numPr>
                <w:ilvl w:val="0"/>
                <w:numId w:val="39"/>
              </w:numPr>
              <w:spacing w:before="120" w:after="120"/>
              <w:ind w:left="342"/>
              <w:rPr>
                <w:snapToGrid w:val="0"/>
              </w:rPr>
            </w:pPr>
            <w:r w:rsidRPr="00DC5A78">
              <w:rPr>
                <w:rFonts w:asciiTheme="minorHAnsi" w:hAnsiTheme="minorHAnsi"/>
                <w:snapToGrid w:val="0"/>
                <w:sz w:val="22"/>
                <w:szCs w:val="22"/>
              </w:rPr>
              <w:t>Is your unit aware that its staff should not attempt to conduct fiscal misconduct investigations</w:t>
            </w:r>
            <w:r>
              <w:rPr>
                <w:rFonts w:asciiTheme="minorHAnsi" w:hAnsiTheme="minorHAnsi"/>
                <w:snapToGrid w:val="0"/>
                <w:sz w:val="22"/>
                <w:szCs w:val="22"/>
              </w:rPr>
              <w:t>?</w:t>
            </w:r>
          </w:p>
        </w:tc>
        <w:tc>
          <w:tcPr>
            <w:tcW w:w="720" w:type="dxa"/>
            <w:vAlign w:val="center"/>
          </w:tcPr>
          <w:p w14:paraId="0923E5FB" w14:textId="77777777" w:rsidR="00DC5A78" w:rsidRPr="00670DC0" w:rsidRDefault="00DC5A78" w:rsidP="00250B57">
            <w:pPr>
              <w:jc w:val="center"/>
              <w:rPr>
                <w:rFonts w:cs="Arial"/>
                <w:b/>
                <w:color w:val="000000" w:themeColor="text1"/>
              </w:rPr>
            </w:pPr>
          </w:p>
        </w:tc>
        <w:tc>
          <w:tcPr>
            <w:tcW w:w="6840" w:type="dxa"/>
          </w:tcPr>
          <w:p w14:paraId="413A8DDF" w14:textId="77777777" w:rsidR="00DC5A78" w:rsidRPr="00670DC0" w:rsidRDefault="00DC5A78" w:rsidP="00250B57">
            <w:pPr>
              <w:jc w:val="center"/>
              <w:rPr>
                <w:rFonts w:cs="Arial"/>
                <w:b/>
                <w:color w:val="000000" w:themeColor="text1"/>
              </w:rPr>
            </w:pPr>
          </w:p>
        </w:tc>
      </w:tr>
    </w:tbl>
    <w:p w14:paraId="71235BD2" w14:textId="77777777" w:rsidR="002F0A7E" w:rsidRDefault="002F0A7E" w:rsidP="002F0A7E">
      <w:pPr>
        <w:rPr>
          <w:color w:val="000000" w:themeColor="text1"/>
        </w:rPr>
      </w:pPr>
      <w:r>
        <w:rPr>
          <w:color w:val="000000" w:themeColor="text1"/>
        </w:rPr>
        <w:br w:type="page"/>
      </w:r>
    </w:p>
    <w:p w14:paraId="74868AEF" w14:textId="165A71B0" w:rsidR="002F0A7E" w:rsidRPr="00456228" w:rsidRDefault="002F0A7E" w:rsidP="00F957DA">
      <w:pPr>
        <w:pStyle w:val="Heading1"/>
        <w:ind w:left="-630"/>
      </w:pPr>
      <w:bookmarkStart w:id="1" w:name="_Toc441829915"/>
      <w:r w:rsidRPr="00456228">
        <w:lastRenderedPageBreak/>
        <w:t>Human Resources</w:t>
      </w:r>
      <w:bookmarkEnd w:id="1"/>
      <w:r w:rsidRPr="00456228">
        <w:t xml:space="preserve"> </w:t>
      </w:r>
    </w:p>
    <w:tbl>
      <w:tblPr>
        <w:tblpPr w:leftFromText="180" w:rightFromText="180" w:vertAnchor="text" w:horzAnchor="margin" w:tblpX="-640" w:tblpYSpec="inside"/>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880"/>
        <w:gridCol w:w="1584"/>
        <w:gridCol w:w="2880"/>
      </w:tblGrid>
      <w:tr w:rsidR="003000CC" w:rsidRPr="00670DC0" w14:paraId="2B5930ED" w14:textId="77777777" w:rsidTr="003000CC">
        <w:trPr>
          <w:trHeight w:val="432"/>
        </w:trPr>
        <w:tc>
          <w:tcPr>
            <w:tcW w:w="1499" w:type="dxa"/>
            <w:shd w:val="clear" w:color="auto" w:fill="D9D9D9" w:themeFill="background1" w:themeFillShade="D9"/>
            <w:vAlign w:val="center"/>
          </w:tcPr>
          <w:p w14:paraId="688CF892" w14:textId="77777777" w:rsidR="003000CC" w:rsidRPr="00670DC0" w:rsidRDefault="003000CC" w:rsidP="003000CC">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0328DBB9" w14:textId="77777777" w:rsidR="003000CC" w:rsidRPr="00670DC0" w:rsidRDefault="003000CC" w:rsidP="003000CC">
            <w:pPr>
              <w:spacing w:after="60"/>
              <w:rPr>
                <w:rFonts w:cs="Arial"/>
                <w:color w:val="000000" w:themeColor="text1"/>
              </w:rPr>
            </w:pPr>
          </w:p>
        </w:tc>
        <w:tc>
          <w:tcPr>
            <w:tcW w:w="1584" w:type="dxa"/>
            <w:shd w:val="clear" w:color="auto" w:fill="D9D9D9" w:themeFill="background1" w:themeFillShade="D9"/>
            <w:vAlign w:val="center"/>
          </w:tcPr>
          <w:p w14:paraId="51820426" w14:textId="77777777" w:rsidR="003000CC" w:rsidRPr="00BF7324" w:rsidRDefault="003000CC" w:rsidP="003000CC">
            <w:pPr>
              <w:spacing w:after="60"/>
              <w:rPr>
                <w:rFonts w:cs="Arial"/>
                <w:b/>
                <w:color w:val="000000" w:themeColor="text1"/>
              </w:rPr>
            </w:pPr>
            <w:r w:rsidRPr="00BF7324">
              <w:rPr>
                <w:rFonts w:cs="Arial"/>
                <w:b/>
                <w:color w:val="000000" w:themeColor="text1"/>
              </w:rPr>
              <w:t>Unit head:</w:t>
            </w:r>
          </w:p>
        </w:tc>
        <w:tc>
          <w:tcPr>
            <w:tcW w:w="2880" w:type="dxa"/>
          </w:tcPr>
          <w:p w14:paraId="03E60BA3" w14:textId="77777777" w:rsidR="003000CC" w:rsidRPr="00670DC0" w:rsidRDefault="003000CC" w:rsidP="003000CC">
            <w:pPr>
              <w:spacing w:after="60"/>
              <w:rPr>
                <w:rFonts w:cs="Arial"/>
                <w:color w:val="000000" w:themeColor="text1"/>
              </w:rPr>
            </w:pPr>
          </w:p>
        </w:tc>
      </w:tr>
      <w:tr w:rsidR="003000CC" w:rsidRPr="00670DC0" w14:paraId="79526459" w14:textId="77777777" w:rsidTr="003000CC">
        <w:trPr>
          <w:trHeight w:val="432"/>
        </w:trPr>
        <w:tc>
          <w:tcPr>
            <w:tcW w:w="1499" w:type="dxa"/>
            <w:shd w:val="clear" w:color="auto" w:fill="D9D9D9" w:themeFill="background1" w:themeFillShade="D9"/>
          </w:tcPr>
          <w:p w14:paraId="17B6BD3B" w14:textId="77777777" w:rsidR="003000CC" w:rsidRPr="00670DC0" w:rsidRDefault="003000CC" w:rsidP="003000CC">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58863EB3" w14:textId="77777777" w:rsidR="003000CC" w:rsidRPr="00670DC0" w:rsidRDefault="003000CC" w:rsidP="003000CC">
            <w:pPr>
              <w:spacing w:before="120" w:after="60"/>
              <w:rPr>
                <w:rFonts w:cs="Arial"/>
                <w:color w:val="000000" w:themeColor="text1"/>
              </w:rPr>
            </w:pPr>
          </w:p>
        </w:tc>
        <w:tc>
          <w:tcPr>
            <w:tcW w:w="1584" w:type="dxa"/>
            <w:shd w:val="clear" w:color="auto" w:fill="D9D9D9" w:themeFill="background1" w:themeFillShade="D9"/>
            <w:vAlign w:val="center"/>
          </w:tcPr>
          <w:p w14:paraId="312030B2" w14:textId="77777777" w:rsidR="003000CC" w:rsidRPr="00670DC0" w:rsidRDefault="003000CC" w:rsidP="003000CC">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3AF8E412" w14:textId="77777777" w:rsidR="003000CC" w:rsidRPr="00670DC0" w:rsidRDefault="003000CC" w:rsidP="003000CC">
            <w:pPr>
              <w:spacing w:before="120" w:after="60"/>
              <w:rPr>
                <w:rFonts w:cs="Arial"/>
                <w:color w:val="000000" w:themeColor="text1"/>
              </w:rPr>
            </w:pPr>
          </w:p>
        </w:tc>
      </w:tr>
    </w:tbl>
    <w:p w14:paraId="68E0940E" w14:textId="77777777" w:rsidR="002F0A7E" w:rsidRPr="00670DC0" w:rsidRDefault="002F0A7E" w:rsidP="002F0A7E">
      <w:pPr>
        <w:rPr>
          <w:rFonts w:cs="Arial"/>
          <w:color w:val="000000" w:themeColor="text1"/>
          <w:sz w:val="18"/>
          <w:szCs w:val="20"/>
        </w:rPr>
      </w:pPr>
    </w:p>
    <w:p w14:paraId="0A9CC251" w14:textId="77777777" w:rsidR="002F0A7E" w:rsidRDefault="002F0A7E" w:rsidP="002F0A7E">
      <w:pPr>
        <w:rPr>
          <w:rFonts w:cs="Arial"/>
          <w:color w:val="000000" w:themeColor="text1"/>
          <w:sz w:val="20"/>
          <w:szCs w:val="20"/>
        </w:rPr>
      </w:pPr>
    </w:p>
    <w:p w14:paraId="3AD7601D" w14:textId="77777777" w:rsidR="002F0A7E" w:rsidRDefault="002F0A7E" w:rsidP="002F0A7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06B0DDAB" w14:textId="77777777" w:rsidTr="002F0A7E">
        <w:trPr>
          <w:trHeight w:val="926"/>
          <w:tblHeader/>
        </w:trPr>
        <w:tc>
          <w:tcPr>
            <w:tcW w:w="6660" w:type="dxa"/>
            <w:tcBorders>
              <w:bottom w:val="single" w:sz="4" w:space="0" w:color="auto"/>
            </w:tcBorders>
            <w:shd w:val="clear" w:color="auto" w:fill="E0E0E0"/>
            <w:vAlign w:val="center"/>
          </w:tcPr>
          <w:p w14:paraId="738F0555" w14:textId="77777777" w:rsidR="002F0A7E" w:rsidRDefault="002F0A7E" w:rsidP="00C41EF4">
            <w:pPr>
              <w:spacing w:after="0"/>
              <w:ind w:firstLine="648"/>
              <w:jc w:val="center"/>
              <w:rPr>
                <w:rFonts w:cs="Arial"/>
                <w:b/>
                <w:color w:val="000000" w:themeColor="text1"/>
              </w:rPr>
            </w:pPr>
            <w:r>
              <w:rPr>
                <w:rFonts w:cs="Arial"/>
                <w:b/>
                <w:color w:val="000000" w:themeColor="text1"/>
              </w:rPr>
              <w:t>Hiring</w:t>
            </w:r>
          </w:p>
          <w:p w14:paraId="50CC950D" w14:textId="77777777" w:rsidR="002F0A7E" w:rsidRPr="00C82C2C" w:rsidRDefault="002F0A7E" w:rsidP="00C41EF4">
            <w:pPr>
              <w:spacing w:after="0"/>
              <w:ind w:firstLine="648"/>
              <w:jc w:val="center"/>
              <w:rPr>
                <w:sz w:val="20"/>
                <w:szCs w:val="20"/>
              </w:rPr>
            </w:pPr>
            <w:r w:rsidRPr="00C82C2C">
              <w:rPr>
                <w:sz w:val="20"/>
                <w:szCs w:val="20"/>
              </w:rPr>
              <w:t>(</w:t>
            </w:r>
            <w:hyperlink r:id="rId9" w:history="1">
              <w:r w:rsidRPr="00C82C2C">
                <w:rPr>
                  <w:rStyle w:val="Hyperlink"/>
                  <w:sz w:val="20"/>
                  <w:szCs w:val="20"/>
                </w:rPr>
                <w:t>MSU Policies website</w:t>
              </w:r>
            </w:hyperlink>
            <w:r w:rsidRPr="00C82C2C">
              <w:rPr>
                <w:sz w:val="20"/>
                <w:szCs w:val="20"/>
              </w:rPr>
              <w:t xml:space="preserve"> Personnel section) </w:t>
            </w:r>
          </w:p>
          <w:p w14:paraId="537EE146" w14:textId="77777777" w:rsidR="002F0A7E" w:rsidRPr="000B2C39" w:rsidRDefault="002F0A7E" w:rsidP="00C41EF4">
            <w:pPr>
              <w:spacing w:after="0"/>
              <w:ind w:firstLine="648"/>
              <w:jc w:val="center"/>
              <w:rPr>
                <w:rFonts w:cs="Arial"/>
                <w:b/>
              </w:rPr>
            </w:pPr>
            <w:r w:rsidRPr="00C82C2C">
              <w:rPr>
                <w:sz w:val="20"/>
                <w:szCs w:val="20"/>
              </w:rPr>
              <w:t>(</w:t>
            </w:r>
            <w:hyperlink r:id="rId10" w:history="1">
              <w:r w:rsidRPr="00C82C2C">
                <w:rPr>
                  <w:rStyle w:val="Hyperlink"/>
                  <w:sz w:val="20"/>
                  <w:szCs w:val="20"/>
                </w:rPr>
                <w:t>MSU Recruitment and Hiring Handbook</w:t>
              </w:r>
            </w:hyperlink>
            <w:r w:rsidRPr="00C82C2C">
              <w:rPr>
                <w:sz w:val="20"/>
                <w:szCs w:val="20"/>
              </w:rPr>
              <w:t>)</w:t>
            </w:r>
            <w:r w:rsidRPr="00696418">
              <w:t xml:space="preserve"> </w:t>
            </w:r>
          </w:p>
        </w:tc>
        <w:tc>
          <w:tcPr>
            <w:tcW w:w="720" w:type="dxa"/>
            <w:tcBorders>
              <w:bottom w:val="single" w:sz="4" w:space="0" w:color="auto"/>
            </w:tcBorders>
            <w:shd w:val="clear" w:color="auto" w:fill="E0E0E0"/>
            <w:vAlign w:val="center"/>
          </w:tcPr>
          <w:p w14:paraId="45951432"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03348CDF" w14:textId="77777777" w:rsidR="002F0A7E" w:rsidRDefault="002F0A7E" w:rsidP="00C41EF4">
            <w:pPr>
              <w:spacing w:after="0"/>
              <w:jc w:val="center"/>
              <w:rPr>
                <w:rFonts w:cs="Arial"/>
                <w:b/>
                <w:color w:val="000000" w:themeColor="text1"/>
              </w:rPr>
            </w:pPr>
            <w:r>
              <w:rPr>
                <w:rFonts w:cs="Arial"/>
                <w:b/>
                <w:color w:val="000000" w:themeColor="text1"/>
              </w:rPr>
              <w:t>No</w:t>
            </w:r>
          </w:p>
          <w:p w14:paraId="120CFE29"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77F38C0"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3B691C4E" w14:textId="77777777" w:rsidTr="002F0A7E">
        <w:trPr>
          <w:trHeight w:val="549"/>
        </w:trPr>
        <w:tc>
          <w:tcPr>
            <w:tcW w:w="6660" w:type="dxa"/>
          </w:tcPr>
          <w:p w14:paraId="4A349A46" w14:textId="0EF9B67A" w:rsidR="002F0A7E" w:rsidRDefault="00F237B8" w:rsidP="00F237B8">
            <w:pPr>
              <w:pStyle w:val="Heading4"/>
              <w:numPr>
                <w:ilvl w:val="0"/>
                <w:numId w:val="27"/>
              </w:numPr>
              <w:spacing w:before="120" w:after="120"/>
              <w:rPr>
                <w:snapToGrid w:val="0"/>
              </w:rPr>
            </w:pPr>
            <w:r>
              <w:rPr>
                <w:rFonts w:asciiTheme="minorHAnsi" w:hAnsiTheme="minorHAnsi" w:cs="Arial"/>
                <w:b w:val="0"/>
                <w:bCs/>
                <w:snapToGrid w:val="0"/>
                <w:color w:val="000000" w:themeColor="text1"/>
                <w:sz w:val="22"/>
                <w:szCs w:val="22"/>
              </w:rPr>
              <w:t>Are r</w:t>
            </w:r>
            <w:r w:rsidR="002F0A7E" w:rsidRPr="0085795C">
              <w:rPr>
                <w:rFonts w:asciiTheme="minorHAnsi" w:hAnsiTheme="minorHAnsi" w:cs="Arial"/>
                <w:b w:val="0"/>
                <w:bCs/>
                <w:snapToGrid w:val="0"/>
                <w:color w:val="000000" w:themeColor="text1"/>
                <w:sz w:val="22"/>
                <w:szCs w:val="22"/>
              </w:rPr>
              <w:t>ecruitment and hiring conducted in compliance with applicable requirements</w:t>
            </w:r>
            <w:r>
              <w:rPr>
                <w:rFonts w:asciiTheme="minorHAnsi" w:hAnsiTheme="minorHAnsi" w:cs="Arial"/>
                <w:b w:val="0"/>
                <w:bCs/>
                <w:snapToGrid w:val="0"/>
                <w:color w:val="000000" w:themeColor="text1"/>
                <w:sz w:val="22"/>
                <w:szCs w:val="22"/>
              </w:rPr>
              <w:t>?</w:t>
            </w:r>
          </w:p>
        </w:tc>
        <w:tc>
          <w:tcPr>
            <w:tcW w:w="720" w:type="dxa"/>
            <w:vAlign w:val="center"/>
          </w:tcPr>
          <w:p w14:paraId="5F0F4F43" w14:textId="77777777" w:rsidR="002F0A7E" w:rsidRPr="00670DC0" w:rsidRDefault="002F0A7E" w:rsidP="002F0A7E">
            <w:pPr>
              <w:jc w:val="center"/>
              <w:rPr>
                <w:rFonts w:cs="Arial"/>
                <w:b/>
                <w:color w:val="000000" w:themeColor="text1"/>
              </w:rPr>
            </w:pPr>
          </w:p>
        </w:tc>
        <w:tc>
          <w:tcPr>
            <w:tcW w:w="6750" w:type="dxa"/>
          </w:tcPr>
          <w:p w14:paraId="6960A364" w14:textId="77777777" w:rsidR="002F0A7E" w:rsidRPr="00670DC0" w:rsidRDefault="002F0A7E" w:rsidP="002F0A7E">
            <w:pPr>
              <w:jc w:val="center"/>
              <w:rPr>
                <w:rFonts w:cs="Arial"/>
                <w:b/>
                <w:color w:val="000000" w:themeColor="text1"/>
              </w:rPr>
            </w:pPr>
          </w:p>
        </w:tc>
      </w:tr>
      <w:tr w:rsidR="002F0A7E" w:rsidRPr="00670DC0" w14:paraId="632E4C57" w14:textId="77777777" w:rsidTr="002F0A7E">
        <w:trPr>
          <w:trHeight w:val="549"/>
        </w:trPr>
        <w:tc>
          <w:tcPr>
            <w:tcW w:w="6660" w:type="dxa"/>
          </w:tcPr>
          <w:p w14:paraId="4A6FA22B" w14:textId="6D43074E" w:rsidR="002F0A7E" w:rsidRPr="00670DC0" w:rsidRDefault="00F237B8" w:rsidP="00250B57">
            <w:pPr>
              <w:pStyle w:val="Heading4"/>
              <w:numPr>
                <w:ilvl w:val="0"/>
                <w:numId w:val="27"/>
              </w:numPr>
              <w:spacing w:before="120" w:after="120"/>
              <w:rPr>
                <w:snapToGrid w:val="0"/>
              </w:rPr>
            </w:pPr>
            <w:r>
              <w:rPr>
                <w:rFonts w:asciiTheme="minorHAnsi" w:hAnsiTheme="minorHAnsi" w:cs="Arial"/>
                <w:b w:val="0"/>
                <w:bCs/>
                <w:snapToGrid w:val="0"/>
                <w:color w:val="000000" w:themeColor="text1"/>
                <w:sz w:val="22"/>
                <w:szCs w:val="22"/>
              </w:rPr>
              <w:t xml:space="preserve">Are </w:t>
            </w:r>
            <w:r w:rsidR="00250B57">
              <w:rPr>
                <w:rFonts w:asciiTheme="minorHAnsi" w:hAnsiTheme="minorHAnsi" w:cs="Arial"/>
                <w:b w:val="0"/>
                <w:bCs/>
                <w:snapToGrid w:val="0"/>
                <w:color w:val="000000" w:themeColor="text1"/>
                <w:sz w:val="22"/>
                <w:szCs w:val="22"/>
              </w:rPr>
              <w:t>h</w:t>
            </w:r>
            <w:r w:rsidR="002F0A7E" w:rsidRPr="0085795C">
              <w:rPr>
                <w:rFonts w:asciiTheme="minorHAnsi" w:hAnsiTheme="minorHAnsi" w:cs="Arial"/>
                <w:b w:val="0"/>
                <w:bCs/>
                <w:snapToGrid w:val="0"/>
                <w:color w:val="000000" w:themeColor="text1"/>
                <w:sz w:val="22"/>
                <w:szCs w:val="22"/>
              </w:rPr>
              <w:t>ire documents complete, accurate and properly approved</w:t>
            </w:r>
            <w:r>
              <w:rPr>
                <w:rFonts w:asciiTheme="minorHAnsi" w:hAnsiTheme="minorHAnsi" w:cs="Arial"/>
                <w:b w:val="0"/>
                <w:bCs/>
                <w:snapToGrid w:val="0"/>
                <w:color w:val="000000" w:themeColor="text1"/>
                <w:sz w:val="22"/>
                <w:szCs w:val="22"/>
              </w:rPr>
              <w:t>?</w:t>
            </w:r>
          </w:p>
        </w:tc>
        <w:tc>
          <w:tcPr>
            <w:tcW w:w="720" w:type="dxa"/>
            <w:vAlign w:val="center"/>
          </w:tcPr>
          <w:p w14:paraId="37AD308D" w14:textId="77777777" w:rsidR="002F0A7E" w:rsidRPr="00670DC0" w:rsidRDefault="002F0A7E" w:rsidP="002F0A7E">
            <w:pPr>
              <w:jc w:val="center"/>
              <w:rPr>
                <w:rFonts w:cs="Arial"/>
                <w:b/>
                <w:color w:val="000000" w:themeColor="text1"/>
              </w:rPr>
            </w:pPr>
          </w:p>
        </w:tc>
        <w:tc>
          <w:tcPr>
            <w:tcW w:w="6750" w:type="dxa"/>
          </w:tcPr>
          <w:p w14:paraId="0A2C5E67" w14:textId="77777777" w:rsidR="002F0A7E" w:rsidRPr="00670DC0" w:rsidRDefault="002F0A7E" w:rsidP="002F0A7E">
            <w:pPr>
              <w:jc w:val="center"/>
              <w:rPr>
                <w:rFonts w:cs="Arial"/>
                <w:b/>
                <w:color w:val="000000" w:themeColor="text1"/>
              </w:rPr>
            </w:pPr>
          </w:p>
        </w:tc>
      </w:tr>
    </w:tbl>
    <w:p w14:paraId="023384EB" w14:textId="77777777" w:rsidR="002F0A7E" w:rsidRDefault="002F0A7E" w:rsidP="002F0A7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612F3C6" w14:textId="77777777" w:rsidTr="002F0A7E">
        <w:trPr>
          <w:trHeight w:val="503"/>
          <w:tblHeader/>
        </w:trPr>
        <w:tc>
          <w:tcPr>
            <w:tcW w:w="6660" w:type="dxa"/>
            <w:tcBorders>
              <w:bottom w:val="single" w:sz="4" w:space="0" w:color="auto"/>
            </w:tcBorders>
            <w:shd w:val="clear" w:color="auto" w:fill="E0E0E0"/>
            <w:vAlign w:val="center"/>
          </w:tcPr>
          <w:p w14:paraId="0D7EE0A6" w14:textId="77777777" w:rsidR="002F0A7E" w:rsidRPr="00CE192F" w:rsidRDefault="002F0A7E" w:rsidP="00C41EF4">
            <w:pPr>
              <w:spacing w:after="0"/>
              <w:ind w:firstLine="648"/>
              <w:jc w:val="center"/>
              <w:rPr>
                <w:rFonts w:cs="Arial"/>
                <w:b/>
                <w:color w:val="000000" w:themeColor="text1"/>
              </w:rPr>
            </w:pPr>
            <w:r>
              <w:rPr>
                <w:rFonts w:cs="Arial"/>
                <w:b/>
                <w:color w:val="000000" w:themeColor="text1"/>
              </w:rPr>
              <w:t>Time and Leave Reporting</w:t>
            </w:r>
            <w:r>
              <w:t xml:space="preserve"> </w:t>
            </w:r>
          </w:p>
        </w:tc>
        <w:tc>
          <w:tcPr>
            <w:tcW w:w="720" w:type="dxa"/>
            <w:tcBorders>
              <w:bottom w:val="single" w:sz="4" w:space="0" w:color="auto"/>
            </w:tcBorders>
            <w:shd w:val="clear" w:color="auto" w:fill="E0E0E0"/>
            <w:vAlign w:val="center"/>
          </w:tcPr>
          <w:p w14:paraId="577CF967"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7078BEA1" w14:textId="77777777" w:rsidR="002F0A7E" w:rsidRDefault="002F0A7E" w:rsidP="00C41EF4">
            <w:pPr>
              <w:spacing w:after="0"/>
              <w:jc w:val="center"/>
              <w:rPr>
                <w:rFonts w:cs="Arial"/>
                <w:b/>
                <w:color w:val="000000" w:themeColor="text1"/>
              </w:rPr>
            </w:pPr>
            <w:r>
              <w:rPr>
                <w:rFonts w:cs="Arial"/>
                <w:b/>
                <w:color w:val="000000" w:themeColor="text1"/>
              </w:rPr>
              <w:t>No</w:t>
            </w:r>
          </w:p>
          <w:p w14:paraId="63361B00"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DB6BA39"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4942CA57" w14:textId="77777777" w:rsidTr="002F0A7E">
        <w:trPr>
          <w:trHeight w:val="549"/>
        </w:trPr>
        <w:tc>
          <w:tcPr>
            <w:tcW w:w="6660" w:type="dxa"/>
          </w:tcPr>
          <w:p w14:paraId="301ECF51" w14:textId="17D9C348" w:rsidR="002F0A7E" w:rsidRPr="00670DC0" w:rsidRDefault="009C418D" w:rsidP="009B6594">
            <w:pPr>
              <w:spacing w:before="120" w:after="120"/>
              <w:rPr>
                <w:snapToGrid w:val="0"/>
              </w:rPr>
            </w:pPr>
            <w:r>
              <w:rPr>
                <w:snapToGrid w:val="0"/>
              </w:rPr>
              <w:t>Are r</w:t>
            </w:r>
            <w:r w:rsidR="002F0A7E">
              <w:rPr>
                <w:snapToGrid w:val="0"/>
              </w:rPr>
              <w:t>egular, extra (e.g., overtime) and exception time (e.g.</w:t>
            </w:r>
            <w:r>
              <w:rPr>
                <w:snapToGrid w:val="0"/>
              </w:rPr>
              <w:t xml:space="preserve">, leave) </w:t>
            </w:r>
            <w:r w:rsidR="002F0A7E">
              <w:rPr>
                <w:snapToGrid w:val="0"/>
              </w:rPr>
              <w:t>reviewed and app</w:t>
            </w:r>
            <w:r>
              <w:rPr>
                <w:snapToGrid w:val="0"/>
              </w:rPr>
              <w:t>roved?</w:t>
            </w:r>
          </w:p>
        </w:tc>
        <w:tc>
          <w:tcPr>
            <w:tcW w:w="720" w:type="dxa"/>
            <w:vAlign w:val="center"/>
          </w:tcPr>
          <w:p w14:paraId="29042ED8" w14:textId="77777777" w:rsidR="002F0A7E" w:rsidRPr="00670DC0" w:rsidRDefault="002F0A7E" w:rsidP="002F0A7E">
            <w:pPr>
              <w:jc w:val="center"/>
              <w:rPr>
                <w:rFonts w:cs="Arial"/>
                <w:b/>
                <w:color w:val="000000" w:themeColor="text1"/>
              </w:rPr>
            </w:pPr>
          </w:p>
        </w:tc>
        <w:tc>
          <w:tcPr>
            <w:tcW w:w="6750" w:type="dxa"/>
          </w:tcPr>
          <w:p w14:paraId="2085D4D6" w14:textId="77777777" w:rsidR="002F0A7E" w:rsidRPr="00670DC0" w:rsidRDefault="002F0A7E" w:rsidP="002F0A7E">
            <w:pPr>
              <w:jc w:val="center"/>
              <w:rPr>
                <w:rFonts w:cs="Arial"/>
                <w:b/>
                <w:color w:val="000000" w:themeColor="text1"/>
              </w:rPr>
            </w:pPr>
          </w:p>
        </w:tc>
      </w:tr>
    </w:tbl>
    <w:p w14:paraId="22595914"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726E18D8" w14:textId="77777777" w:rsidTr="002F0A7E">
        <w:trPr>
          <w:trHeight w:val="503"/>
          <w:tblHeader/>
        </w:trPr>
        <w:tc>
          <w:tcPr>
            <w:tcW w:w="6660" w:type="dxa"/>
            <w:tcBorders>
              <w:bottom w:val="single" w:sz="4" w:space="0" w:color="auto"/>
            </w:tcBorders>
            <w:shd w:val="clear" w:color="auto" w:fill="E0E0E0"/>
            <w:vAlign w:val="center"/>
          </w:tcPr>
          <w:p w14:paraId="58BB1634" w14:textId="77777777" w:rsidR="002F0A7E" w:rsidRPr="00CE192F" w:rsidRDefault="002F0A7E" w:rsidP="00C41EF4">
            <w:pPr>
              <w:spacing w:after="0"/>
              <w:ind w:firstLine="648"/>
              <w:jc w:val="center"/>
              <w:rPr>
                <w:rFonts w:cs="Arial"/>
                <w:b/>
                <w:color w:val="000000" w:themeColor="text1"/>
              </w:rPr>
            </w:pPr>
            <w:r>
              <w:rPr>
                <w:rFonts w:cs="Arial"/>
                <w:b/>
                <w:color w:val="000000" w:themeColor="text1"/>
              </w:rPr>
              <w:t>Payroll</w:t>
            </w:r>
            <w:r>
              <w:t xml:space="preserve"> </w:t>
            </w:r>
          </w:p>
        </w:tc>
        <w:tc>
          <w:tcPr>
            <w:tcW w:w="720" w:type="dxa"/>
            <w:tcBorders>
              <w:bottom w:val="single" w:sz="4" w:space="0" w:color="auto"/>
            </w:tcBorders>
            <w:shd w:val="clear" w:color="auto" w:fill="E0E0E0"/>
            <w:vAlign w:val="center"/>
          </w:tcPr>
          <w:p w14:paraId="1C4F9CBD"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353CBBF4" w14:textId="77777777" w:rsidR="002F0A7E" w:rsidRDefault="002F0A7E" w:rsidP="00C41EF4">
            <w:pPr>
              <w:spacing w:after="0"/>
              <w:jc w:val="center"/>
              <w:rPr>
                <w:rFonts w:cs="Arial"/>
                <w:b/>
                <w:color w:val="000000" w:themeColor="text1"/>
              </w:rPr>
            </w:pPr>
            <w:r>
              <w:rPr>
                <w:rFonts w:cs="Arial"/>
                <w:b/>
                <w:color w:val="000000" w:themeColor="text1"/>
              </w:rPr>
              <w:t>No</w:t>
            </w:r>
          </w:p>
          <w:p w14:paraId="76034971"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7257107"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79FBCE4B" w14:textId="77777777" w:rsidTr="002F0A7E">
        <w:trPr>
          <w:trHeight w:val="549"/>
        </w:trPr>
        <w:tc>
          <w:tcPr>
            <w:tcW w:w="6660" w:type="dxa"/>
          </w:tcPr>
          <w:p w14:paraId="04BC07B0" w14:textId="39D1BC91" w:rsidR="002F0A7E" w:rsidRPr="00670DC0" w:rsidRDefault="009C418D" w:rsidP="009B6594">
            <w:pPr>
              <w:spacing w:before="120" w:after="120"/>
              <w:rPr>
                <w:snapToGrid w:val="0"/>
              </w:rPr>
            </w:pPr>
            <w:r>
              <w:rPr>
                <w:snapToGrid w:val="0"/>
              </w:rPr>
              <w:t>Are monthly p</w:t>
            </w:r>
            <w:r w:rsidR="002F0A7E">
              <w:rPr>
                <w:snapToGrid w:val="0"/>
              </w:rPr>
              <w:t xml:space="preserve">ayroll reports </w:t>
            </w:r>
            <w:r>
              <w:rPr>
                <w:snapToGrid w:val="0"/>
              </w:rPr>
              <w:t>reviewed</w:t>
            </w:r>
            <w:r w:rsidR="009B6594">
              <w:rPr>
                <w:snapToGrid w:val="0"/>
              </w:rPr>
              <w:t>,</w:t>
            </w:r>
            <w:r w:rsidR="002F0A7E">
              <w:rPr>
                <w:snapToGrid w:val="0"/>
              </w:rPr>
              <w:t xml:space="preserve"> </w:t>
            </w:r>
            <w:r>
              <w:rPr>
                <w:snapToGrid w:val="0"/>
              </w:rPr>
              <w:t xml:space="preserve">with any </w:t>
            </w:r>
            <w:r w:rsidR="002F0A7E">
              <w:rPr>
                <w:snapToGrid w:val="0"/>
              </w:rPr>
              <w:t>discrepancies properly resolved</w:t>
            </w:r>
            <w:r>
              <w:rPr>
                <w:snapToGrid w:val="0"/>
              </w:rPr>
              <w:t>?</w:t>
            </w:r>
          </w:p>
        </w:tc>
        <w:tc>
          <w:tcPr>
            <w:tcW w:w="720" w:type="dxa"/>
            <w:vAlign w:val="center"/>
          </w:tcPr>
          <w:p w14:paraId="3C7FB019" w14:textId="77777777" w:rsidR="002F0A7E" w:rsidRPr="00670DC0" w:rsidRDefault="002F0A7E" w:rsidP="002F0A7E">
            <w:pPr>
              <w:jc w:val="center"/>
              <w:rPr>
                <w:rFonts w:cs="Arial"/>
                <w:b/>
                <w:color w:val="000000" w:themeColor="text1"/>
              </w:rPr>
            </w:pPr>
          </w:p>
        </w:tc>
        <w:tc>
          <w:tcPr>
            <w:tcW w:w="6750" w:type="dxa"/>
          </w:tcPr>
          <w:p w14:paraId="09937BAA" w14:textId="77777777" w:rsidR="002F0A7E" w:rsidRPr="00670DC0" w:rsidRDefault="002F0A7E" w:rsidP="002F0A7E">
            <w:pPr>
              <w:jc w:val="center"/>
              <w:rPr>
                <w:rFonts w:cs="Arial"/>
                <w:b/>
                <w:color w:val="000000" w:themeColor="text1"/>
              </w:rPr>
            </w:pPr>
          </w:p>
        </w:tc>
      </w:tr>
    </w:tbl>
    <w:p w14:paraId="4C261386"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AE72AE3" w14:textId="77777777" w:rsidTr="002F0A7E">
        <w:trPr>
          <w:trHeight w:val="503"/>
          <w:tblHeader/>
        </w:trPr>
        <w:tc>
          <w:tcPr>
            <w:tcW w:w="6660" w:type="dxa"/>
            <w:tcBorders>
              <w:bottom w:val="single" w:sz="4" w:space="0" w:color="auto"/>
            </w:tcBorders>
            <w:shd w:val="clear" w:color="auto" w:fill="E0E0E0"/>
            <w:vAlign w:val="center"/>
          </w:tcPr>
          <w:p w14:paraId="6BC7D451" w14:textId="77777777" w:rsidR="002F0A7E" w:rsidRDefault="002F0A7E" w:rsidP="00C41EF4">
            <w:pPr>
              <w:spacing w:after="0"/>
              <w:ind w:firstLine="648"/>
              <w:jc w:val="center"/>
              <w:rPr>
                <w:rFonts w:cs="Arial"/>
                <w:b/>
                <w:color w:val="000000" w:themeColor="text1"/>
              </w:rPr>
            </w:pPr>
            <w:r>
              <w:rPr>
                <w:rFonts w:cs="Arial"/>
                <w:b/>
                <w:color w:val="000000" w:themeColor="text1"/>
              </w:rPr>
              <w:t>Performance Evaluations</w:t>
            </w:r>
          </w:p>
          <w:p w14:paraId="6C29230E" w14:textId="35324731" w:rsidR="002F0A7E" w:rsidRPr="00C41EF4" w:rsidRDefault="00C41EF4" w:rsidP="00C41EF4">
            <w:pPr>
              <w:spacing w:after="0"/>
              <w:ind w:firstLine="72"/>
              <w:jc w:val="center"/>
              <w:rPr>
                <w:rFonts w:cs="Arial"/>
                <w:color w:val="000000" w:themeColor="text1"/>
                <w:sz w:val="20"/>
                <w:szCs w:val="20"/>
              </w:rPr>
            </w:pPr>
            <w:r w:rsidRPr="00C41EF4">
              <w:t>(</w:t>
            </w:r>
            <w:hyperlink r:id="rId11" w:history="1">
              <w:r w:rsidR="002F0A7E" w:rsidRPr="00C41EF4">
                <w:rPr>
                  <w:rStyle w:val="Hyperlink"/>
                  <w:rFonts w:cs="Arial"/>
                  <w:sz w:val="20"/>
                  <w:szCs w:val="20"/>
                </w:rPr>
                <w:t>http://www2.montana.edu/policy/performance_evaluation_policy.htm</w:t>
              </w:r>
            </w:hyperlink>
            <w:r w:rsidRPr="00C41EF4">
              <w:t>)</w:t>
            </w:r>
          </w:p>
        </w:tc>
        <w:tc>
          <w:tcPr>
            <w:tcW w:w="720" w:type="dxa"/>
            <w:tcBorders>
              <w:bottom w:val="single" w:sz="4" w:space="0" w:color="auto"/>
            </w:tcBorders>
            <w:shd w:val="clear" w:color="auto" w:fill="E0E0E0"/>
            <w:vAlign w:val="center"/>
          </w:tcPr>
          <w:p w14:paraId="0132C534"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13C40BC6" w14:textId="77777777" w:rsidR="002F0A7E" w:rsidRDefault="002F0A7E" w:rsidP="00C41EF4">
            <w:pPr>
              <w:spacing w:after="0"/>
              <w:jc w:val="center"/>
              <w:rPr>
                <w:rFonts w:cs="Arial"/>
                <w:b/>
                <w:color w:val="000000" w:themeColor="text1"/>
              </w:rPr>
            </w:pPr>
            <w:r>
              <w:rPr>
                <w:rFonts w:cs="Arial"/>
                <w:b/>
                <w:color w:val="000000" w:themeColor="text1"/>
              </w:rPr>
              <w:t>No</w:t>
            </w:r>
          </w:p>
          <w:p w14:paraId="63046107"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3A0B346E"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107A4F60" w14:textId="77777777" w:rsidTr="002F0A7E">
        <w:trPr>
          <w:trHeight w:val="549"/>
        </w:trPr>
        <w:tc>
          <w:tcPr>
            <w:tcW w:w="6660" w:type="dxa"/>
          </w:tcPr>
          <w:p w14:paraId="716538E1" w14:textId="7E517351" w:rsidR="002F0A7E" w:rsidRPr="0085795C" w:rsidRDefault="00F237B8" w:rsidP="00F237B8">
            <w:pPr>
              <w:pStyle w:val="Heading4"/>
              <w:numPr>
                <w:ilvl w:val="0"/>
                <w:numId w:val="28"/>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e</w:t>
            </w:r>
            <w:r w:rsidR="002F0A7E" w:rsidRPr="0085795C">
              <w:rPr>
                <w:rFonts w:asciiTheme="minorHAnsi" w:hAnsiTheme="minorHAnsi" w:cs="Arial"/>
                <w:b w:val="0"/>
                <w:bCs/>
                <w:snapToGrid w:val="0"/>
                <w:color w:val="000000" w:themeColor="text1"/>
                <w:sz w:val="22"/>
                <w:szCs w:val="22"/>
              </w:rPr>
              <w:t xml:space="preserve">mployees </w:t>
            </w:r>
            <w:r>
              <w:rPr>
                <w:rFonts w:asciiTheme="minorHAnsi" w:hAnsiTheme="minorHAnsi" w:cs="Arial"/>
                <w:b w:val="0"/>
                <w:bCs/>
                <w:snapToGrid w:val="0"/>
                <w:color w:val="000000" w:themeColor="text1"/>
                <w:sz w:val="22"/>
                <w:szCs w:val="22"/>
              </w:rPr>
              <w:t>annually</w:t>
            </w:r>
            <w:r w:rsidR="002F0A7E" w:rsidRPr="0085795C">
              <w:rPr>
                <w:rFonts w:asciiTheme="minorHAnsi" w:hAnsiTheme="minorHAnsi" w:cs="Arial"/>
                <w:b w:val="0"/>
                <w:bCs/>
                <w:snapToGrid w:val="0"/>
                <w:color w:val="000000" w:themeColor="text1"/>
                <w:sz w:val="22"/>
                <w:szCs w:val="22"/>
              </w:rPr>
              <w:t xml:space="preserve"> evaluated by their supervisor</w:t>
            </w:r>
            <w:r>
              <w:rPr>
                <w:rFonts w:asciiTheme="minorHAnsi" w:hAnsiTheme="minorHAnsi" w:cs="Arial"/>
                <w:b w:val="0"/>
                <w:bCs/>
                <w:snapToGrid w:val="0"/>
                <w:color w:val="000000" w:themeColor="text1"/>
                <w:sz w:val="22"/>
                <w:szCs w:val="22"/>
              </w:rPr>
              <w:t>,</w:t>
            </w:r>
            <w:r w:rsidR="002F0A7E" w:rsidRPr="0085795C">
              <w:rPr>
                <w:rFonts w:asciiTheme="minorHAnsi" w:hAnsiTheme="minorHAnsi" w:cs="Arial"/>
                <w:b w:val="0"/>
                <w:bCs/>
                <w:snapToGrid w:val="0"/>
                <w:color w:val="000000" w:themeColor="text1"/>
                <w:sz w:val="22"/>
                <w:szCs w:val="22"/>
              </w:rPr>
              <w:t xml:space="preserve"> and </w:t>
            </w:r>
            <w:r>
              <w:rPr>
                <w:rFonts w:asciiTheme="minorHAnsi" w:hAnsiTheme="minorHAnsi" w:cs="Arial"/>
                <w:b w:val="0"/>
                <w:bCs/>
                <w:snapToGrid w:val="0"/>
                <w:color w:val="000000" w:themeColor="text1"/>
                <w:sz w:val="22"/>
                <w:szCs w:val="22"/>
              </w:rPr>
              <w:t xml:space="preserve">do </w:t>
            </w:r>
            <w:r w:rsidR="002F0A7E" w:rsidRPr="0085795C">
              <w:rPr>
                <w:rFonts w:asciiTheme="minorHAnsi" w:hAnsiTheme="minorHAnsi" w:cs="Arial"/>
                <w:b w:val="0"/>
                <w:bCs/>
                <w:snapToGrid w:val="0"/>
                <w:color w:val="000000" w:themeColor="text1"/>
                <w:sz w:val="22"/>
                <w:szCs w:val="22"/>
              </w:rPr>
              <w:t>supervisors review evaluation results with their employees</w:t>
            </w:r>
            <w:r>
              <w:rPr>
                <w:rFonts w:asciiTheme="minorHAnsi" w:hAnsiTheme="minorHAnsi" w:cs="Arial"/>
                <w:b w:val="0"/>
                <w:bCs/>
                <w:snapToGrid w:val="0"/>
                <w:color w:val="000000" w:themeColor="text1"/>
                <w:sz w:val="22"/>
                <w:szCs w:val="22"/>
              </w:rPr>
              <w:t>?</w:t>
            </w:r>
          </w:p>
        </w:tc>
        <w:tc>
          <w:tcPr>
            <w:tcW w:w="720" w:type="dxa"/>
            <w:vAlign w:val="center"/>
          </w:tcPr>
          <w:p w14:paraId="5343F797" w14:textId="77777777" w:rsidR="002F0A7E" w:rsidRPr="00670DC0" w:rsidRDefault="002F0A7E" w:rsidP="002F0A7E">
            <w:pPr>
              <w:jc w:val="center"/>
              <w:rPr>
                <w:rFonts w:cs="Arial"/>
                <w:b/>
                <w:color w:val="000000" w:themeColor="text1"/>
              </w:rPr>
            </w:pPr>
          </w:p>
        </w:tc>
        <w:tc>
          <w:tcPr>
            <w:tcW w:w="6750" w:type="dxa"/>
          </w:tcPr>
          <w:p w14:paraId="717E2C67" w14:textId="77777777" w:rsidR="002F0A7E" w:rsidRPr="00670DC0" w:rsidRDefault="002F0A7E" w:rsidP="002F0A7E">
            <w:pPr>
              <w:jc w:val="center"/>
              <w:rPr>
                <w:rFonts w:cs="Arial"/>
                <w:b/>
                <w:color w:val="000000" w:themeColor="text1"/>
              </w:rPr>
            </w:pPr>
          </w:p>
        </w:tc>
      </w:tr>
      <w:tr w:rsidR="002F0A7E" w:rsidRPr="00670DC0" w14:paraId="44AE9ACD" w14:textId="77777777" w:rsidTr="002F0A7E">
        <w:trPr>
          <w:trHeight w:val="549"/>
        </w:trPr>
        <w:tc>
          <w:tcPr>
            <w:tcW w:w="6660" w:type="dxa"/>
          </w:tcPr>
          <w:p w14:paraId="3F43D557" w14:textId="13A11726" w:rsidR="002F0A7E" w:rsidRPr="0085795C" w:rsidRDefault="00F237B8" w:rsidP="00F237B8">
            <w:pPr>
              <w:pStyle w:val="Heading4"/>
              <w:numPr>
                <w:ilvl w:val="0"/>
                <w:numId w:val="28"/>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f</w:t>
            </w:r>
            <w:r w:rsidR="002F0A7E" w:rsidRPr="0085795C">
              <w:rPr>
                <w:rFonts w:asciiTheme="minorHAnsi" w:hAnsiTheme="minorHAnsi" w:cs="Arial"/>
                <w:b w:val="0"/>
                <w:bCs/>
                <w:snapToGrid w:val="0"/>
                <w:color w:val="000000" w:themeColor="text1"/>
                <w:sz w:val="22"/>
                <w:szCs w:val="22"/>
              </w:rPr>
              <w:t>ormal disciplinary action reviewed, documented and communicated to the affected employee and others as required</w:t>
            </w:r>
            <w:r>
              <w:rPr>
                <w:rFonts w:asciiTheme="minorHAnsi" w:hAnsiTheme="minorHAnsi" w:cs="Arial"/>
                <w:b w:val="0"/>
                <w:bCs/>
                <w:snapToGrid w:val="0"/>
                <w:color w:val="000000" w:themeColor="text1"/>
                <w:sz w:val="22"/>
                <w:szCs w:val="22"/>
              </w:rPr>
              <w:t>?</w:t>
            </w:r>
          </w:p>
        </w:tc>
        <w:tc>
          <w:tcPr>
            <w:tcW w:w="720" w:type="dxa"/>
            <w:vAlign w:val="center"/>
          </w:tcPr>
          <w:p w14:paraId="285C3EAD" w14:textId="77777777" w:rsidR="002F0A7E" w:rsidRPr="00670DC0" w:rsidRDefault="002F0A7E" w:rsidP="002F0A7E">
            <w:pPr>
              <w:jc w:val="center"/>
              <w:rPr>
                <w:rFonts w:cs="Arial"/>
                <w:b/>
                <w:color w:val="000000" w:themeColor="text1"/>
              </w:rPr>
            </w:pPr>
          </w:p>
        </w:tc>
        <w:tc>
          <w:tcPr>
            <w:tcW w:w="6750" w:type="dxa"/>
          </w:tcPr>
          <w:p w14:paraId="75DD450B" w14:textId="77777777" w:rsidR="002F0A7E" w:rsidRPr="00670DC0" w:rsidRDefault="002F0A7E" w:rsidP="002F0A7E">
            <w:pPr>
              <w:jc w:val="center"/>
              <w:rPr>
                <w:rFonts w:cs="Arial"/>
                <w:b/>
                <w:color w:val="000000" w:themeColor="text1"/>
              </w:rPr>
            </w:pPr>
          </w:p>
        </w:tc>
      </w:tr>
    </w:tbl>
    <w:p w14:paraId="79758236"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185D7E58" w14:textId="77777777" w:rsidTr="002F0A7E">
        <w:trPr>
          <w:trHeight w:val="503"/>
          <w:tblHeader/>
        </w:trPr>
        <w:tc>
          <w:tcPr>
            <w:tcW w:w="6660" w:type="dxa"/>
            <w:tcBorders>
              <w:bottom w:val="single" w:sz="4" w:space="0" w:color="auto"/>
            </w:tcBorders>
            <w:shd w:val="clear" w:color="auto" w:fill="E0E0E0"/>
            <w:vAlign w:val="center"/>
          </w:tcPr>
          <w:p w14:paraId="2C11465B" w14:textId="77777777" w:rsidR="002F0A7E" w:rsidRPr="00D52B95" w:rsidRDefault="002F0A7E" w:rsidP="00C41EF4">
            <w:pPr>
              <w:spacing w:after="0"/>
              <w:ind w:firstLine="648"/>
              <w:jc w:val="center"/>
              <w:rPr>
                <w:rFonts w:cs="Arial"/>
                <w:b/>
                <w:color w:val="000000" w:themeColor="text1"/>
              </w:rPr>
            </w:pPr>
            <w:r>
              <w:rPr>
                <w:rFonts w:cs="Arial"/>
                <w:b/>
                <w:color w:val="000000" w:themeColor="text1"/>
              </w:rPr>
              <w:t>Terminations</w:t>
            </w:r>
          </w:p>
        </w:tc>
        <w:tc>
          <w:tcPr>
            <w:tcW w:w="720" w:type="dxa"/>
            <w:tcBorders>
              <w:bottom w:val="single" w:sz="4" w:space="0" w:color="auto"/>
            </w:tcBorders>
            <w:shd w:val="clear" w:color="auto" w:fill="E0E0E0"/>
            <w:vAlign w:val="center"/>
          </w:tcPr>
          <w:p w14:paraId="2DC4EAE6"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76744B39" w14:textId="77777777" w:rsidR="002F0A7E" w:rsidRDefault="002F0A7E" w:rsidP="00C41EF4">
            <w:pPr>
              <w:spacing w:after="0"/>
              <w:jc w:val="center"/>
              <w:rPr>
                <w:rFonts w:cs="Arial"/>
                <w:b/>
                <w:color w:val="000000" w:themeColor="text1"/>
              </w:rPr>
            </w:pPr>
            <w:r>
              <w:rPr>
                <w:rFonts w:cs="Arial"/>
                <w:b/>
                <w:color w:val="000000" w:themeColor="text1"/>
              </w:rPr>
              <w:t>No</w:t>
            </w:r>
          </w:p>
          <w:p w14:paraId="6676C975"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61B822A"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2970D20E" w14:textId="77777777" w:rsidTr="002F0A7E">
        <w:trPr>
          <w:trHeight w:val="549"/>
        </w:trPr>
        <w:tc>
          <w:tcPr>
            <w:tcW w:w="6660" w:type="dxa"/>
          </w:tcPr>
          <w:p w14:paraId="55C4BDD3" w14:textId="7E8D1162" w:rsidR="002F0A7E" w:rsidRPr="0085795C" w:rsidRDefault="00F237B8" w:rsidP="00F237B8">
            <w:pPr>
              <w:pStyle w:val="Heading4"/>
              <w:numPr>
                <w:ilvl w:val="0"/>
                <w:numId w:val="29"/>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t</w:t>
            </w:r>
            <w:r w:rsidR="002F0A7E" w:rsidRPr="0085795C">
              <w:rPr>
                <w:rFonts w:asciiTheme="minorHAnsi" w:hAnsiTheme="minorHAnsi" w:cs="Arial"/>
                <w:b w:val="0"/>
                <w:bCs/>
                <w:snapToGrid w:val="0"/>
                <w:color w:val="000000" w:themeColor="text1"/>
                <w:sz w:val="22"/>
                <w:szCs w:val="22"/>
              </w:rPr>
              <w:t>erminations reviewed, documented and communicated to the affected employee</w:t>
            </w:r>
            <w:r>
              <w:rPr>
                <w:rFonts w:asciiTheme="minorHAnsi" w:hAnsiTheme="minorHAnsi" w:cs="Arial"/>
                <w:b w:val="0"/>
                <w:bCs/>
                <w:snapToGrid w:val="0"/>
                <w:color w:val="000000" w:themeColor="text1"/>
                <w:sz w:val="22"/>
                <w:szCs w:val="22"/>
              </w:rPr>
              <w:t>s</w:t>
            </w:r>
            <w:r w:rsidR="002F0A7E" w:rsidRPr="0085795C">
              <w:rPr>
                <w:rFonts w:asciiTheme="minorHAnsi" w:hAnsiTheme="minorHAnsi" w:cs="Arial"/>
                <w:b w:val="0"/>
                <w:bCs/>
                <w:snapToGrid w:val="0"/>
                <w:color w:val="000000" w:themeColor="text1"/>
                <w:sz w:val="22"/>
                <w:szCs w:val="22"/>
              </w:rPr>
              <w:t xml:space="preserve"> and others as required</w:t>
            </w:r>
            <w:r>
              <w:rPr>
                <w:rFonts w:asciiTheme="minorHAnsi" w:hAnsiTheme="minorHAnsi" w:cs="Arial"/>
                <w:b w:val="0"/>
                <w:bCs/>
                <w:snapToGrid w:val="0"/>
                <w:color w:val="000000" w:themeColor="text1"/>
                <w:sz w:val="22"/>
                <w:szCs w:val="22"/>
              </w:rPr>
              <w:t>?</w:t>
            </w:r>
          </w:p>
        </w:tc>
        <w:tc>
          <w:tcPr>
            <w:tcW w:w="720" w:type="dxa"/>
            <w:vAlign w:val="center"/>
          </w:tcPr>
          <w:p w14:paraId="77B328E8" w14:textId="77777777" w:rsidR="002F0A7E" w:rsidRPr="00670DC0" w:rsidRDefault="002F0A7E" w:rsidP="002F0A7E">
            <w:pPr>
              <w:jc w:val="center"/>
              <w:rPr>
                <w:rFonts w:cs="Arial"/>
                <w:b/>
                <w:color w:val="000000" w:themeColor="text1"/>
              </w:rPr>
            </w:pPr>
          </w:p>
        </w:tc>
        <w:tc>
          <w:tcPr>
            <w:tcW w:w="6750" w:type="dxa"/>
          </w:tcPr>
          <w:p w14:paraId="2F3543A5" w14:textId="77777777" w:rsidR="002F0A7E" w:rsidRPr="00670DC0" w:rsidRDefault="002F0A7E" w:rsidP="002F0A7E">
            <w:pPr>
              <w:jc w:val="center"/>
              <w:rPr>
                <w:rFonts w:cs="Arial"/>
                <w:b/>
                <w:color w:val="000000" w:themeColor="text1"/>
              </w:rPr>
            </w:pPr>
          </w:p>
        </w:tc>
      </w:tr>
      <w:tr w:rsidR="002F0A7E" w:rsidRPr="00670DC0" w14:paraId="55A4D436" w14:textId="77777777" w:rsidTr="002F0A7E">
        <w:trPr>
          <w:trHeight w:val="549"/>
        </w:trPr>
        <w:tc>
          <w:tcPr>
            <w:tcW w:w="6660" w:type="dxa"/>
          </w:tcPr>
          <w:p w14:paraId="68373701" w14:textId="51593F29" w:rsidR="002F0A7E" w:rsidRPr="0085795C" w:rsidRDefault="009C418D" w:rsidP="009C418D">
            <w:pPr>
              <w:pStyle w:val="Heading4"/>
              <w:numPr>
                <w:ilvl w:val="0"/>
                <w:numId w:val="29"/>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t</w:t>
            </w:r>
            <w:r w:rsidRPr="0085795C">
              <w:rPr>
                <w:rFonts w:asciiTheme="minorHAnsi" w:hAnsiTheme="minorHAnsi" w:cs="Arial"/>
                <w:b w:val="0"/>
                <w:bCs/>
                <w:snapToGrid w:val="0"/>
                <w:color w:val="000000" w:themeColor="text1"/>
                <w:sz w:val="22"/>
                <w:szCs w:val="22"/>
              </w:rPr>
              <w:t xml:space="preserve">ermination </w:t>
            </w:r>
            <w:r w:rsidR="002F0A7E" w:rsidRPr="0085795C">
              <w:rPr>
                <w:rFonts w:asciiTheme="minorHAnsi" w:hAnsiTheme="minorHAnsi" w:cs="Arial"/>
                <w:b w:val="0"/>
                <w:bCs/>
                <w:snapToGrid w:val="0"/>
                <w:color w:val="000000" w:themeColor="text1"/>
                <w:sz w:val="22"/>
                <w:szCs w:val="22"/>
              </w:rPr>
              <w:t>checklist</w:t>
            </w:r>
            <w:r>
              <w:rPr>
                <w:rFonts w:asciiTheme="minorHAnsi" w:hAnsiTheme="minorHAnsi" w:cs="Arial"/>
                <w:b w:val="0"/>
                <w:bCs/>
                <w:snapToGrid w:val="0"/>
                <w:color w:val="000000" w:themeColor="text1"/>
                <w:sz w:val="22"/>
                <w:szCs w:val="22"/>
              </w:rPr>
              <w:t>s</w:t>
            </w:r>
            <w:r w:rsidR="002F0A7E" w:rsidRPr="0085795C">
              <w:rPr>
                <w:rFonts w:asciiTheme="minorHAnsi" w:hAnsiTheme="minorHAnsi" w:cs="Arial"/>
                <w:b w:val="0"/>
                <w:bCs/>
                <w:snapToGrid w:val="0"/>
                <w:color w:val="000000" w:themeColor="text1"/>
                <w:sz w:val="22"/>
                <w:szCs w:val="22"/>
              </w:rPr>
              <w:t xml:space="preserve"> completed and properly approved</w:t>
            </w:r>
            <w:r>
              <w:rPr>
                <w:rFonts w:asciiTheme="minorHAnsi" w:hAnsiTheme="minorHAnsi" w:cs="Arial"/>
                <w:b w:val="0"/>
                <w:bCs/>
                <w:snapToGrid w:val="0"/>
                <w:color w:val="000000" w:themeColor="text1"/>
                <w:sz w:val="22"/>
                <w:szCs w:val="22"/>
              </w:rPr>
              <w:t xml:space="preserve"> </w:t>
            </w:r>
            <w:r w:rsidRPr="009C418D">
              <w:rPr>
                <w:rFonts w:asciiTheme="minorHAnsi" w:hAnsiTheme="minorHAnsi" w:cs="Arial"/>
                <w:b w:val="0"/>
                <w:bCs/>
                <w:snapToGrid w:val="0"/>
                <w:color w:val="000000" w:themeColor="text1"/>
                <w:sz w:val="22"/>
                <w:szCs w:val="22"/>
              </w:rPr>
              <w:t>when employees leave</w:t>
            </w:r>
            <w:r>
              <w:rPr>
                <w:rFonts w:asciiTheme="minorHAnsi" w:hAnsiTheme="minorHAnsi" w:cs="Arial"/>
                <w:b w:val="0"/>
                <w:bCs/>
                <w:snapToGrid w:val="0"/>
                <w:color w:val="000000" w:themeColor="text1"/>
                <w:sz w:val="22"/>
                <w:szCs w:val="22"/>
              </w:rPr>
              <w:t>?</w:t>
            </w:r>
          </w:p>
        </w:tc>
        <w:tc>
          <w:tcPr>
            <w:tcW w:w="720" w:type="dxa"/>
            <w:vAlign w:val="center"/>
          </w:tcPr>
          <w:p w14:paraId="29460BFD" w14:textId="77777777" w:rsidR="002F0A7E" w:rsidRPr="00670DC0" w:rsidRDefault="002F0A7E" w:rsidP="002F0A7E">
            <w:pPr>
              <w:jc w:val="center"/>
              <w:rPr>
                <w:rFonts w:cs="Arial"/>
                <w:b/>
                <w:color w:val="000000" w:themeColor="text1"/>
              </w:rPr>
            </w:pPr>
          </w:p>
        </w:tc>
        <w:tc>
          <w:tcPr>
            <w:tcW w:w="6750" w:type="dxa"/>
          </w:tcPr>
          <w:p w14:paraId="7F46AE97" w14:textId="77777777" w:rsidR="002F0A7E" w:rsidRPr="00670DC0" w:rsidRDefault="002F0A7E" w:rsidP="002F0A7E">
            <w:pPr>
              <w:jc w:val="center"/>
              <w:rPr>
                <w:rFonts w:cs="Arial"/>
                <w:b/>
                <w:color w:val="000000" w:themeColor="text1"/>
              </w:rPr>
            </w:pPr>
          </w:p>
        </w:tc>
      </w:tr>
    </w:tbl>
    <w:p w14:paraId="2F6DF11D"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22A73D77" w14:textId="77777777" w:rsidTr="002F0A7E">
        <w:trPr>
          <w:trHeight w:val="503"/>
          <w:tblHeader/>
        </w:trPr>
        <w:tc>
          <w:tcPr>
            <w:tcW w:w="6660" w:type="dxa"/>
            <w:tcBorders>
              <w:bottom w:val="single" w:sz="4" w:space="0" w:color="auto"/>
            </w:tcBorders>
            <w:shd w:val="clear" w:color="auto" w:fill="E0E0E0"/>
            <w:vAlign w:val="center"/>
          </w:tcPr>
          <w:p w14:paraId="27C7A2AE" w14:textId="77777777" w:rsidR="002F0A7E" w:rsidRDefault="002F0A7E" w:rsidP="00C41EF4">
            <w:pPr>
              <w:spacing w:after="0"/>
              <w:ind w:firstLine="648"/>
              <w:jc w:val="center"/>
            </w:pPr>
            <w:r>
              <w:rPr>
                <w:rFonts w:cs="Arial"/>
                <w:b/>
                <w:color w:val="000000" w:themeColor="text1"/>
              </w:rPr>
              <w:t>Conflicts of Interest</w:t>
            </w:r>
            <w:r>
              <w:t xml:space="preserve"> </w:t>
            </w:r>
          </w:p>
          <w:p w14:paraId="30B8A914" w14:textId="6EB70D3C" w:rsidR="002F0A7E" w:rsidRPr="00C41EF4" w:rsidRDefault="00C41EF4" w:rsidP="00C41EF4">
            <w:pPr>
              <w:spacing w:after="0"/>
              <w:ind w:firstLine="648"/>
              <w:jc w:val="center"/>
              <w:rPr>
                <w:rFonts w:cs="Arial"/>
                <w:color w:val="000000" w:themeColor="text1"/>
                <w:sz w:val="20"/>
                <w:szCs w:val="20"/>
              </w:rPr>
            </w:pPr>
            <w:r>
              <w:t>(</w:t>
            </w:r>
            <w:hyperlink r:id="rId12" w:history="1">
              <w:r w:rsidR="002F0A7E" w:rsidRPr="00C41EF4">
                <w:rPr>
                  <w:rStyle w:val="Hyperlink"/>
                  <w:rFonts w:cs="Arial"/>
                  <w:sz w:val="20"/>
                  <w:szCs w:val="20"/>
                </w:rPr>
                <w:t>http://www2.montana.edu/policy/conflict_of_interest/</w:t>
              </w:r>
            </w:hyperlink>
            <w:r w:rsidRPr="00C41EF4">
              <w:t>)</w:t>
            </w:r>
          </w:p>
        </w:tc>
        <w:tc>
          <w:tcPr>
            <w:tcW w:w="720" w:type="dxa"/>
            <w:tcBorders>
              <w:bottom w:val="single" w:sz="4" w:space="0" w:color="auto"/>
            </w:tcBorders>
            <w:shd w:val="clear" w:color="auto" w:fill="E0E0E0"/>
            <w:vAlign w:val="center"/>
          </w:tcPr>
          <w:p w14:paraId="373B4320" w14:textId="77777777" w:rsidR="002F0A7E" w:rsidRDefault="002F0A7E" w:rsidP="00C41EF4">
            <w:pPr>
              <w:spacing w:after="0"/>
              <w:jc w:val="center"/>
              <w:rPr>
                <w:rFonts w:cs="Arial"/>
                <w:b/>
                <w:color w:val="000000" w:themeColor="text1"/>
              </w:rPr>
            </w:pPr>
            <w:r w:rsidRPr="00277B1D">
              <w:rPr>
                <w:rFonts w:cs="Arial"/>
                <w:b/>
                <w:color w:val="000000" w:themeColor="text1"/>
              </w:rPr>
              <w:t>Yes</w:t>
            </w:r>
          </w:p>
          <w:p w14:paraId="778AFAD0" w14:textId="77777777" w:rsidR="002F0A7E" w:rsidRDefault="002F0A7E" w:rsidP="00C41EF4">
            <w:pPr>
              <w:spacing w:after="0"/>
              <w:jc w:val="center"/>
              <w:rPr>
                <w:rFonts w:cs="Arial"/>
                <w:b/>
                <w:color w:val="000000" w:themeColor="text1"/>
              </w:rPr>
            </w:pPr>
            <w:r>
              <w:rPr>
                <w:rFonts w:cs="Arial"/>
                <w:b/>
                <w:color w:val="000000" w:themeColor="text1"/>
              </w:rPr>
              <w:t>No</w:t>
            </w:r>
          </w:p>
          <w:p w14:paraId="29C4F5C0" w14:textId="77777777" w:rsidR="002F0A7E" w:rsidRPr="00277B1D" w:rsidRDefault="002F0A7E" w:rsidP="00C41EF4">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041487B8" w14:textId="77777777" w:rsidR="002F0A7E" w:rsidRPr="00670DC0" w:rsidRDefault="002F0A7E" w:rsidP="00C41EF4">
            <w:pPr>
              <w:spacing w:after="0"/>
              <w:jc w:val="center"/>
              <w:rPr>
                <w:rFonts w:cs="Arial"/>
                <w:b/>
                <w:color w:val="000000" w:themeColor="text1"/>
              </w:rPr>
            </w:pPr>
            <w:r>
              <w:rPr>
                <w:rFonts w:cs="Arial"/>
                <w:b/>
                <w:color w:val="000000" w:themeColor="text1"/>
              </w:rPr>
              <w:t>Process Description (who, when, how)</w:t>
            </w:r>
          </w:p>
        </w:tc>
      </w:tr>
      <w:tr w:rsidR="002F0A7E" w:rsidRPr="00670DC0" w14:paraId="6366BFDC" w14:textId="77777777" w:rsidTr="002F0A7E">
        <w:trPr>
          <w:trHeight w:val="549"/>
        </w:trPr>
        <w:tc>
          <w:tcPr>
            <w:tcW w:w="6660" w:type="dxa"/>
          </w:tcPr>
          <w:p w14:paraId="04EDCABC" w14:textId="056D0594" w:rsidR="002F0A7E" w:rsidRPr="0085795C" w:rsidRDefault="002F0A7E" w:rsidP="009C418D">
            <w:pPr>
              <w:pStyle w:val="Heading4"/>
              <w:numPr>
                <w:ilvl w:val="0"/>
                <w:numId w:val="30"/>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A</w:t>
            </w:r>
            <w:r w:rsidR="009C418D">
              <w:rPr>
                <w:rFonts w:asciiTheme="minorHAnsi" w:hAnsiTheme="minorHAnsi" w:cs="Arial"/>
                <w:b w:val="0"/>
                <w:bCs/>
                <w:snapToGrid w:val="0"/>
                <w:color w:val="000000" w:themeColor="text1"/>
                <w:sz w:val="22"/>
                <w:szCs w:val="22"/>
              </w:rPr>
              <w:t>re</w:t>
            </w:r>
            <w:r w:rsidRPr="0085795C">
              <w:rPr>
                <w:rFonts w:asciiTheme="minorHAnsi" w:hAnsiTheme="minorHAnsi" w:cs="Arial"/>
                <w:b w:val="0"/>
                <w:bCs/>
                <w:snapToGrid w:val="0"/>
                <w:color w:val="000000" w:themeColor="text1"/>
                <w:sz w:val="22"/>
                <w:szCs w:val="22"/>
              </w:rPr>
              <w:t xml:space="preserve"> Conflict of Interest Disclosure Statement</w:t>
            </w:r>
            <w:r w:rsidR="009C418D">
              <w:rPr>
                <w:rFonts w:asciiTheme="minorHAnsi" w:hAnsiTheme="minorHAnsi" w:cs="Arial"/>
                <w:b w:val="0"/>
                <w:bCs/>
                <w:snapToGrid w:val="0"/>
                <w:color w:val="000000" w:themeColor="text1"/>
                <w:sz w:val="22"/>
                <w:szCs w:val="22"/>
              </w:rPr>
              <w:t>s</w:t>
            </w:r>
            <w:r w:rsidRPr="0085795C">
              <w:rPr>
                <w:rFonts w:asciiTheme="minorHAnsi" w:hAnsiTheme="minorHAnsi" w:cs="Arial"/>
                <w:b w:val="0"/>
                <w:bCs/>
                <w:snapToGrid w:val="0"/>
                <w:color w:val="000000" w:themeColor="text1"/>
                <w:sz w:val="22"/>
                <w:szCs w:val="22"/>
              </w:rPr>
              <w:t xml:space="preserve"> made annually by all applicable employees</w:t>
            </w:r>
            <w:r w:rsidR="009C418D">
              <w:rPr>
                <w:rFonts w:asciiTheme="minorHAnsi" w:hAnsiTheme="minorHAnsi" w:cs="Arial"/>
                <w:b w:val="0"/>
                <w:bCs/>
                <w:snapToGrid w:val="0"/>
                <w:color w:val="000000" w:themeColor="text1"/>
                <w:sz w:val="22"/>
                <w:szCs w:val="22"/>
              </w:rPr>
              <w:t>?</w:t>
            </w:r>
          </w:p>
        </w:tc>
        <w:tc>
          <w:tcPr>
            <w:tcW w:w="720" w:type="dxa"/>
            <w:vAlign w:val="center"/>
          </w:tcPr>
          <w:p w14:paraId="3187533B" w14:textId="77777777" w:rsidR="002F0A7E" w:rsidRPr="00670DC0" w:rsidRDefault="002F0A7E" w:rsidP="002F0A7E">
            <w:pPr>
              <w:jc w:val="center"/>
              <w:rPr>
                <w:rFonts w:cs="Arial"/>
                <w:b/>
                <w:color w:val="000000" w:themeColor="text1"/>
              </w:rPr>
            </w:pPr>
          </w:p>
        </w:tc>
        <w:tc>
          <w:tcPr>
            <w:tcW w:w="6750" w:type="dxa"/>
          </w:tcPr>
          <w:p w14:paraId="2F90DC78" w14:textId="77777777" w:rsidR="002F0A7E" w:rsidRPr="00670DC0" w:rsidRDefault="002F0A7E" w:rsidP="002F0A7E">
            <w:pPr>
              <w:jc w:val="center"/>
              <w:rPr>
                <w:rFonts w:cs="Arial"/>
                <w:b/>
                <w:color w:val="000000" w:themeColor="text1"/>
              </w:rPr>
            </w:pPr>
          </w:p>
        </w:tc>
      </w:tr>
      <w:tr w:rsidR="002F0A7E" w:rsidRPr="00670DC0" w14:paraId="613A3891" w14:textId="77777777" w:rsidTr="002F0A7E">
        <w:trPr>
          <w:trHeight w:val="549"/>
        </w:trPr>
        <w:tc>
          <w:tcPr>
            <w:tcW w:w="6660" w:type="dxa"/>
            <w:tcBorders>
              <w:top w:val="single" w:sz="4" w:space="0" w:color="auto"/>
              <w:left w:val="single" w:sz="4" w:space="0" w:color="auto"/>
              <w:bottom w:val="single" w:sz="4" w:space="0" w:color="auto"/>
              <w:right w:val="single" w:sz="4" w:space="0" w:color="auto"/>
            </w:tcBorders>
          </w:tcPr>
          <w:p w14:paraId="77DB33B5" w14:textId="1D46D3A6" w:rsidR="002F0A7E" w:rsidRPr="0085795C" w:rsidRDefault="009C418D" w:rsidP="009C418D">
            <w:pPr>
              <w:pStyle w:val="Heading4"/>
              <w:numPr>
                <w:ilvl w:val="0"/>
                <w:numId w:val="30"/>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Do a</w:t>
            </w:r>
            <w:r w:rsidR="002F0A7E" w:rsidRPr="0085795C">
              <w:rPr>
                <w:rFonts w:asciiTheme="minorHAnsi" w:hAnsiTheme="minorHAnsi" w:cs="Arial"/>
                <w:b w:val="0"/>
                <w:bCs/>
                <w:snapToGrid w:val="0"/>
                <w:color w:val="000000" w:themeColor="text1"/>
                <w:sz w:val="22"/>
                <w:szCs w:val="22"/>
              </w:rPr>
              <w:t>ll employees, including those exempt from annual disclosure, make disclosures of potential conflicts of interest whenever they occur</w:t>
            </w:r>
            <w:r>
              <w:rPr>
                <w:rFonts w:asciiTheme="minorHAnsi" w:hAnsiTheme="minorHAnsi" w:cs="Arial"/>
                <w:b w:val="0"/>
                <w:bCs/>
                <w:snapToGrid w:val="0"/>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14:paraId="2F5BB053" w14:textId="77777777" w:rsidR="002F0A7E" w:rsidRPr="00670DC0" w:rsidRDefault="002F0A7E" w:rsidP="002F0A7E">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6B882682" w14:textId="77777777" w:rsidR="002F0A7E" w:rsidRPr="00670DC0" w:rsidRDefault="002F0A7E" w:rsidP="002F0A7E">
            <w:pPr>
              <w:jc w:val="center"/>
              <w:rPr>
                <w:rFonts w:cs="Arial"/>
                <w:b/>
                <w:color w:val="000000" w:themeColor="text1"/>
              </w:rPr>
            </w:pPr>
          </w:p>
        </w:tc>
      </w:tr>
      <w:tr w:rsidR="002F0A7E" w:rsidRPr="00670DC0" w14:paraId="5C70D9E2" w14:textId="77777777" w:rsidTr="002F0A7E">
        <w:trPr>
          <w:trHeight w:val="549"/>
        </w:trPr>
        <w:tc>
          <w:tcPr>
            <w:tcW w:w="6660" w:type="dxa"/>
            <w:tcBorders>
              <w:top w:val="single" w:sz="4" w:space="0" w:color="auto"/>
              <w:left w:val="single" w:sz="4" w:space="0" w:color="auto"/>
              <w:bottom w:val="single" w:sz="4" w:space="0" w:color="auto"/>
              <w:right w:val="single" w:sz="4" w:space="0" w:color="auto"/>
            </w:tcBorders>
          </w:tcPr>
          <w:p w14:paraId="11990FE2" w14:textId="317046F1" w:rsidR="002F0A7E" w:rsidRPr="0085795C" w:rsidRDefault="009C418D" w:rsidP="009C418D">
            <w:pPr>
              <w:pStyle w:val="Heading4"/>
              <w:numPr>
                <w:ilvl w:val="0"/>
                <w:numId w:val="30"/>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c</w:t>
            </w:r>
            <w:r w:rsidR="002F0A7E" w:rsidRPr="0085795C">
              <w:rPr>
                <w:rFonts w:asciiTheme="minorHAnsi" w:hAnsiTheme="minorHAnsi" w:cs="Arial"/>
                <w:b w:val="0"/>
                <w:bCs/>
                <w:snapToGrid w:val="0"/>
                <w:color w:val="000000" w:themeColor="text1"/>
                <w:sz w:val="22"/>
                <w:szCs w:val="22"/>
              </w:rPr>
              <w:t xml:space="preserve">onflict of interest </w:t>
            </w:r>
            <w:r>
              <w:rPr>
                <w:rFonts w:asciiTheme="minorHAnsi" w:hAnsiTheme="minorHAnsi" w:cs="Arial"/>
                <w:b w:val="0"/>
                <w:bCs/>
                <w:snapToGrid w:val="0"/>
                <w:color w:val="000000" w:themeColor="text1"/>
                <w:sz w:val="22"/>
                <w:szCs w:val="22"/>
              </w:rPr>
              <w:t>management plans explicitly followed?</w:t>
            </w:r>
          </w:p>
        </w:tc>
        <w:tc>
          <w:tcPr>
            <w:tcW w:w="720" w:type="dxa"/>
            <w:tcBorders>
              <w:top w:val="single" w:sz="4" w:space="0" w:color="auto"/>
              <w:left w:val="single" w:sz="4" w:space="0" w:color="auto"/>
              <w:bottom w:val="single" w:sz="4" w:space="0" w:color="auto"/>
              <w:right w:val="single" w:sz="4" w:space="0" w:color="auto"/>
            </w:tcBorders>
            <w:vAlign w:val="center"/>
          </w:tcPr>
          <w:p w14:paraId="38031895" w14:textId="77777777" w:rsidR="002F0A7E" w:rsidRPr="00670DC0" w:rsidRDefault="002F0A7E" w:rsidP="002F0A7E">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69D2F0E8" w14:textId="77777777" w:rsidR="002F0A7E" w:rsidRPr="00670DC0" w:rsidRDefault="002F0A7E" w:rsidP="002F0A7E">
            <w:pPr>
              <w:jc w:val="center"/>
              <w:rPr>
                <w:rFonts w:cs="Arial"/>
                <w:b/>
                <w:color w:val="000000" w:themeColor="text1"/>
              </w:rPr>
            </w:pPr>
          </w:p>
        </w:tc>
      </w:tr>
    </w:tbl>
    <w:p w14:paraId="706398A0" w14:textId="77777777" w:rsidR="002F0A7E" w:rsidRDefault="002F0A7E" w:rsidP="002F0A7E">
      <w:pPr>
        <w:tabs>
          <w:tab w:val="left" w:pos="5307"/>
        </w:tabs>
        <w:spacing w:before="160"/>
        <w:rPr>
          <w:color w:val="000000" w:themeColor="text1"/>
        </w:rPr>
      </w:pPr>
    </w:p>
    <w:p w14:paraId="37E3370C" w14:textId="77777777" w:rsidR="002F0A7E" w:rsidRDefault="002F0A7E" w:rsidP="002F0A7E">
      <w:pPr>
        <w:tabs>
          <w:tab w:val="left" w:pos="5307"/>
        </w:tabs>
        <w:spacing w:before="160"/>
        <w:rPr>
          <w:rFonts w:ascii="Arial" w:hAnsi="Arial" w:cs="Arial"/>
          <w:b/>
          <w:sz w:val="32"/>
          <w:szCs w:val="32"/>
        </w:rPr>
      </w:pPr>
    </w:p>
    <w:p w14:paraId="22C3AA31" w14:textId="77777777" w:rsidR="002F0A7E" w:rsidRDefault="002F0A7E">
      <w:pPr>
        <w:rPr>
          <w:rFonts w:ascii="Arial" w:hAnsi="Arial" w:cs="Arial"/>
          <w:b/>
          <w:sz w:val="32"/>
          <w:szCs w:val="32"/>
        </w:rPr>
      </w:pPr>
      <w:r>
        <w:rPr>
          <w:rFonts w:ascii="Arial" w:hAnsi="Arial" w:cs="Arial"/>
          <w:b/>
          <w:sz w:val="32"/>
          <w:szCs w:val="32"/>
        </w:rPr>
        <w:br w:type="page"/>
      </w:r>
    </w:p>
    <w:p w14:paraId="4764E3AE" w14:textId="3B5E5222" w:rsidR="002F0A7E" w:rsidRPr="0059467C" w:rsidRDefault="002F0A7E" w:rsidP="00F957DA">
      <w:pPr>
        <w:pStyle w:val="Heading1"/>
        <w:ind w:left="-630"/>
      </w:pPr>
      <w:bookmarkStart w:id="2" w:name="_Toc441829916"/>
      <w:r w:rsidRPr="0059467C">
        <w:t>Information Security</w:t>
      </w:r>
      <w:bookmarkEnd w:id="2"/>
      <w:r w:rsidRPr="0059467C">
        <w:t xml:space="preserve"> </w:t>
      </w:r>
    </w:p>
    <w:tbl>
      <w:tblPr>
        <w:tblStyle w:val="TableGrid"/>
        <w:tblW w:w="0" w:type="auto"/>
        <w:tblInd w:w="-635" w:type="dxa"/>
        <w:tblLook w:val="04A0" w:firstRow="1" w:lastRow="0" w:firstColumn="1" w:lastColumn="0" w:noHBand="0" w:noVBand="1"/>
      </w:tblPr>
      <w:tblGrid>
        <w:gridCol w:w="1530"/>
        <w:gridCol w:w="2880"/>
        <w:gridCol w:w="1620"/>
        <w:gridCol w:w="2880"/>
      </w:tblGrid>
      <w:tr w:rsidR="002F0A7E" w14:paraId="192048C3" w14:textId="77777777" w:rsidTr="002F0A7E">
        <w:trPr>
          <w:trHeight w:val="432"/>
        </w:trPr>
        <w:tc>
          <w:tcPr>
            <w:tcW w:w="1530" w:type="dxa"/>
            <w:shd w:val="clear" w:color="auto" w:fill="D9D9D9" w:themeFill="background1" w:themeFillShade="D9"/>
            <w:vAlign w:val="center"/>
          </w:tcPr>
          <w:p w14:paraId="047F67CD" w14:textId="77777777" w:rsidR="002F0A7E" w:rsidRPr="00C55FA8" w:rsidRDefault="002F0A7E" w:rsidP="002F0A7E">
            <w:pPr>
              <w:rPr>
                <w:b/>
              </w:rPr>
            </w:pPr>
            <w:r w:rsidRPr="00C55FA8">
              <w:rPr>
                <w:b/>
              </w:rPr>
              <w:t>Unit:</w:t>
            </w:r>
          </w:p>
        </w:tc>
        <w:tc>
          <w:tcPr>
            <w:tcW w:w="2880" w:type="dxa"/>
            <w:vAlign w:val="center"/>
          </w:tcPr>
          <w:p w14:paraId="26BDD1EE" w14:textId="77777777" w:rsidR="002F0A7E" w:rsidRDefault="002F0A7E" w:rsidP="002F0A7E"/>
        </w:tc>
        <w:tc>
          <w:tcPr>
            <w:tcW w:w="1620" w:type="dxa"/>
            <w:shd w:val="clear" w:color="auto" w:fill="D9D9D9" w:themeFill="background1" w:themeFillShade="D9"/>
            <w:vAlign w:val="center"/>
          </w:tcPr>
          <w:p w14:paraId="5B2B629D" w14:textId="77777777" w:rsidR="002F0A7E" w:rsidRPr="00C55FA8" w:rsidRDefault="002F0A7E" w:rsidP="002F0A7E">
            <w:pPr>
              <w:rPr>
                <w:b/>
              </w:rPr>
            </w:pPr>
            <w:r w:rsidRPr="00C55FA8">
              <w:rPr>
                <w:b/>
              </w:rPr>
              <w:t>Unit head:</w:t>
            </w:r>
          </w:p>
        </w:tc>
        <w:tc>
          <w:tcPr>
            <w:tcW w:w="2880" w:type="dxa"/>
            <w:vAlign w:val="center"/>
          </w:tcPr>
          <w:p w14:paraId="2A7301FE" w14:textId="77777777" w:rsidR="002F0A7E" w:rsidRDefault="002F0A7E" w:rsidP="002F0A7E"/>
        </w:tc>
      </w:tr>
      <w:tr w:rsidR="002F0A7E" w14:paraId="3FFC9689" w14:textId="77777777" w:rsidTr="002F0A7E">
        <w:trPr>
          <w:trHeight w:val="432"/>
        </w:trPr>
        <w:tc>
          <w:tcPr>
            <w:tcW w:w="1530" w:type="dxa"/>
            <w:shd w:val="clear" w:color="auto" w:fill="D9D9D9" w:themeFill="background1" w:themeFillShade="D9"/>
            <w:vAlign w:val="center"/>
          </w:tcPr>
          <w:p w14:paraId="0694325E" w14:textId="77777777" w:rsidR="002F0A7E" w:rsidRPr="00C55FA8" w:rsidRDefault="002F0A7E" w:rsidP="002F0A7E">
            <w:pPr>
              <w:rPr>
                <w:b/>
              </w:rPr>
            </w:pPr>
            <w:r>
              <w:rPr>
                <w:b/>
              </w:rPr>
              <w:t xml:space="preserve"> </w:t>
            </w:r>
            <w:r w:rsidRPr="00C55FA8">
              <w:rPr>
                <w:b/>
              </w:rPr>
              <w:t>Assessor(s):</w:t>
            </w:r>
          </w:p>
        </w:tc>
        <w:tc>
          <w:tcPr>
            <w:tcW w:w="2880" w:type="dxa"/>
            <w:vAlign w:val="center"/>
          </w:tcPr>
          <w:p w14:paraId="7E5CE53C" w14:textId="77777777" w:rsidR="002F0A7E" w:rsidRDefault="002F0A7E" w:rsidP="002F0A7E"/>
        </w:tc>
        <w:tc>
          <w:tcPr>
            <w:tcW w:w="1620" w:type="dxa"/>
            <w:shd w:val="clear" w:color="auto" w:fill="D9D9D9" w:themeFill="background1" w:themeFillShade="D9"/>
            <w:vAlign w:val="center"/>
          </w:tcPr>
          <w:p w14:paraId="4CD32BA1" w14:textId="77777777" w:rsidR="002F0A7E" w:rsidRPr="00C55FA8" w:rsidRDefault="002F0A7E" w:rsidP="002F0A7E">
            <w:pPr>
              <w:rPr>
                <w:b/>
              </w:rPr>
            </w:pPr>
            <w:r w:rsidRPr="00C55FA8">
              <w:rPr>
                <w:b/>
              </w:rPr>
              <w:t>Date:</w:t>
            </w:r>
          </w:p>
        </w:tc>
        <w:tc>
          <w:tcPr>
            <w:tcW w:w="2880" w:type="dxa"/>
            <w:vAlign w:val="center"/>
          </w:tcPr>
          <w:p w14:paraId="5C3D8AA4" w14:textId="77777777" w:rsidR="002F0A7E" w:rsidRDefault="002F0A7E" w:rsidP="002F0A7E"/>
        </w:tc>
      </w:tr>
    </w:tbl>
    <w:p w14:paraId="5827E141" w14:textId="77777777" w:rsidR="002F0A7E" w:rsidRDefault="002F0A7E" w:rsidP="002F0A7E"/>
    <w:tbl>
      <w:tblPr>
        <w:tblStyle w:val="TableGrid"/>
        <w:tblW w:w="0" w:type="auto"/>
        <w:tblInd w:w="-635" w:type="dxa"/>
        <w:tblLook w:val="04A0" w:firstRow="1" w:lastRow="0" w:firstColumn="1" w:lastColumn="0" w:noHBand="0" w:noVBand="1"/>
      </w:tblPr>
      <w:tblGrid>
        <w:gridCol w:w="6056"/>
        <w:gridCol w:w="697"/>
        <w:gridCol w:w="6089"/>
      </w:tblGrid>
      <w:tr w:rsidR="002F0A7E" w14:paraId="208F8583" w14:textId="77777777" w:rsidTr="002F0A7E">
        <w:trPr>
          <w:trHeight w:val="432"/>
          <w:tblHeader/>
        </w:trPr>
        <w:tc>
          <w:tcPr>
            <w:tcW w:w="6056" w:type="dxa"/>
            <w:shd w:val="clear" w:color="auto" w:fill="D9D9D9" w:themeFill="background1" w:themeFillShade="D9"/>
            <w:vAlign w:val="center"/>
          </w:tcPr>
          <w:p w14:paraId="58AA63F4" w14:textId="2A381B82" w:rsidR="002F0A7E" w:rsidRPr="00FF45AF" w:rsidRDefault="00F13EF1">
            <w:pPr>
              <w:jc w:val="center"/>
              <w:rPr>
                <w:rFonts w:ascii="Times New Roman" w:hAnsi="Times New Roman" w:cs="Times New Roman"/>
                <w:b/>
              </w:rPr>
            </w:pPr>
            <w:r>
              <w:rPr>
                <w:b/>
              </w:rPr>
              <w:t xml:space="preserve">Information </w:t>
            </w:r>
            <w:r w:rsidR="002F0A7E">
              <w:rPr>
                <w:b/>
              </w:rPr>
              <w:t>Security</w:t>
            </w:r>
          </w:p>
        </w:tc>
        <w:tc>
          <w:tcPr>
            <w:tcW w:w="697" w:type="dxa"/>
            <w:shd w:val="clear" w:color="auto" w:fill="D9D9D9" w:themeFill="background1" w:themeFillShade="D9"/>
            <w:vAlign w:val="center"/>
          </w:tcPr>
          <w:p w14:paraId="1BC95E1C" w14:textId="77777777" w:rsidR="002F0A7E" w:rsidRDefault="002F0A7E" w:rsidP="002F0A7E">
            <w:pPr>
              <w:jc w:val="center"/>
              <w:rPr>
                <w:b/>
              </w:rPr>
            </w:pPr>
            <w:r>
              <w:rPr>
                <w:b/>
              </w:rPr>
              <w:t>Yes</w:t>
            </w:r>
          </w:p>
          <w:p w14:paraId="172C232E" w14:textId="77777777" w:rsidR="002F0A7E" w:rsidRDefault="002F0A7E" w:rsidP="002F0A7E">
            <w:pPr>
              <w:jc w:val="center"/>
              <w:rPr>
                <w:b/>
              </w:rPr>
            </w:pPr>
            <w:r>
              <w:rPr>
                <w:b/>
              </w:rPr>
              <w:t>No</w:t>
            </w:r>
          </w:p>
          <w:p w14:paraId="134E485F" w14:textId="77777777" w:rsidR="002F0A7E" w:rsidRPr="00C55FA8" w:rsidRDefault="002F0A7E" w:rsidP="002F0A7E">
            <w:pPr>
              <w:jc w:val="center"/>
              <w:rPr>
                <w:b/>
              </w:rPr>
            </w:pPr>
            <w:r>
              <w:rPr>
                <w:b/>
              </w:rPr>
              <w:t>NA</w:t>
            </w:r>
          </w:p>
        </w:tc>
        <w:tc>
          <w:tcPr>
            <w:tcW w:w="6089" w:type="dxa"/>
            <w:shd w:val="clear" w:color="auto" w:fill="D9D9D9" w:themeFill="background1" w:themeFillShade="D9"/>
            <w:vAlign w:val="center"/>
          </w:tcPr>
          <w:p w14:paraId="3D3B21E1" w14:textId="77777777" w:rsidR="002F0A7E" w:rsidRPr="00C55FA8" w:rsidRDefault="002F0A7E" w:rsidP="002F0A7E">
            <w:pPr>
              <w:jc w:val="center"/>
              <w:rPr>
                <w:b/>
              </w:rPr>
            </w:pPr>
            <w:r>
              <w:rPr>
                <w:b/>
              </w:rPr>
              <w:t>Process Description (who, when, how)</w:t>
            </w:r>
          </w:p>
        </w:tc>
      </w:tr>
      <w:tr w:rsidR="002F0A7E" w14:paraId="525F75E0" w14:textId="77777777" w:rsidTr="002F0A7E">
        <w:tc>
          <w:tcPr>
            <w:tcW w:w="6056" w:type="dxa"/>
          </w:tcPr>
          <w:p w14:paraId="3D01C516" w14:textId="353BC15F" w:rsidR="002F0A7E" w:rsidRDefault="00F237B8" w:rsidP="00F237B8">
            <w:pPr>
              <w:pStyle w:val="Heading4"/>
              <w:numPr>
                <w:ilvl w:val="0"/>
                <w:numId w:val="31"/>
              </w:numPr>
              <w:spacing w:before="120" w:after="120"/>
              <w:outlineLvl w:val="3"/>
            </w:pPr>
            <w:r>
              <w:rPr>
                <w:rFonts w:asciiTheme="minorHAnsi" w:hAnsiTheme="minorHAnsi" w:cs="Arial"/>
                <w:b w:val="0"/>
                <w:bCs/>
                <w:snapToGrid w:val="0"/>
                <w:color w:val="000000" w:themeColor="text1"/>
                <w:sz w:val="22"/>
                <w:szCs w:val="22"/>
              </w:rPr>
              <w:t>Are r</w:t>
            </w:r>
            <w:r w:rsidR="002F0A7E" w:rsidRPr="0085795C">
              <w:rPr>
                <w:rFonts w:asciiTheme="minorHAnsi" w:hAnsiTheme="minorHAnsi" w:cs="Arial"/>
                <w:b w:val="0"/>
                <w:bCs/>
                <w:snapToGrid w:val="0"/>
                <w:color w:val="000000" w:themeColor="text1"/>
                <w:sz w:val="22"/>
                <w:szCs w:val="22"/>
              </w:rPr>
              <w:t>oles and responsibilities for information security management clearly assigned to unit personnel</w:t>
            </w:r>
            <w:r>
              <w:rPr>
                <w:rFonts w:asciiTheme="minorHAnsi" w:hAnsiTheme="minorHAnsi" w:cs="Arial"/>
                <w:b w:val="0"/>
                <w:bCs/>
                <w:snapToGrid w:val="0"/>
                <w:color w:val="000000" w:themeColor="text1"/>
                <w:sz w:val="22"/>
                <w:szCs w:val="22"/>
              </w:rPr>
              <w:t>?</w:t>
            </w:r>
          </w:p>
        </w:tc>
        <w:tc>
          <w:tcPr>
            <w:tcW w:w="697" w:type="dxa"/>
          </w:tcPr>
          <w:p w14:paraId="07F2B64F" w14:textId="77777777" w:rsidR="002F0A7E" w:rsidRDefault="002F0A7E" w:rsidP="002F0A7E">
            <w:pPr>
              <w:spacing w:before="120" w:after="120"/>
            </w:pPr>
          </w:p>
        </w:tc>
        <w:tc>
          <w:tcPr>
            <w:tcW w:w="6089" w:type="dxa"/>
          </w:tcPr>
          <w:p w14:paraId="0548BBF6" w14:textId="77777777" w:rsidR="002F0A7E" w:rsidRDefault="002F0A7E" w:rsidP="002F0A7E">
            <w:pPr>
              <w:spacing w:before="120" w:after="120"/>
            </w:pPr>
          </w:p>
        </w:tc>
      </w:tr>
      <w:tr w:rsidR="002F0A7E" w14:paraId="022BB1F8" w14:textId="77777777" w:rsidTr="002F0A7E">
        <w:tc>
          <w:tcPr>
            <w:tcW w:w="6056" w:type="dxa"/>
          </w:tcPr>
          <w:p w14:paraId="1E0F9B0A" w14:textId="620FD031" w:rsidR="002F0A7E" w:rsidRDefault="00F237B8" w:rsidP="00F237B8">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MSU</w:t>
            </w:r>
            <w:r w:rsidR="002F0A7E" w:rsidRPr="0085795C">
              <w:rPr>
                <w:rFonts w:asciiTheme="minorHAnsi" w:hAnsiTheme="minorHAnsi" w:cs="Arial"/>
                <w:b w:val="0"/>
                <w:bCs/>
                <w:snapToGrid w:val="0"/>
                <w:color w:val="000000" w:themeColor="text1"/>
                <w:sz w:val="22"/>
                <w:szCs w:val="22"/>
              </w:rPr>
              <w:t xml:space="preserve"> </w:t>
            </w:r>
            <w:r>
              <w:rPr>
                <w:rFonts w:asciiTheme="minorHAnsi" w:hAnsiTheme="minorHAnsi" w:cs="Arial"/>
                <w:b w:val="0"/>
                <w:bCs/>
                <w:snapToGrid w:val="0"/>
                <w:color w:val="000000" w:themeColor="text1"/>
                <w:sz w:val="22"/>
                <w:szCs w:val="22"/>
              </w:rPr>
              <w:t xml:space="preserve">information </w:t>
            </w:r>
            <w:r w:rsidR="002F0A7E" w:rsidRPr="0085795C">
              <w:rPr>
                <w:rFonts w:asciiTheme="minorHAnsi" w:hAnsiTheme="minorHAnsi" w:cs="Arial"/>
                <w:b w:val="0"/>
                <w:bCs/>
                <w:snapToGrid w:val="0"/>
                <w:color w:val="000000" w:themeColor="text1"/>
                <w:sz w:val="22"/>
                <w:szCs w:val="22"/>
              </w:rPr>
              <w:t xml:space="preserve">security </w:t>
            </w:r>
            <w:r>
              <w:rPr>
                <w:rFonts w:asciiTheme="minorHAnsi" w:hAnsiTheme="minorHAnsi" w:cs="Arial"/>
                <w:b w:val="0"/>
                <w:bCs/>
                <w:snapToGrid w:val="0"/>
                <w:color w:val="000000" w:themeColor="text1"/>
                <w:sz w:val="22"/>
                <w:szCs w:val="22"/>
              </w:rPr>
              <w:t>policies and standards followed?</w:t>
            </w:r>
          </w:p>
          <w:p w14:paraId="353F5642" w14:textId="77777777" w:rsidR="00F13EF1" w:rsidRPr="00F45FF5" w:rsidRDefault="00250B57" w:rsidP="00F45FF5">
            <w:pPr>
              <w:pStyle w:val="ListParagraph"/>
              <w:numPr>
                <w:ilvl w:val="1"/>
                <w:numId w:val="31"/>
              </w:numPr>
              <w:rPr>
                <w:rStyle w:val="Hyperlink"/>
                <w:color w:val="auto"/>
                <w:sz w:val="22"/>
                <w:szCs w:val="22"/>
                <w:u w:val="none"/>
              </w:rPr>
            </w:pPr>
            <w:hyperlink r:id="rId13" w:history="1">
              <w:r w:rsidR="00F13EF1" w:rsidRPr="00F45FF5">
                <w:rPr>
                  <w:rStyle w:val="Hyperlink"/>
                  <w:rFonts w:asciiTheme="minorHAnsi" w:hAnsiTheme="minorHAnsi"/>
                  <w:sz w:val="22"/>
                  <w:szCs w:val="22"/>
                </w:rPr>
                <w:t>MSU Enterprise Technology Management Policy</w:t>
              </w:r>
            </w:hyperlink>
          </w:p>
          <w:p w14:paraId="333A0458" w14:textId="5B5A60C5" w:rsidR="00F13EF1" w:rsidRPr="002953B0" w:rsidRDefault="00F13EF1" w:rsidP="00F45FF5">
            <w:pPr>
              <w:pStyle w:val="ListParagraph"/>
            </w:pPr>
          </w:p>
        </w:tc>
        <w:tc>
          <w:tcPr>
            <w:tcW w:w="697" w:type="dxa"/>
          </w:tcPr>
          <w:p w14:paraId="53C56202" w14:textId="77777777" w:rsidR="002F0A7E" w:rsidRDefault="002F0A7E" w:rsidP="002F0A7E">
            <w:pPr>
              <w:spacing w:before="120" w:after="120"/>
            </w:pPr>
          </w:p>
        </w:tc>
        <w:tc>
          <w:tcPr>
            <w:tcW w:w="6089" w:type="dxa"/>
          </w:tcPr>
          <w:p w14:paraId="564DCFDA" w14:textId="77777777" w:rsidR="002F0A7E" w:rsidRDefault="002F0A7E" w:rsidP="002F0A7E">
            <w:pPr>
              <w:spacing w:before="120" w:after="120"/>
            </w:pPr>
          </w:p>
        </w:tc>
      </w:tr>
      <w:tr w:rsidR="002F0A7E" w14:paraId="302FC25A" w14:textId="77777777" w:rsidTr="002F0A7E">
        <w:tc>
          <w:tcPr>
            <w:tcW w:w="6056" w:type="dxa"/>
          </w:tcPr>
          <w:p w14:paraId="0ED38696" w14:textId="77777777" w:rsidR="00ED3DE4" w:rsidRPr="00F45FF5" w:rsidRDefault="00ED3DE4" w:rsidP="006636E5">
            <w:pPr>
              <w:pStyle w:val="ListParagraph"/>
              <w:numPr>
                <w:ilvl w:val="0"/>
                <w:numId w:val="31"/>
              </w:numPr>
              <w:spacing w:before="120"/>
              <w:rPr>
                <w:rFonts w:asciiTheme="minorHAnsi" w:hAnsiTheme="minorHAnsi"/>
                <w:sz w:val="22"/>
                <w:szCs w:val="22"/>
              </w:rPr>
            </w:pPr>
            <w:r w:rsidRPr="00F45FF5">
              <w:rPr>
                <w:rFonts w:asciiTheme="minorHAnsi" w:hAnsiTheme="minorHAnsi"/>
                <w:sz w:val="22"/>
                <w:szCs w:val="22"/>
              </w:rPr>
              <w:t xml:space="preserve">Has your area identified the types of data for which it is responsible and ensured that is stored in accordance with the </w:t>
            </w:r>
            <w:hyperlink r:id="rId14" w:history="1">
              <w:r w:rsidRPr="00F45FF5">
                <w:rPr>
                  <w:rStyle w:val="Hyperlink"/>
                  <w:rFonts w:asciiTheme="minorHAnsi" w:hAnsiTheme="minorHAnsi"/>
                  <w:sz w:val="22"/>
                  <w:szCs w:val="22"/>
                </w:rPr>
                <w:t>MSU Enterprise Data Stewardship Policy</w:t>
              </w:r>
            </w:hyperlink>
            <w:r w:rsidRPr="00F45FF5">
              <w:rPr>
                <w:rFonts w:asciiTheme="minorHAnsi" w:hAnsiTheme="minorHAnsi"/>
                <w:sz w:val="22"/>
                <w:szCs w:val="22"/>
              </w:rPr>
              <w:t>?</w:t>
            </w:r>
            <w:r w:rsidRPr="00ED3DE4" w:rsidDel="006F3DDA">
              <w:rPr>
                <w:rFonts w:asciiTheme="minorHAnsi" w:hAnsiTheme="minorHAnsi" w:cs="Arial"/>
                <w:b/>
                <w:bCs/>
                <w:snapToGrid w:val="0"/>
                <w:color w:val="000000" w:themeColor="text1"/>
                <w:sz w:val="22"/>
                <w:szCs w:val="22"/>
              </w:rPr>
              <w:t xml:space="preserve"> </w:t>
            </w:r>
          </w:p>
          <w:p w14:paraId="267FF9E2" w14:textId="77777777" w:rsidR="009C1F87" w:rsidRDefault="009C1F87" w:rsidP="00F45FF5">
            <w:pPr>
              <w:pStyle w:val="ListParagraph"/>
              <w:spacing w:after="120"/>
              <w:ind w:left="360"/>
              <w:rPr>
                <w:rFonts w:asciiTheme="minorHAnsi" w:hAnsiTheme="minorHAnsi"/>
                <w:sz w:val="22"/>
                <w:szCs w:val="22"/>
              </w:rPr>
            </w:pPr>
          </w:p>
          <w:p w14:paraId="1E00C274" w14:textId="77777777" w:rsidR="00ED3DE4" w:rsidRPr="00F45FF5" w:rsidRDefault="00ED3DE4" w:rsidP="00F45FF5">
            <w:pPr>
              <w:pStyle w:val="ListParagraph"/>
              <w:numPr>
                <w:ilvl w:val="1"/>
                <w:numId w:val="31"/>
              </w:numPr>
              <w:rPr>
                <w:rFonts w:asciiTheme="minorHAnsi" w:hAnsiTheme="minorHAnsi" w:cs="Arial"/>
                <w:bCs/>
                <w:snapToGrid w:val="0"/>
                <w:color w:val="000000" w:themeColor="text1"/>
                <w:sz w:val="22"/>
                <w:szCs w:val="22"/>
              </w:rPr>
            </w:pPr>
            <w:r w:rsidRPr="00F45FF5">
              <w:rPr>
                <w:rFonts w:asciiTheme="minorHAnsi" w:hAnsiTheme="minorHAnsi"/>
                <w:b/>
                <w:sz w:val="22"/>
                <w:szCs w:val="22"/>
              </w:rPr>
              <w:t>Confidential Data</w:t>
            </w:r>
            <w:r w:rsidRPr="00F45FF5">
              <w:rPr>
                <w:rFonts w:asciiTheme="minorHAnsi" w:hAnsiTheme="minorHAnsi"/>
                <w:sz w:val="22"/>
                <w:szCs w:val="22"/>
              </w:rPr>
              <w:t xml:space="preserve"> (e.g., social security numbers, financial account numbers, driver’s license numbers, health insurance policy ID numbers, protected health information (PHI), passport visa numbers, and export controlled information under U.S. laws) </w:t>
            </w:r>
            <w:r w:rsidRPr="00F45FF5">
              <w:rPr>
                <w:rFonts w:asciiTheme="minorHAnsi" w:hAnsiTheme="minorHAnsi"/>
                <w:sz w:val="22"/>
                <w:szCs w:val="22"/>
                <w:u w:val="single"/>
              </w:rPr>
              <w:t>must be stored on the ITC-managed server knox.montana.edu.</w:t>
            </w:r>
          </w:p>
          <w:p w14:paraId="66CD9B77" w14:textId="77777777" w:rsidR="009C1F87" w:rsidRPr="00F45FF5" w:rsidRDefault="009C1F87" w:rsidP="00F45FF5">
            <w:pPr>
              <w:pStyle w:val="ListParagraph"/>
              <w:rPr>
                <w:rFonts w:asciiTheme="minorHAnsi" w:hAnsiTheme="minorHAnsi" w:cs="Arial"/>
                <w:bCs/>
                <w:snapToGrid w:val="0"/>
                <w:color w:val="000000" w:themeColor="text1"/>
                <w:sz w:val="22"/>
                <w:szCs w:val="22"/>
              </w:rPr>
            </w:pPr>
          </w:p>
          <w:p w14:paraId="68762FCC" w14:textId="7F4DF795" w:rsidR="002F0A7E" w:rsidRPr="0085795C" w:rsidRDefault="009C1F87" w:rsidP="00F45FF5">
            <w:pPr>
              <w:pStyle w:val="ListParagraph"/>
            </w:pPr>
            <w:r w:rsidRPr="00F45FF5">
              <w:rPr>
                <w:rFonts w:asciiTheme="minorHAnsi" w:hAnsiTheme="minorHAnsi" w:cs="Arial"/>
                <w:b/>
                <w:bCs/>
                <w:snapToGrid w:val="0"/>
                <w:color w:val="000000" w:themeColor="text1"/>
                <w:sz w:val="22"/>
                <w:szCs w:val="22"/>
              </w:rPr>
              <w:t xml:space="preserve">Restricted Data </w:t>
            </w:r>
            <w:r w:rsidRPr="00F45FF5">
              <w:rPr>
                <w:rFonts w:asciiTheme="minorHAnsi" w:hAnsiTheme="minorHAnsi" w:cs="Arial"/>
                <w:bCs/>
                <w:snapToGrid w:val="0"/>
                <w:color w:val="000000" w:themeColor="text1"/>
                <w:sz w:val="22"/>
                <w:szCs w:val="22"/>
              </w:rPr>
              <w:t>(e.g.,</w:t>
            </w:r>
            <w:r w:rsidRPr="00F45FF5">
              <w:rPr>
                <w:rFonts w:asciiTheme="minorHAnsi" w:hAnsiTheme="minorHAnsi" w:cs="Arial"/>
                <w:b/>
                <w:bCs/>
                <w:snapToGrid w:val="0"/>
                <w:color w:val="000000" w:themeColor="text1"/>
                <w:sz w:val="22"/>
                <w:szCs w:val="22"/>
              </w:rPr>
              <w:t xml:space="preserve"> </w:t>
            </w:r>
            <w:r w:rsidRPr="00F45FF5">
              <w:rPr>
                <w:rFonts w:asciiTheme="minorHAnsi" w:hAnsiTheme="minorHAnsi"/>
                <w:sz w:val="22"/>
                <w:szCs w:val="22"/>
              </w:rPr>
              <w:t xml:space="preserve">employee and student ID numbers (GIDs), course evaluations, financial transactions that do not include confidential data, contracts, planning documents, and student education records as defined by the Family Educational Rights and Privacy Act (FERPA)) </w:t>
            </w:r>
            <w:r w:rsidRPr="00F45FF5">
              <w:rPr>
                <w:rFonts w:asciiTheme="minorHAnsi" w:hAnsiTheme="minorHAnsi"/>
                <w:sz w:val="22"/>
                <w:szCs w:val="22"/>
                <w:u w:val="single"/>
              </w:rPr>
              <w:t>must be stored on centrally managed servers or approved hosted services unless authorized per a documented discussion with the appropriate Data Steward and the Chief Security Officer.</w:t>
            </w:r>
          </w:p>
        </w:tc>
        <w:tc>
          <w:tcPr>
            <w:tcW w:w="697" w:type="dxa"/>
          </w:tcPr>
          <w:p w14:paraId="1914925C" w14:textId="77777777" w:rsidR="002F0A7E" w:rsidRDefault="002F0A7E" w:rsidP="002F0A7E">
            <w:pPr>
              <w:spacing w:before="120" w:after="120"/>
            </w:pPr>
          </w:p>
        </w:tc>
        <w:tc>
          <w:tcPr>
            <w:tcW w:w="6089" w:type="dxa"/>
          </w:tcPr>
          <w:p w14:paraId="453F8074" w14:textId="77777777" w:rsidR="002F0A7E" w:rsidRDefault="002F0A7E" w:rsidP="002F0A7E">
            <w:pPr>
              <w:spacing w:before="120" w:after="120"/>
            </w:pPr>
          </w:p>
        </w:tc>
      </w:tr>
      <w:tr w:rsidR="00641461" w14:paraId="2AA191EE" w14:textId="77777777" w:rsidTr="002F0A7E">
        <w:tc>
          <w:tcPr>
            <w:tcW w:w="6056" w:type="dxa"/>
          </w:tcPr>
          <w:p w14:paraId="775E8D4D" w14:textId="296013EA" w:rsidR="00641461" w:rsidRPr="00ED3DE4" w:rsidRDefault="00641461" w:rsidP="006636E5">
            <w:pPr>
              <w:pStyle w:val="ListParagraph"/>
              <w:numPr>
                <w:ilvl w:val="0"/>
                <w:numId w:val="31"/>
              </w:numPr>
              <w:spacing w:before="120" w:after="120"/>
              <w:rPr>
                <w:rFonts w:asciiTheme="minorHAnsi" w:hAnsiTheme="minorHAnsi"/>
                <w:sz w:val="22"/>
                <w:szCs w:val="22"/>
              </w:rPr>
            </w:pPr>
            <w:r w:rsidRPr="00B731D6">
              <w:rPr>
                <w:rFonts w:asciiTheme="minorHAnsi" w:hAnsiTheme="minorHAnsi" w:cs="Arial"/>
                <w:bCs/>
                <w:snapToGrid w:val="0"/>
                <w:color w:val="000000" w:themeColor="text1"/>
                <w:sz w:val="22"/>
                <w:szCs w:val="22"/>
              </w:rPr>
              <w:t>Are third party information services (e.g., cloud) that are paid for by your area overseen and monitored by your area?</w:t>
            </w:r>
          </w:p>
        </w:tc>
        <w:tc>
          <w:tcPr>
            <w:tcW w:w="697" w:type="dxa"/>
          </w:tcPr>
          <w:p w14:paraId="015FBDB6" w14:textId="77777777" w:rsidR="00641461" w:rsidRDefault="00641461" w:rsidP="002F0A7E">
            <w:pPr>
              <w:spacing w:before="120" w:after="120"/>
            </w:pPr>
          </w:p>
        </w:tc>
        <w:tc>
          <w:tcPr>
            <w:tcW w:w="6089" w:type="dxa"/>
          </w:tcPr>
          <w:p w14:paraId="50FD909C" w14:textId="77777777" w:rsidR="00641461" w:rsidRDefault="00641461" w:rsidP="002F0A7E">
            <w:pPr>
              <w:spacing w:before="120" w:after="120"/>
            </w:pPr>
          </w:p>
        </w:tc>
      </w:tr>
      <w:tr w:rsidR="00641461" w14:paraId="5D967D42" w14:textId="77777777" w:rsidTr="002F0A7E">
        <w:tc>
          <w:tcPr>
            <w:tcW w:w="6056" w:type="dxa"/>
          </w:tcPr>
          <w:p w14:paraId="3FEECBCA" w14:textId="0D6DFBDD" w:rsidR="00641461" w:rsidRPr="00B731D6" w:rsidRDefault="00641461" w:rsidP="006636E5">
            <w:pPr>
              <w:pStyle w:val="ListParagraph"/>
              <w:numPr>
                <w:ilvl w:val="0"/>
                <w:numId w:val="31"/>
              </w:numPr>
              <w:spacing w:before="120" w:after="120"/>
              <w:rPr>
                <w:rFonts w:asciiTheme="minorHAnsi" w:hAnsiTheme="minorHAnsi" w:cs="Arial"/>
                <w:bCs/>
                <w:snapToGrid w:val="0"/>
                <w:color w:val="000000" w:themeColor="text1"/>
                <w:sz w:val="22"/>
                <w:szCs w:val="22"/>
              </w:rPr>
            </w:pPr>
            <w:bookmarkStart w:id="3" w:name="_GoBack"/>
            <w:r w:rsidRPr="00B731D6">
              <w:rPr>
                <w:rFonts w:asciiTheme="minorHAnsi" w:hAnsiTheme="minorHAnsi" w:cs="Arial"/>
                <w:bCs/>
                <w:snapToGrid w:val="0"/>
                <w:color w:val="000000" w:themeColor="text1"/>
                <w:sz w:val="22"/>
                <w:szCs w:val="22"/>
              </w:rPr>
              <w:t>Are information system access privileges for employees in your area periodically reviewed and accordingly changed or terminated?</w:t>
            </w:r>
            <w:bookmarkEnd w:id="3"/>
          </w:p>
        </w:tc>
        <w:tc>
          <w:tcPr>
            <w:tcW w:w="697" w:type="dxa"/>
          </w:tcPr>
          <w:p w14:paraId="470CCEB6" w14:textId="77777777" w:rsidR="00641461" w:rsidRDefault="00641461" w:rsidP="002F0A7E">
            <w:pPr>
              <w:spacing w:before="120" w:after="120"/>
            </w:pPr>
          </w:p>
        </w:tc>
        <w:tc>
          <w:tcPr>
            <w:tcW w:w="6089" w:type="dxa"/>
          </w:tcPr>
          <w:p w14:paraId="5162FD26" w14:textId="77777777" w:rsidR="00641461" w:rsidRDefault="00641461" w:rsidP="002F0A7E">
            <w:pPr>
              <w:spacing w:before="120" w:after="120"/>
            </w:pPr>
          </w:p>
        </w:tc>
      </w:tr>
      <w:tr w:rsidR="00641461" w14:paraId="5E3ED81B" w14:textId="77777777" w:rsidTr="002F0A7E">
        <w:tc>
          <w:tcPr>
            <w:tcW w:w="6056" w:type="dxa"/>
          </w:tcPr>
          <w:p w14:paraId="5A30983D" w14:textId="784AC759" w:rsidR="00641461" w:rsidRPr="00B731D6" w:rsidRDefault="00641461" w:rsidP="006636E5">
            <w:pPr>
              <w:pStyle w:val="ListParagraph"/>
              <w:numPr>
                <w:ilvl w:val="0"/>
                <w:numId w:val="31"/>
              </w:numPr>
              <w:spacing w:before="120" w:after="120"/>
              <w:rPr>
                <w:rFonts w:asciiTheme="minorHAnsi" w:hAnsiTheme="minorHAnsi" w:cs="Arial"/>
                <w:bCs/>
                <w:snapToGrid w:val="0"/>
                <w:color w:val="000000" w:themeColor="text1"/>
                <w:sz w:val="22"/>
                <w:szCs w:val="22"/>
              </w:rPr>
            </w:pPr>
            <w:r w:rsidRPr="00B731D6">
              <w:rPr>
                <w:rFonts w:asciiTheme="minorHAnsi" w:hAnsiTheme="minorHAnsi" w:cs="Arial"/>
                <w:bCs/>
                <w:snapToGrid w:val="0"/>
                <w:color w:val="000000" w:themeColor="text1"/>
                <w:sz w:val="22"/>
                <w:szCs w:val="22"/>
              </w:rPr>
              <w:t>Are passwords secured and not shared?</w:t>
            </w:r>
          </w:p>
        </w:tc>
        <w:tc>
          <w:tcPr>
            <w:tcW w:w="697" w:type="dxa"/>
          </w:tcPr>
          <w:p w14:paraId="154D3687" w14:textId="77777777" w:rsidR="00641461" w:rsidRDefault="00641461" w:rsidP="002F0A7E">
            <w:pPr>
              <w:spacing w:before="120" w:after="120"/>
            </w:pPr>
          </w:p>
        </w:tc>
        <w:tc>
          <w:tcPr>
            <w:tcW w:w="6089" w:type="dxa"/>
          </w:tcPr>
          <w:p w14:paraId="4E318EC4" w14:textId="77777777" w:rsidR="00641461" w:rsidRDefault="00641461" w:rsidP="002F0A7E">
            <w:pPr>
              <w:spacing w:before="120" w:after="120"/>
            </w:pPr>
          </w:p>
        </w:tc>
      </w:tr>
      <w:tr w:rsidR="00641461" w14:paraId="5A4EF793" w14:textId="77777777" w:rsidTr="002F0A7E">
        <w:tc>
          <w:tcPr>
            <w:tcW w:w="6056" w:type="dxa"/>
          </w:tcPr>
          <w:p w14:paraId="71210C69" w14:textId="26CBA261" w:rsidR="00641461" w:rsidRPr="00B731D6" w:rsidRDefault="00641461" w:rsidP="006636E5">
            <w:pPr>
              <w:pStyle w:val="ListParagraph"/>
              <w:numPr>
                <w:ilvl w:val="0"/>
                <w:numId w:val="31"/>
              </w:numPr>
              <w:spacing w:before="120" w:after="120"/>
              <w:rPr>
                <w:rFonts w:asciiTheme="minorHAnsi" w:hAnsiTheme="minorHAnsi" w:cs="Arial"/>
                <w:bCs/>
                <w:snapToGrid w:val="0"/>
                <w:color w:val="000000" w:themeColor="text1"/>
                <w:sz w:val="22"/>
                <w:szCs w:val="22"/>
              </w:rPr>
            </w:pPr>
            <w:r>
              <w:rPr>
                <w:rFonts w:asciiTheme="minorHAnsi" w:hAnsiTheme="minorHAnsi" w:cs="Arial"/>
                <w:bCs/>
                <w:snapToGrid w:val="0"/>
                <w:color w:val="000000" w:themeColor="text1"/>
                <w:sz w:val="22"/>
                <w:szCs w:val="22"/>
              </w:rPr>
              <w:t xml:space="preserve">Are software </w:t>
            </w:r>
            <w:r w:rsidRPr="00B731D6">
              <w:rPr>
                <w:rFonts w:asciiTheme="minorHAnsi" w:hAnsiTheme="minorHAnsi" w:cs="Arial"/>
                <w:bCs/>
                <w:snapToGrid w:val="0"/>
                <w:color w:val="000000" w:themeColor="text1"/>
                <w:sz w:val="22"/>
                <w:szCs w:val="22"/>
              </w:rPr>
              <w:t>and operating system updates applied immediately on information systems in your area?</w:t>
            </w:r>
          </w:p>
        </w:tc>
        <w:tc>
          <w:tcPr>
            <w:tcW w:w="697" w:type="dxa"/>
          </w:tcPr>
          <w:p w14:paraId="1BE5FA3A" w14:textId="77777777" w:rsidR="00641461" w:rsidRDefault="00641461" w:rsidP="002F0A7E">
            <w:pPr>
              <w:spacing w:before="120" w:after="120"/>
            </w:pPr>
          </w:p>
        </w:tc>
        <w:tc>
          <w:tcPr>
            <w:tcW w:w="6089" w:type="dxa"/>
          </w:tcPr>
          <w:p w14:paraId="60BD5411" w14:textId="77777777" w:rsidR="00641461" w:rsidRDefault="00641461" w:rsidP="002F0A7E">
            <w:pPr>
              <w:spacing w:before="120" w:after="120"/>
            </w:pPr>
          </w:p>
        </w:tc>
      </w:tr>
      <w:tr w:rsidR="00641461" w14:paraId="18DE9DCC" w14:textId="77777777" w:rsidTr="002F0A7E">
        <w:tc>
          <w:tcPr>
            <w:tcW w:w="6056" w:type="dxa"/>
          </w:tcPr>
          <w:p w14:paraId="53BC930B" w14:textId="2F5864EA" w:rsidR="00641461" w:rsidRPr="00641461" w:rsidRDefault="00641461" w:rsidP="006636E5">
            <w:pPr>
              <w:pStyle w:val="ListParagraph"/>
              <w:numPr>
                <w:ilvl w:val="0"/>
                <w:numId w:val="31"/>
              </w:numPr>
              <w:spacing w:before="120" w:after="120"/>
              <w:rPr>
                <w:rFonts w:asciiTheme="minorHAnsi" w:hAnsiTheme="minorHAnsi" w:cs="Arial"/>
                <w:bCs/>
                <w:snapToGrid w:val="0"/>
                <w:color w:val="000000" w:themeColor="text1"/>
                <w:sz w:val="22"/>
                <w:szCs w:val="22"/>
              </w:rPr>
            </w:pPr>
            <w:r w:rsidRPr="00F45FF5">
              <w:rPr>
                <w:rFonts w:asciiTheme="minorHAnsi" w:hAnsiTheme="minorHAnsi" w:cs="Arial"/>
                <w:bCs/>
                <w:snapToGrid w:val="0"/>
                <w:color w:val="000000" w:themeColor="text1"/>
                <w:sz w:val="22"/>
                <w:szCs w:val="22"/>
              </w:rPr>
              <w:t>Anti-virus and anti-spyware software are installed and properly set up on unit information systems.</w:t>
            </w:r>
          </w:p>
        </w:tc>
        <w:tc>
          <w:tcPr>
            <w:tcW w:w="697" w:type="dxa"/>
          </w:tcPr>
          <w:p w14:paraId="0461F54D" w14:textId="77777777" w:rsidR="00641461" w:rsidRDefault="00641461" w:rsidP="002F0A7E">
            <w:pPr>
              <w:spacing w:before="120" w:after="120"/>
            </w:pPr>
          </w:p>
        </w:tc>
        <w:tc>
          <w:tcPr>
            <w:tcW w:w="6089" w:type="dxa"/>
          </w:tcPr>
          <w:p w14:paraId="3D0C3874" w14:textId="77777777" w:rsidR="00641461" w:rsidRDefault="00641461" w:rsidP="002F0A7E">
            <w:pPr>
              <w:spacing w:before="120" w:after="120"/>
            </w:pPr>
          </w:p>
        </w:tc>
      </w:tr>
      <w:tr w:rsidR="00BD00A4" w14:paraId="45D766A8" w14:textId="77777777" w:rsidTr="002F0A7E">
        <w:tc>
          <w:tcPr>
            <w:tcW w:w="6056" w:type="dxa"/>
          </w:tcPr>
          <w:p w14:paraId="3FE99AA4" w14:textId="738A1D2F" w:rsidR="00BD00A4" w:rsidRPr="00BD00A4" w:rsidRDefault="00BD00A4" w:rsidP="006636E5">
            <w:pPr>
              <w:pStyle w:val="ListParagraph"/>
              <w:numPr>
                <w:ilvl w:val="0"/>
                <w:numId w:val="31"/>
              </w:numPr>
              <w:spacing w:before="120" w:after="120"/>
              <w:rPr>
                <w:rFonts w:asciiTheme="minorHAnsi" w:hAnsiTheme="minorHAnsi" w:cs="Arial"/>
                <w:bCs/>
                <w:snapToGrid w:val="0"/>
                <w:color w:val="000000" w:themeColor="text1"/>
                <w:sz w:val="22"/>
                <w:szCs w:val="22"/>
              </w:rPr>
            </w:pPr>
            <w:r w:rsidRPr="00F45FF5">
              <w:rPr>
                <w:rFonts w:asciiTheme="minorHAnsi" w:hAnsiTheme="minorHAnsi" w:cs="Arial"/>
                <w:bCs/>
                <w:snapToGrid w:val="0"/>
                <w:color w:val="000000" w:themeColor="text1"/>
                <w:sz w:val="22"/>
                <w:szCs w:val="22"/>
              </w:rPr>
              <w:t>Unit personnel do not download software from unknown sources or open attachments or links included in email using MSU information systems without first thinking about the potential for resulting information security issues, such as attempts to obtain your protected personal information or to install harmful software.</w:t>
            </w:r>
          </w:p>
        </w:tc>
        <w:tc>
          <w:tcPr>
            <w:tcW w:w="697" w:type="dxa"/>
          </w:tcPr>
          <w:p w14:paraId="7FDE4C62" w14:textId="77777777" w:rsidR="00BD00A4" w:rsidRDefault="00BD00A4" w:rsidP="002F0A7E">
            <w:pPr>
              <w:spacing w:before="120" w:after="120"/>
            </w:pPr>
          </w:p>
        </w:tc>
        <w:tc>
          <w:tcPr>
            <w:tcW w:w="6089" w:type="dxa"/>
          </w:tcPr>
          <w:p w14:paraId="0E253E65" w14:textId="77777777" w:rsidR="00BD00A4" w:rsidRDefault="00BD00A4" w:rsidP="002F0A7E">
            <w:pPr>
              <w:spacing w:before="120" w:after="120"/>
            </w:pPr>
          </w:p>
        </w:tc>
      </w:tr>
      <w:tr w:rsidR="00BD00A4" w14:paraId="67645041" w14:textId="77777777" w:rsidTr="002F0A7E">
        <w:tc>
          <w:tcPr>
            <w:tcW w:w="6056" w:type="dxa"/>
          </w:tcPr>
          <w:p w14:paraId="71BA5E45" w14:textId="7E9BA0B4" w:rsidR="00BD00A4" w:rsidRPr="00F45FF5" w:rsidRDefault="00BD00A4" w:rsidP="006636E5">
            <w:pPr>
              <w:pStyle w:val="ListParagraph"/>
              <w:numPr>
                <w:ilvl w:val="0"/>
                <w:numId w:val="31"/>
              </w:numPr>
              <w:spacing w:before="120"/>
              <w:rPr>
                <w:rFonts w:asciiTheme="minorHAnsi" w:hAnsiTheme="minorHAnsi"/>
                <w:sz w:val="22"/>
                <w:szCs w:val="22"/>
              </w:rPr>
            </w:pPr>
            <w:r w:rsidRPr="00F45FF5">
              <w:rPr>
                <w:rFonts w:asciiTheme="minorHAnsi" w:hAnsiTheme="minorHAnsi"/>
                <w:sz w:val="22"/>
                <w:szCs w:val="22"/>
              </w:rPr>
              <w:t>Are suspected incidents related to information security properly reported in accordance with the (</w:t>
            </w:r>
            <w:hyperlink r:id="rId15" w:history="1">
              <w:r w:rsidRPr="00F45FF5">
                <w:rPr>
                  <w:rStyle w:val="Hyperlink"/>
                  <w:rFonts w:asciiTheme="minorHAnsi" w:hAnsiTheme="minorHAnsi"/>
                  <w:sz w:val="22"/>
                  <w:szCs w:val="22"/>
                </w:rPr>
                <w:t>MSU Enterprise IT Security Incident Response Policy</w:t>
              </w:r>
            </w:hyperlink>
            <w:r w:rsidRPr="00F45FF5">
              <w:rPr>
                <w:rFonts w:asciiTheme="minorHAnsi" w:hAnsiTheme="minorHAnsi"/>
                <w:sz w:val="22"/>
                <w:szCs w:val="22"/>
              </w:rPr>
              <w:t>)?</w:t>
            </w:r>
          </w:p>
        </w:tc>
        <w:tc>
          <w:tcPr>
            <w:tcW w:w="697" w:type="dxa"/>
          </w:tcPr>
          <w:p w14:paraId="15BF6A8A" w14:textId="77777777" w:rsidR="00BD00A4" w:rsidRDefault="00BD00A4" w:rsidP="002F0A7E">
            <w:pPr>
              <w:spacing w:before="120" w:after="120"/>
            </w:pPr>
          </w:p>
        </w:tc>
        <w:tc>
          <w:tcPr>
            <w:tcW w:w="6089" w:type="dxa"/>
          </w:tcPr>
          <w:p w14:paraId="6B66F224" w14:textId="77777777" w:rsidR="00BD00A4" w:rsidRDefault="00BD00A4" w:rsidP="002F0A7E">
            <w:pPr>
              <w:spacing w:before="120" w:after="120"/>
            </w:pPr>
          </w:p>
        </w:tc>
      </w:tr>
    </w:tbl>
    <w:p w14:paraId="7DD5C873" w14:textId="77777777" w:rsidR="002F0A7E" w:rsidRDefault="002F0A7E">
      <w:r>
        <w:br w:type="page"/>
      </w:r>
    </w:p>
    <w:p w14:paraId="0D77CDF4" w14:textId="6D200836" w:rsidR="001F1806" w:rsidRDefault="001C0C3A" w:rsidP="001C0C3A">
      <w:pPr>
        <w:pStyle w:val="Heading1"/>
        <w:ind w:left="-630"/>
      </w:pPr>
      <w:bookmarkStart w:id="4" w:name="_Toc441829917"/>
      <w:r>
        <w:t xml:space="preserve">Procurement </w:t>
      </w:r>
      <w:r w:rsidR="00FF6D09">
        <w:t>&amp;</w:t>
      </w:r>
      <w:r>
        <w:t xml:space="preserve"> Disbursements (Including Travel &amp; Hospitality)</w:t>
      </w:r>
      <w:bookmarkEnd w:id="4"/>
    </w:p>
    <w:p w14:paraId="4824CBF4" w14:textId="77777777" w:rsidR="001C0C3A" w:rsidRDefault="001C0C3A" w:rsidP="002F0A7E"/>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1C0C3A" w:rsidRPr="00670DC0" w14:paraId="49BCD141" w14:textId="77777777" w:rsidTr="001C0C3A">
        <w:trPr>
          <w:trHeight w:val="449"/>
        </w:trPr>
        <w:tc>
          <w:tcPr>
            <w:tcW w:w="1584" w:type="dxa"/>
            <w:shd w:val="clear" w:color="auto" w:fill="D9D9D9" w:themeFill="background1" w:themeFillShade="D9"/>
            <w:vAlign w:val="center"/>
          </w:tcPr>
          <w:p w14:paraId="46B11FF7" w14:textId="77777777" w:rsidR="001C0C3A" w:rsidRPr="00670DC0" w:rsidRDefault="001C0C3A" w:rsidP="001C0C3A">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142415C8" w14:textId="77777777" w:rsidR="001C0C3A" w:rsidRPr="00670DC0" w:rsidRDefault="001C0C3A" w:rsidP="001C0C3A">
            <w:pPr>
              <w:spacing w:after="60"/>
              <w:rPr>
                <w:rFonts w:cs="Arial"/>
                <w:color w:val="000000" w:themeColor="text1"/>
              </w:rPr>
            </w:pPr>
          </w:p>
        </w:tc>
        <w:tc>
          <w:tcPr>
            <w:tcW w:w="1584" w:type="dxa"/>
            <w:shd w:val="clear" w:color="auto" w:fill="D9D9D9" w:themeFill="background1" w:themeFillShade="D9"/>
            <w:vAlign w:val="center"/>
          </w:tcPr>
          <w:p w14:paraId="47646555" w14:textId="77777777" w:rsidR="001C0C3A" w:rsidRPr="00BF7324" w:rsidRDefault="001C0C3A" w:rsidP="001C0C3A">
            <w:pPr>
              <w:spacing w:after="60"/>
              <w:rPr>
                <w:rFonts w:cs="Arial"/>
                <w:b/>
                <w:color w:val="000000" w:themeColor="text1"/>
              </w:rPr>
            </w:pPr>
            <w:r w:rsidRPr="00BF7324">
              <w:rPr>
                <w:rFonts w:cs="Arial"/>
                <w:b/>
                <w:color w:val="000000" w:themeColor="text1"/>
              </w:rPr>
              <w:t>Unit head:</w:t>
            </w:r>
          </w:p>
        </w:tc>
        <w:tc>
          <w:tcPr>
            <w:tcW w:w="2880" w:type="dxa"/>
          </w:tcPr>
          <w:p w14:paraId="71905940" w14:textId="77777777" w:rsidR="001C0C3A" w:rsidRPr="00670DC0" w:rsidRDefault="001C0C3A" w:rsidP="001C0C3A">
            <w:pPr>
              <w:spacing w:after="60"/>
              <w:rPr>
                <w:rFonts w:cs="Arial"/>
                <w:color w:val="000000" w:themeColor="text1"/>
              </w:rPr>
            </w:pPr>
          </w:p>
        </w:tc>
      </w:tr>
      <w:tr w:rsidR="001C0C3A" w:rsidRPr="00670DC0" w14:paraId="3D4C0124" w14:textId="77777777" w:rsidTr="001C0C3A">
        <w:trPr>
          <w:trHeight w:val="449"/>
        </w:trPr>
        <w:tc>
          <w:tcPr>
            <w:tcW w:w="1584" w:type="dxa"/>
            <w:shd w:val="clear" w:color="auto" w:fill="D9D9D9" w:themeFill="background1" w:themeFillShade="D9"/>
            <w:vAlign w:val="center"/>
          </w:tcPr>
          <w:p w14:paraId="6BB47EC1" w14:textId="77777777" w:rsidR="001C0C3A" w:rsidRPr="00670DC0" w:rsidRDefault="001C0C3A" w:rsidP="001C0C3A">
            <w:pPr>
              <w:spacing w:after="60"/>
              <w:rPr>
                <w:rFonts w:cs="Arial"/>
                <w:color w:val="000000" w:themeColor="text1"/>
              </w:rPr>
            </w:pPr>
            <w:r w:rsidRPr="00F63F3E">
              <w:rPr>
                <w:rFonts w:cs="Arial"/>
                <w:b/>
                <w:color w:val="000000" w:themeColor="text1"/>
              </w:rPr>
              <w:t>Assessor(s):</w:t>
            </w:r>
          </w:p>
        </w:tc>
        <w:tc>
          <w:tcPr>
            <w:tcW w:w="2880" w:type="dxa"/>
          </w:tcPr>
          <w:p w14:paraId="066FB1A5" w14:textId="77777777" w:rsidR="001C0C3A" w:rsidRPr="00670DC0" w:rsidRDefault="001C0C3A" w:rsidP="001C0C3A">
            <w:pPr>
              <w:spacing w:before="120" w:after="60"/>
              <w:rPr>
                <w:rFonts w:cs="Arial"/>
                <w:color w:val="000000" w:themeColor="text1"/>
              </w:rPr>
            </w:pPr>
          </w:p>
        </w:tc>
        <w:tc>
          <w:tcPr>
            <w:tcW w:w="1584" w:type="dxa"/>
            <w:shd w:val="clear" w:color="auto" w:fill="D9D9D9" w:themeFill="background1" w:themeFillShade="D9"/>
            <w:vAlign w:val="center"/>
          </w:tcPr>
          <w:p w14:paraId="05FEC06A" w14:textId="77777777" w:rsidR="001C0C3A" w:rsidRPr="00670DC0" w:rsidRDefault="001C0C3A" w:rsidP="001C0C3A">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19286233" w14:textId="77777777" w:rsidR="001C0C3A" w:rsidRPr="00670DC0" w:rsidRDefault="001C0C3A" w:rsidP="001C0C3A">
            <w:pPr>
              <w:spacing w:before="120" w:after="60"/>
              <w:rPr>
                <w:rFonts w:cs="Arial"/>
                <w:color w:val="000000" w:themeColor="text1"/>
              </w:rPr>
            </w:pPr>
          </w:p>
        </w:tc>
      </w:tr>
    </w:tbl>
    <w:p w14:paraId="27D487EA" w14:textId="77777777" w:rsidR="001C0C3A" w:rsidRPr="00AF6606" w:rsidRDefault="001C0C3A">
      <w:pPr>
        <w:pStyle w:val="Title"/>
        <w:rPr>
          <w:rFonts w:ascii="Arial" w:hAnsi="Arial"/>
          <w:color w:val="000000" w:themeColor="text1"/>
        </w:rPr>
      </w:pPr>
    </w:p>
    <w:p w14:paraId="1F6EDA93" w14:textId="77777777" w:rsidR="001C0C3A" w:rsidRPr="00670DC0" w:rsidRDefault="001C0C3A">
      <w:pPr>
        <w:rPr>
          <w:rFonts w:cs="Arial"/>
          <w:color w:val="000000" w:themeColor="text1"/>
          <w:sz w:val="18"/>
          <w:szCs w:val="20"/>
        </w:rPr>
      </w:pPr>
    </w:p>
    <w:p w14:paraId="7AC40693" w14:textId="77777777" w:rsidR="001C0C3A" w:rsidRDefault="001C0C3A">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97576B1" w14:textId="77777777" w:rsidTr="001C0C3A">
        <w:trPr>
          <w:trHeight w:val="503"/>
          <w:tblHeader/>
        </w:trPr>
        <w:tc>
          <w:tcPr>
            <w:tcW w:w="6660" w:type="dxa"/>
            <w:tcBorders>
              <w:bottom w:val="single" w:sz="4" w:space="0" w:color="auto"/>
            </w:tcBorders>
            <w:shd w:val="clear" w:color="auto" w:fill="E0E0E0"/>
            <w:vAlign w:val="center"/>
          </w:tcPr>
          <w:p w14:paraId="40C2871B" w14:textId="226D51B3" w:rsidR="001C0C3A" w:rsidRPr="005B1B92" w:rsidRDefault="001C0C3A" w:rsidP="00F45FF5">
            <w:pPr>
              <w:spacing w:after="0"/>
              <w:ind w:left="-648" w:firstLine="648"/>
              <w:jc w:val="center"/>
            </w:pPr>
            <w:r w:rsidRPr="00D52B95">
              <w:rPr>
                <w:rFonts w:cs="Arial"/>
                <w:b/>
                <w:color w:val="000000" w:themeColor="text1"/>
              </w:rPr>
              <w:t>P</w:t>
            </w:r>
            <w:r>
              <w:rPr>
                <w:rFonts w:cs="Arial"/>
                <w:b/>
                <w:color w:val="000000" w:themeColor="text1"/>
              </w:rPr>
              <w:t>rocurement</w:t>
            </w:r>
          </w:p>
        </w:tc>
        <w:tc>
          <w:tcPr>
            <w:tcW w:w="720" w:type="dxa"/>
            <w:tcBorders>
              <w:bottom w:val="single" w:sz="4" w:space="0" w:color="auto"/>
            </w:tcBorders>
            <w:shd w:val="clear" w:color="auto" w:fill="E0E0E0"/>
            <w:vAlign w:val="center"/>
          </w:tcPr>
          <w:p w14:paraId="01C5F96B" w14:textId="34793FD7" w:rsidR="001C0C3A" w:rsidRDefault="001C0C3A" w:rsidP="00F45FF5">
            <w:pPr>
              <w:spacing w:after="0" w:line="240" w:lineRule="auto"/>
              <w:jc w:val="center"/>
              <w:rPr>
                <w:rFonts w:cs="Arial"/>
                <w:b/>
                <w:color w:val="000000" w:themeColor="text1"/>
              </w:rPr>
            </w:pPr>
            <w:r w:rsidRPr="00277B1D">
              <w:rPr>
                <w:rFonts w:cs="Arial"/>
                <w:b/>
                <w:color w:val="000000" w:themeColor="text1"/>
              </w:rPr>
              <w:t>Yes</w:t>
            </w:r>
          </w:p>
          <w:p w14:paraId="22FE32D9" w14:textId="77777777" w:rsidR="001C0C3A" w:rsidRDefault="001C0C3A" w:rsidP="00F45FF5">
            <w:pPr>
              <w:spacing w:after="0" w:line="240" w:lineRule="auto"/>
              <w:jc w:val="center"/>
              <w:rPr>
                <w:rFonts w:cs="Arial"/>
                <w:b/>
                <w:color w:val="000000" w:themeColor="text1"/>
              </w:rPr>
            </w:pPr>
            <w:r>
              <w:rPr>
                <w:rFonts w:cs="Arial"/>
                <w:b/>
                <w:color w:val="000000" w:themeColor="text1"/>
              </w:rPr>
              <w:t>No</w:t>
            </w:r>
          </w:p>
          <w:p w14:paraId="0CF1726C" w14:textId="77777777" w:rsidR="001C0C3A" w:rsidRPr="00277B1D" w:rsidRDefault="001C0C3A" w:rsidP="00F45FF5">
            <w:pPr>
              <w:spacing w:after="0" w:line="240" w:lineRule="auto"/>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5BF5D92" w14:textId="77777777" w:rsidR="001C0C3A" w:rsidRPr="00670DC0" w:rsidRDefault="001C0C3A" w:rsidP="00F45FF5">
            <w:pPr>
              <w:spacing w:after="0"/>
              <w:jc w:val="center"/>
              <w:rPr>
                <w:rFonts w:cs="Arial"/>
                <w:b/>
                <w:color w:val="000000" w:themeColor="text1"/>
              </w:rPr>
            </w:pPr>
            <w:r>
              <w:rPr>
                <w:rFonts w:cs="Arial"/>
                <w:b/>
                <w:color w:val="000000" w:themeColor="text1"/>
              </w:rPr>
              <w:t>Process Description (who, when, how)</w:t>
            </w:r>
          </w:p>
        </w:tc>
      </w:tr>
      <w:tr w:rsidR="00A15D94" w:rsidRPr="00670DC0" w14:paraId="32CA3120" w14:textId="77777777" w:rsidTr="001C0C3A">
        <w:trPr>
          <w:trHeight w:val="549"/>
        </w:trPr>
        <w:tc>
          <w:tcPr>
            <w:tcW w:w="6660" w:type="dxa"/>
          </w:tcPr>
          <w:p w14:paraId="66814FAD" w14:textId="25277966" w:rsidR="00A15D94" w:rsidRPr="00F45FF5" w:rsidRDefault="00A15D94" w:rsidP="006636E5">
            <w:pPr>
              <w:pStyle w:val="ListParagraph"/>
              <w:numPr>
                <w:ilvl w:val="1"/>
                <w:numId w:val="35"/>
              </w:numPr>
              <w:spacing w:before="120"/>
              <w:ind w:left="342"/>
              <w:rPr>
                <w:rFonts w:asciiTheme="minorHAnsi" w:hAnsiTheme="minorHAnsi"/>
                <w:sz w:val="22"/>
                <w:szCs w:val="22"/>
              </w:rPr>
            </w:pPr>
            <w:r w:rsidRPr="00F45FF5">
              <w:rPr>
                <w:rFonts w:asciiTheme="minorHAnsi" w:hAnsiTheme="minorHAnsi" w:cs="Arial"/>
                <w:color w:val="000000" w:themeColor="text1"/>
                <w:sz w:val="22"/>
                <w:szCs w:val="22"/>
              </w:rPr>
              <w:t>Is procurement conducted</w:t>
            </w:r>
            <w:r w:rsidRPr="00F45FF5">
              <w:rPr>
                <w:rFonts w:asciiTheme="minorHAnsi" w:hAnsiTheme="minorHAnsi"/>
                <w:sz w:val="22"/>
                <w:szCs w:val="22"/>
              </w:rPr>
              <w:t xml:space="preserve"> in accordance with </w:t>
            </w:r>
            <w:hyperlink r:id="rId16" w:history="1">
              <w:r w:rsidRPr="00F45FF5">
                <w:rPr>
                  <w:rStyle w:val="Hyperlink"/>
                  <w:rFonts w:asciiTheme="minorHAnsi" w:hAnsiTheme="minorHAnsi"/>
                  <w:sz w:val="22"/>
                  <w:szCs w:val="22"/>
                </w:rPr>
                <w:t>MSU Procurement Policy and Procedures</w:t>
              </w:r>
            </w:hyperlink>
            <w:r w:rsidRPr="00F45FF5">
              <w:rPr>
                <w:rFonts w:asciiTheme="minorHAnsi" w:hAnsiTheme="minorHAnsi"/>
                <w:sz w:val="22"/>
                <w:szCs w:val="22"/>
              </w:rPr>
              <w:t>?</w:t>
            </w:r>
          </w:p>
        </w:tc>
        <w:tc>
          <w:tcPr>
            <w:tcW w:w="720" w:type="dxa"/>
            <w:vAlign w:val="center"/>
          </w:tcPr>
          <w:p w14:paraId="09DA9A10" w14:textId="77777777" w:rsidR="00A15D94" w:rsidRPr="00670DC0" w:rsidRDefault="00A15D94" w:rsidP="00CE4E21">
            <w:pPr>
              <w:jc w:val="center"/>
              <w:rPr>
                <w:rFonts w:cs="Arial"/>
                <w:b/>
                <w:color w:val="000000" w:themeColor="text1"/>
              </w:rPr>
            </w:pPr>
          </w:p>
        </w:tc>
        <w:tc>
          <w:tcPr>
            <w:tcW w:w="6750" w:type="dxa"/>
          </w:tcPr>
          <w:p w14:paraId="225505BF" w14:textId="77777777" w:rsidR="00A15D94" w:rsidRPr="00670DC0" w:rsidRDefault="00A15D94" w:rsidP="00CE4E21">
            <w:pPr>
              <w:jc w:val="center"/>
              <w:rPr>
                <w:rFonts w:cs="Arial"/>
                <w:b/>
                <w:color w:val="000000" w:themeColor="text1"/>
              </w:rPr>
            </w:pPr>
          </w:p>
        </w:tc>
      </w:tr>
      <w:tr w:rsidR="001C0C3A" w:rsidRPr="00670DC0" w14:paraId="2B4FC40B" w14:textId="77777777" w:rsidTr="001C0C3A">
        <w:trPr>
          <w:trHeight w:val="549"/>
        </w:trPr>
        <w:tc>
          <w:tcPr>
            <w:tcW w:w="6660" w:type="dxa"/>
          </w:tcPr>
          <w:p w14:paraId="59A048C5" w14:textId="0684F98D" w:rsidR="001C0C3A" w:rsidRPr="001C0C3A" w:rsidRDefault="001C0C3A" w:rsidP="00F45FF5">
            <w:pPr>
              <w:pStyle w:val="Default"/>
              <w:numPr>
                <w:ilvl w:val="0"/>
                <w:numId w:val="36"/>
              </w:numPr>
              <w:spacing w:before="120" w:after="120" w:line="246" w:lineRule="atLeast"/>
              <w:rPr>
                <w:rFonts w:asciiTheme="minorHAnsi" w:hAnsiTheme="minorHAnsi" w:cs="Arial"/>
                <w:color w:val="auto"/>
                <w:sz w:val="22"/>
                <w:szCs w:val="22"/>
              </w:rPr>
            </w:pPr>
            <w:r w:rsidRPr="001C0C3A">
              <w:rPr>
                <w:rFonts w:asciiTheme="minorHAnsi" w:hAnsiTheme="minorHAnsi" w:cs="Arial"/>
                <w:color w:val="000000" w:themeColor="text1"/>
                <w:sz w:val="22"/>
                <w:szCs w:val="22"/>
              </w:rPr>
              <w:t xml:space="preserve">For purchases greater than $5,000 and up to $25,000, </w:t>
            </w:r>
            <w:r w:rsidR="002953B0">
              <w:rPr>
                <w:rFonts w:asciiTheme="minorHAnsi" w:hAnsiTheme="minorHAnsi" w:cs="Arial"/>
                <w:color w:val="000000" w:themeColor="text1"/>
                <w:sz w:val="22"/>
                <w:szCs w:val="22"/>
              </w:rPr>
              <w:t xml:space="preserve">is </w:t>
            </w:r>
            <w:r w:rsidRPr="001C0C3A">
              <w:rPr>
                <w:rFonts w:asciiTheme="minorHAnsi" w:hAnsiTheme="minorHAnsi" w:cs="Arial"/>
                <w:color w:val="000000" w:themeColor="text1"/>
                <w:sz w:val="22"/>
                <w:szCs w:val="22"/>
              </w:rPr>
              <w:t>one of the following required actions completed prior to purchase</w:t>
            </w:r>
            <w:r w:rsidR="002953B0">
              <w:rPr>
                <w:rFonts w:asciiTheme="minorHAnsi" w:hAnsiTheme="minorHAnsi" w:cs="Arial"/>
                <w:color w:val="000000" w:themeColor="text1"/>
                <w:sz w:val="22"/>
                <w:szCs w:val="22"/>
              </w:rPr>
              <w:t>?</w:t>
            </w:r>
          </w:p>
          <w:p w14:paraId="75149E08" w14:textId="77777777" w:rsidR="001C0C3A" w:rsidRPr="001C0C3A" w:rsidRDefault="001C0C3A" w:rsidP="00F45FF5">
            <w:pPr>
              <w:pStyle w:val="Default"/>
              <w:numPr>
                <w:ilvl w:val="1"/>
                <w:numId w:val="36"/>
              </w:numPr>
              <w:spacing w:after="120" w:line="246" w:lineRule="atLeast"/>
              <w:rPr>
                <w:rFonts w:asciiTheme="minorHAnsi" w:hAnsiTheme="minorHAnsi" w:cs="Arial"/>
                <w:color w:val="auto"/>
                <w:sz w:val="22"/>
                <w:szCs w:val="22"/>
              </w:rPr>
            </w:pPr>
            <w:r w:rsidRPr="001C0C3A">
              <w:rPr>
                <w:rFonts w:asciiTheme="minorHAnsi" w:hAnsiTheme="minorHAnsi" w:cs="Arial"/>
                <w:color w:val="auto"/>
                <w:sz w:val="22"/>
                <w:szCs w:val="22"/>
              </w:rPr>
              <w:t xml:space="preserve">PD-20 Tabulation of Bids Resulting from Limited Solicitation (note that you </w:t>
            </w:r>
            <w:r w:rsidRPr="001C0C3A">
              <w:rPr>
                <w:rFonts w:asciiTheme="minorHAnsi" w:hAnsiTheme="minorHAnsi" w:cs="Arial"/>
                <w:bCs/>
                <w:color w:val="auto"/>
                <w:sz w:val="22"/>
                <w:szCs w:val="22"/>
              </w:rPr>
              <w:t>must accept the lowest bid)</w:t>
            </w:r>
          </w:p>
          <w:p w14:paraId="32FF8B66" w14:textId="77777777" w:rsidR="001C0C3A" w:rsidRPr="001C0C3A" w:rsidRDefault="001C0C3A" w:rsidP="00F45FF5">
            <w:pPr>
              <w:pStyle w:val="Default"/>
              <w:numPr>
                <w:ilvl w:val="1"/>
                <w:numId w:val="36"/>
              </w:numPr>
              <w:spacing w:after="120" w:line="246" w:lineRule="atLeast"/>
              <w:rPr>
                <w:rFonts w:asciiTheme="minorHAnsi" w:hAnsiTheme="minorHAnsi" w:cs="Arial"/>
                <w:color w:val="auto"/>
                <w:sz w:val="22"/>
                <w:szCs w:val="22"/>
              </w:rPr>
            </w:pPr>
            <w:r w:rsidRPr="001C0C3A">
              <w:rPr>
                <w:rFonts w:asciiTheme="minorHAnsi" w:hAnsiTheme="minorHAnsi" w:cs="Arial"/>
                <w:sz w:val="22"/>
                <w:szCs w:val="22"/>
              </w:rPr>
              <w:t>PD-14 Brand and Sole Source Justification</w:t>
            </w:r>
          </w:p>
        </w:tc>
        <w:tc>
          <w:tcPr>
            <w:tcW w:w="720" w:type="dxa"/>
            <w:vAlign w:val="center"/>
          </w:tcPr>
          <w:p w14:paraId="10939083" w14:textId="77777777" w:rsidR="001C0C3A" w:rsidRPr="00670DC0" w:rsidRDefault="001C0C3A" w:rsidP="00CE4E21">
            <w:pPr>
              <w:jc w:val="center"/>
              <w:rPr>
                <w:rFonts w:cs="Arial"/>
                <w:b/>
                <w:color w:val="000000" w:themeColor="text1"/>
              </w:rPr>
            </w:pPr>
          </w:p>
        </w:tc>
        <w:tc>
          <w:tcPr>
            <w:tcW w:w="6750" w:type="dxa"/>
          </w:tcPr>
          <w:p w14:paraId="081BBDDF" w14:textId="77777777" w:rsidR="001C0C3A" w:rsidRPr="00670DC0" w:rsidRDefault="001C0C3A" w:rsidP="00CE4E21">
            <w:pPr>
              <w:jc w:val="center"/>
              <w:rPr>
                <w:rFonts w:cs="Arial"/>
                <w:b/>
                <w:color w:val="000000" w:themeColor="text1"/>
              </w:rPr>
            </w:pPr>
          </w:p>
        </w:tc>
      </w:tr>
      <w:tr w:rsidR="001C0C3A" w:rsidRPr="00670DC0" w14:paraId="4CBA0B32" w14:textId="77777777" w:rsidTr="001C0C3A">
        <w:trPr>
          <w:trHeight w:val="549"/>
        </w:trPr>
        <w:tc>
          <w:tcPr>
            <w:tcW w:w="6660" w:type="dxa"/>
          </w:tcPr>
          <w:p w14:paraId="2E209E08" w14:textId="0C06B6A3" w:rsidR="001C0C3A" w:rsidRPr="001C0C3A" w:rsidRDefault="001C0C3A" w:rsidP="00F45FF5">
            <w:pPr>
              <w:numPr>
                <w:ilvl w:val="0"/>
                <w:numId w:val="36"/>
              </w:numPr>
              <w:spacing w:before="120" w:after="120" w:line="240" w:lineRule="auto"/>
              <w:rPr>
                <w:rFonts w:cs="Arial"/>
                <w:color w:val="000000" w:themeColor="text1"/>
              </w:rPr>
            </w:pPr>
            <w:r w:rsidRPr="001C0C3A">
              <w:rPr>
                <w:rFonts w:cs="Arial"/>
                <w:color w:val="000000" w:themeColor="text1"/>
              </w:rPr>
              <w:t xml:space="preserve">For purchases greater than $5,000 and up to $25,000, after completion of PD-20 Limited Solicitation or PD-14 Sole Source Justification, </w:t>
            </w:r>
            <w:r w:rsidR="002953B0">
              <w:rPr>
                <w:rFonts w:cs="Arial"/>
                <w:color w:val="000000" w:themeColor="text1"/>
              </w:rPr>
              <w:t xml:space="preserve">is </w:t>
            </w:r>
            <w:r w:rsidRPr="001C0C3A">
              <w:rPr>
                <w:rFonts w:cs="Arial"/>
                <w:color w:val="000000" w:themeColor="text1"/>
              </w:rPr>
              <w:t>one of the following completed prior to purchase</w:t>
            </w:r>
            <w:r w:rsidR="002953B0">
              <w:rPr>
                <w:rFonts w:cs="Arial"/>
                <w:color w:val="000000" w:themeColor="text1"/>
              </w:rPr>
              <w:t>?</w:t>
            </w:r>
          </w:p>
          <w:p w14:paraId="345B700D" w14:textId="77777777" w:rsidR="001C0C3A" w:rsidRPr="001C0C3A" w:rsidRDefault="001C0C3A" w:rsidP="00F45FF5">
            <w:pPr>
              <w:numPr>
                <w:ilvl w:val="1"/>
                <w:numId w:val="36"/>
              </w:numPr>
              <w:spacing w:after="120" w:line="240" w:lineRule="auto"/>
              <w:rPr>
                <w:rFonts w:cs="Arial"/>
                <w:color w:val="000000" w:themeColor="text1"/>
              </w:rPr>
            </w:pPr>
            <w:r w:rsidRPr="001C0C3A">
              <w:rPr>
                <w:rFonts w:cs="Arial"/>
                <w:color w:val="000000" w:themeColor="text1"/>
              </w:rPr>
              <w:t xml:space="preserve">Departmental Purchase Order (DPO) for goods and equipment </w:t>
            </w:r>
          </w:p>
          <w:p w14:paraId="4AF2C3C6" w14:textId="287A2FD2" w:rsidR="001C0C3A" w:rsidRPr="001C0C3A" w:rsidRDefault="001C0C3A" w:rsidP="00F45FF5">
            <w:pPr>
              <w:numPr>
                <w:ilvl w:val="1"/>
                <w:numId w:val="36"/>
              </w:numPr>
              <w:spacing w:after="120" w:line="240" w:lineRule="auto"/>
              <w:rPr>
                <w:rFonts w:cs="Arial"/>
                <w:color w:val="000000" w:themeColor="text1"/>
              </w:rPr>
            </w:pPr>
            <w:r w:rsidRPr="001C0C3A">
              <w:rPr>
                <w:rFonts w:cs="Arial"/>
                <w:color w:val="000000" w:themeColor="text1"/>
              </w:rPr>
              <w:t>Contracted Services Agreement (CSA) for services</w:t>
            </w:r>
          </w:p>
        </w:tc>
        <w:tc>
          <w:tcPr>
            <w:tcW w:w="720" w:type="dxa"/>
            <w:vAlign w:val="center"/>
          </w:tcPr>
          <w:p w14:paraId="5E4D6A08" w14:textId="77777777" w:rsidR="001C0C3A" w:rsidRPr="00670DC0" w:rsidRDefault="001C0C3A" w:rsidP="00CE4E21">
            <w:pPr>
              <w:jc w:val="center"/>
              <w:rPr>
                <w:rFonts w:cs="Arial"/>
                <w:b/>
                <w:color w:val="000000" w:themeColor="text1"/>
              </w:rPr>
            </w:pPr>
          </w:p>
        </w:tc>
        <w:tc>
          <w:tcPr>
            <w:tcW w:w="6750" w:type="dxa"/>
          </w:tcPr>
          <w:p w14:paraId="5AE98C59" w14:textId="77777777" w:rsidR="001C0C3A" w:rsidRPr="00670DC0" w:rsidRDefault="001C0C3A" w:rsidP="00CE4E21">
            <w:pPr>
              <w:spacing w:before="160"/>
              <w:rPr>
                <w:rFonts w:cs="Arial"/>
                <w:color w:val="FF0000"/>
              </w:rPr>
            </w:pPr>
          </w:p>
        </w:tc>
      </w:tr>
      <w:tr w:rsidR="001C0C3A" w:rsidRPr="00670DC0" w14:paraId="047302D4" w14:textId="77777777" w:rsidTr="001C0C3A">
        <w:trPr>
          <w:trHeight w:val="549"/>
        </w:trPr>
        <w:tc>
          <w:tcPr>
            <w:tcW w:w="6660" w:type="dxa"/>
          </w:tcPr>
          <w:p w14:paraId="184C6757" w14:textId="1AE58114" w:rsidR="001C0C3A" w:rsidRPr="001C0C3A" w:rsidRDefault="001C0C3A" w:rsidP="00F45FF5">
            <w:pPr>
              <w:pStyle w:val="Heading4"/>
              <w:numPr>
                <w:ilvl w:val="0"/>
                <w:numId w:val="36"/>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 xml:space="preserve">For purchases greater than $25,000, </w:t>
            </w:r>
            <w:r w:rsidR="002953B0">
              <w:rPr>
                <w:rFonts w:asciiTheme="minorHAnsi" w:hAnsiTheme="minorHAnsi" w:cs="Arial"/>
                <w:b w:val="0"/>
                <w:bCs/>
                <w:snapToGrid w:val="0"/>
                <w:color w:val="000000" w:themeColor="text1"/>
                <w:sz w:val="22"/>
                <w:szCs w:val="22"/>
              </w:rPr>
              <w:t xml:space="preserve">does </w:t>
            </w:r>
            <w:r w:rsidRPr="001C0C3A">
              <w:rPr>
                <w:rFonts w:asciiTheme="minorHAnsi" w:hAnsiTheme="minorHAnsi" w:cs="Arial"/>
                <w:b w:val="0"/>
                <w:bCs/>
                <w:snapToGrid w:val="0"/>
                <w:color w:val="000000" w:themeColor="text1"/>
                <w:sz w:val="22"/>
                <w:szCs w:val="22"/>
              </w:rPr>
              <w:t>the unit work with the office of Procurement Services</w:t>
            </w:r>
            <w:r w:rsidR="002953B0">
              <w:rPr>
                <w:rFonts w:asciiTheme="minorHAnsi" w:hAnsiTheme="minorHAnsi" w:cs="Arial"/>
                <w:b w:val="0"/>
                <w:bCs/>
                <w:snapToGrid w:val="0"/>
                <w:color w:val="000000" w:themeColor="text1"/>
                <w:sz w:val="22"/>
                <w:szCs w:val="22"/>
              </w:rPr>
              <w:t>? (In calculating this $25,000, all years of the contract are included.)</w:t>
            </w:r>
          </w:p>
        </w:tc>
        <w:tc>
          <w:tcPr>
            <w:tcW w:w="720" w:type="dxa"/>
            <w:vAlign w:val="center"/>
          </w:tcPr>
          <w:p w14:paraId="462536D8" w14:textId="77777777" w:rsidR="001C0C3A" w:rsidRPr="00670DC0" w:rsidRDefault="001C0C3A" w:rsidP="00CE4E21">
            <w:pPr>
              <w:jc w:val="center"/>
              <w:rPr>
                <w:rFonts w:cs="Arial"/>
                <w:b/>
                <w:color w:val="000000" w:themeColor="text1"/>
              </w:rPr>
            </w:pPr>
          </w:p>
        </w:tc>
        <w:tc>
          <w:tcPr>
            <w:tcW w:w="6750" w:type="dxa"/>
          </w:tcPr>
          <w:p w14:paraId="1CB5C5D3" w14:textId="77777777" w:rsidR="001C0C3A" w:rsidRPr="00670DC0" w:rsidRDefault="001C0C3A">
            <w:pPr>
              <w:jc w:val="center"/>
              <w:rPr>
                <w:rFonts w:cs="Arial"/>
                <w:b/>
                <w:color w:val="000000" w:themeColor="text1"/>
              </w:rPr>
            </w:pPr>
          </w:p>
        </w:tc>
      </w:tr>
      <w:tr w:rsidR="001C0C3A" w:rsidRPr="00670DC0" w14:paraId="7BE5E0CC" w14:textId="77777777" w:rsidTr="001C0C3A">
        <w:trPr>
          <w:trHeight w:val="549"/>
        </w:trPr>
        <w:tc>
          <w:tcPr>
            <w:tcW w:w="6660" w:type="dxa"/>
          </w:tcPr>
          <w:p w14:paraId="4B4023F4" w14:textId="170C3626" w:rsidR="001C0C3A" w:rsidRPr="001C0C3A" w:rsidRDefault="002953B0" w:rsidP="00F45FF5">
            <w:pPr>
              <w:numPr>
                <w:ilvl w:val="0"/>
                <w:numId w:val="36"/>
              </w:numPr>
              <w:spacing w:before="120" w:after="120" w:line="240" w:lineRule="atLeast"/>
              <w:rPr>
                <w:rFonts w:cs="Arial"/>
                <w:snapToGrid w:val="0"/>
                <w:color w:val="000000" w:themeColor="text1"/>
              </w:rPr>
            </w:pPr>
            <w:r>
              <w:rPr>
                <w:rFonts w:cs="Arial"/>
                <w:snapToGrid w:val="0"/>
                <w:color w:val="000000" w:themeColor="text1"/>
              </w:rPr>
              <w:t>Are p</w:t>
            </w:r>
            <w:r w:rsidR="001C0C3A" w:rsidRPr="001C0C3A">
              <w:rPr>
                <w:rFonts w:cs="Arial"/>
                <w:snapToGrid w:val="0"/>
                <w:color w:val="000000" w:themeColor="text1"/>
              </w:rPr>
              <w:t>urchases manipulated (e.g., two payments of $4,900 for a single item) to avoid following procurement procedures</w:t>
            </w:r>
            <w:r>
              <w:rPr>
                <w:rFonts w:cs="Arial"/>
                <w:snapToGrid w:val="0"/>
                <w:color w:val="000000" w:themeColor="text1"/>
              </w:rPr>
              <w:t>?</w:t>
            </w:r>
          </w:p>
        </w:tc>
        <w:tc>
          <w:tcPr>
            <w:tcW w:w="720" w:type="dxa"/>
            <w:vAlign w:val="center"/>
          </w:tcPr>
          <w:p w14:paraId="76B03688" w14:textId="77777777" w:rsidR="001C0C3A" w:rsidRPr="00670DC0" w:rsidRDefault="001C0C3A" w:rsidP="00CE4E21">
            <w:pPr>
              <w:jc w:val="center"/>
              <w:rPr>
                <w:rFonts w:cs="Arial"/>
                <w:b/>
                <w:color w:val="000000" w:themeColor="text1"/>
              </w:rPr>
            </w:pPr>
          </w:p>
        </w:tc>
        <w:tc>
          <w:tcPr>
            <w:tcW w:w="6750" w:type="dxa"/>
          </w:tcPr>
          <w:p w14:paraId="6128F903" w14:textId="77777777" w:rsidR="001C0C3A" w:rsidRPr="00670DC0" w:rsidRDefault="001C0C3A" w:rsidP="00CE4E21">
            <w:pPr>
              <w:jc w:val="center"/>
              <w:rPr>
                <w:rFonts w:cs="Arial"/>
                <w:b/>
                <w:color w:val="000000" w:themeColor="text1"/>
              </w:rPr>
            </w:pPr>
          </w:p>
        </w:tc>
      </w:tr>
    </w:tbl>
    <w:p w14:paraId="3CEDE3DA" w14:textId="77777777" w:rsidR="001C0C3A" w:rsidRDefault="001C0C3A">
      <w:pPr>
        <w:rPr>
          <w:color w:val="000000" w:themeColor="text1"/>
        </w:rPr>
      </w:pPr>
    </w:p>
    <w:p w14:paraId="0D4AF1D9" w14:textId="77777777" w:rsidR="001C0C3A" w:rsidRDefault="001C0C3A">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2A0F8358" w14:textId="77777777" w:rsidTr="001C0C3A">
        <w:trPr>
          <w:trHeight w:val="503"/>
          <w:tblHeader/>
        </w:trPr>
        <w:tc>
          <w:tcPr>
            <w:tcW w:w="6660" w:type="dxa"/>
            <w:tcBorders>
              <w:bottom w:val="single" w:sz="4" w:space="0" w:color="auto"/>
            </w:tcBorders>
            <w:shd w:val="clear" w:color="auto" w:fill="E0E0E0"/>
            <w:vAlign w:val="center"/>
          </w:tcPr>
          <w:p w14:paraId="0F2CC888" w14:textId="77777777" w:rsidR="001C0C3A" w:rsidRDefault="001C0C3A" w:rsidP="00CE4E21">
            <w:pPr>
              <w:ind w:left="-648" w:firstLine="648"/>
              <w:jc w:val="center"/>
              <w:rPr>
                <w:rFonts w:cs="Arial"/>
                <w:b/>
                <w:color w:val="000000" w:themeColor="text1"/>
              </w:rPr>
            </w:pPr>
            <w:r>
              <w:rPr>
                <w:rFonts w:cs="Arial"/>
                <w:b/>
                <w:color w:val="000000" w:themeColor="text1"/>
              </w:rPr>
              <w:t>Contracted Services</w:t>
            </w:r>
          </w:p>
          <w:p w14:paraId="4415D3CF" w14:textId="77777777" w:rsidR="001C0C3A" w:rsidRPr="00987F52" w:rsidRDefault="001C0C3A" w:rsidP="00CE4E21">
            <w:pPr>
              <w:ind w:left="-648" w:firstLine="648"/>
              <w:jc w:val="center"/>
              <w:rPr>
                <w:color w:val="000000" w:themeColor="text1"/>
              </w:rPr>
            </w:pPr>
            <w:r>
              <w:t>(</w:t>
            </w:r>
            <w:hyperlink r:id="rId17" w:anchor="490.00" w:history="1">
              <w:r w:rsidRPr="0049694E">
                <w:rPr>
                  <w:rStyle w:val="Hyperlink"/>
                  <w:color w:val="0070C0"/>
                </w:rPr>
                <w:t>MSU Business Procedures Manual, Section 490 Contracted Services</w:t>
              </w:r>
            </w:hyperlink>
            <w:r w:rsidRPr="003204BD">
              <w:t>)</w:t>
            </w:r>
          </w:p>
        </w:tc>
        <w:tc>
          <w:tcPr>
            <w:tcW w:w="720" w:type="dxa"/>
            <w:tcBorders>
              <w:bottom w:val="single" w:sz="4" w:space="0" w:color="auto"/>
            </w:tcBorders>
            <w:shd w:val="clear" w:color="auto" w:fill="E0E0E0"/>
            <w:vAlign w:val="center"/>
          </w:tcPr>
          <w:p w14:paraId="146B9434" w14:textId="77777777" w:rsidR="001C0C3A" w:rsidRDefault="001C0C3A" w:rsidP="00CE4E21">
            <w:pPr>
              <w:jc w:val="center"/>
              <w:rPr>
                <w:rFonts w:cs="Arial"/>
                <w:b/>
                <w:color w:val="000000" w:themeColor="text1"/>
              </w:rPr>
            </w:pPr>
            <w:r w:rsidRPr="00277B1D">
              <w:rPr>
                <w:rFonts w:cs="Arial"/>
                <w:b/>
                <w:color w:val="000000" w:themeColor="text1"/>
              </w:rPr>
              <w:t>Yes</w:t>
            </w:r>
          </w:p>
          <w:p w14:paraId="7E2146DC" w14:textId="77777777" w:rsidR="001C0C3A" w:rsidRDefault="001C0C3A" w:rsidP="00CE4E21">
            <w:pPr>
              <w:jc w:val="center"/>
              <w:rPr>
                <w:rFonts w:cs="Arial"/>
                <w:b/>
                <w:color w:val="000000" w:themeColor="text1"/>
              </w:rPr>
            </w:pPr>
            <w:r>
              <w:rPr>
                <w:rFonts w:cs="Arial"/>
                <w:b/>
                <w:color w:val="000000" w:themeColor="text1"/>
              </w:rPr>
              <w:t>No</w:t>
            </w:r>
          </w:p>
          <w:p w14:paraId="5DA85A0F"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E93E045"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43122CEC" w14:textId="77777777" w:rsidTr="001C0C3A">
        <w:trPr>
          <w:trHeight w:val="549"/>
        </w:trPr>
        <w:tc>
          <w:tcPr>
            <w:tcW w:w="6660" w:type="dxa"/>
          </w:tcPr>
          <w:p w14:paraId="71922DB8" w14:textId="6DEA7FE2" w:rsidR="001C0C3A" w:rsidRPr="001C0C3A" w:rsidRDefault="00D23674" w:rsidP="00D23674">
            <w:pPr>
              <w:numPr>
                <w:ilvl w:val="0"/>
                <w:numId w:val="10"/>
              </w:numPr>
              <w:spacing w:before="120" w:after="60" w:line="240" w:lineRule="auto"/>
              <w:rPr>
                <w:rFonts w:cs="Arial"/>
                <w:color w:val="000000" w:themeColor="text1"/>
              </w:rPr>
            </w:pPr>
            <w:r>
              <w:rPr>
                <w:rFonts w:cs="Arial"/>
                <w:color w:val="000000" w:themeColor="text1"/>
              </w:rPr>
              <w:t>Are a</w:t>
            </w:r>
            <w:r w:rsidR="001C0C3A" w:rsidRPr="001C0C3A">
              <w:rPr>
                <w:rFonts w:cs="Arial"/>
                <w:color w:val="000000" w:themeColor="text1"/>
              </w:rPr>
              <w:t xml:space="preserve">ll contracts signed by relevant MSU officials </w:t>
            </w:r>
            <w:r>
              <w:rPr>
                <w:rFonts w:cs="Arial"/>
                <w:color w:val="000000" w:themeColor="text1"/>
              </w:rPr>
              <w:t xml:space="preserve">(e.g., department head) </w:t>
            </w:r>
            <w:r w:rsidR="001C0C3A" w:rsidRPr="001C0C3A">
              <w:rPr>
                <w:rFonts w:cs="Arial"/>
                <w:color w:val="000000" w:themeColor="text1"/>
              </w:rPr>
              <w:t>as well as the contractor</w:t>
            </w:r>
            <w:r>
              <w:rPr>
                <w:rFonts w:cs="Arial"/>
                <w:color w:val="000000" w:themeColor="text1"/>
              </w:rPr>
              <w:t>?</w:t>
            </w:r>
          </w:p>
        </w:tc>
        <w:tc>
          <w:tcPr>
            <w:tcW w:w="720" w:type="dxa"/>
            <w:vAlign w:val="center"/>
          </w:tcPr>
          <w:p w14:paraId="0FF0D2F3" w14:textId="77777777" w:rsidR="001C0C3A" w:rsidRPr="00670DC0" w:rsidRDefault="001C0C3A" w:rsidP="00CE4E21">
            <w:pPr>
              <w:jc w:val="center"/>
              <w:rPr>
                <w:rFonts w:cs="Arial"/>
                <w:b/>
                <w:color w:val="000000" w:themeColor="text1"/>
              </w:rPr>
            </w:pPr>
          </w:p>
        </w:tc>
        <w:tc>
          <w:tcPr>
            <w:tcW w:w="6750" w:type="dxa"/>
          </w:tcPr>
          <w:p w14:paraId="24D9655B" w14:textId="77777777" w:rsidR="001C0C3A" w:rsidRPr="00670DC0" w:rsidRDefault="001C0C3A" w:rsidP="00CE4E21">
            <w:pPr>
              <w:jc w:val="center"/>
              <w:rPr>
                <w:rFonts w:cs="Arial"/>
                <w:b/>
                <w:color w:val="000000" w:themeColor="text1"/>
              </w:rPr>
            </w:pPr>
          </w:p>
        </w:tc>
      </w:tr>
      <w:tr w:rsidR="001C0C3A" w:rsidRPr="00670DC0" w14:paraId="1C3861AD" w14:textId="77777777" w:rsidTr="001C0C3A">
        <w:trPr>
          <w:trHeight w:val="549"/>
        </w:trPr>
        <w:tc>
          <w:tcPr>
            <w:tcW w:w="6660" w:type="dxa"/>
            <w:tcBorders>
              <w:top w:val="single" w:sz="4" w:space="0" w:color="auto"/>
              <w:left w:val="single" w:sz="4" w:space="0" w:color="auto"/>
              <w:bottom w:val="single" w:sz="4" w:space="0" w:color="auto"/>
              <w:right w:val="single" w:sz="4" w:space="0" w:color="auto"/>
            </w:tcBorders>
          </w:tcPr>
          <w:p w14:paraId="2B5243E9" w14:textId="1981924C" w:rsidR="001C0C3A" w:rsidRPr="001C0C3A" w:rsidRDefault="001C0C3A">
            <w:pPr>
              <w:pStyle w:val="Heading4"/>
              <w:numPr>
                <w:ilvl w:val="0"/>
                <w:numId w:val="10"/>
              </w:numPr>
              <w:spacing w:before="120" w:after="120"/>
              <w:rPr>
                <w:rFonts w:asciiTheme="minorHAnsi" w:hAnsiTheme="minorHAnsi" w:cs="Arial"/>
                <w:b w:val="0"/>
                <w:color w:val="000000" w:themeColor="text1"/>
                <w:sz w:val="22"/>
                <w:szCs w:val="22"/>
              </w:rPr>
            </w:pPr>
            <w:r w:rsidRPr="001C0C3A">
              <w:rPr>
                <w:rFonts w:asciiTheme="minorHAnsi" w:hAnsiTheme="minorHAnsi" w:cs="Arial"/>
                <w:b w:val="0"/>
                <w:color w:val="000000" w:themeColor="text1"/>
                <w:sz w:val="22"/>
                <w:szCs w:val="22"/>
              </w:rPr>
              <w:t xml:space="preserve">Prior to entering into a contract, </w:t>
            </w:r>
            <w:r w:rsidR="006626E4">
              <w:rPr>
                <w:rFonts w:asciiTheme="minorHAnsi" w:hAnsiTheme="minorHAnsi" w:cs="Arial"/>
                <w:b w:val="0"/>
                <w:color w:val="000000" w:themeColor="text1"/>
                <w:sz w:val="22"/>
                <w:szCs w:val="22"/>
              </w:rPr>
              <w:t xml:space="preserve">does </w:t>
            </w:r>
            <w:r w:rsidRPr="001C0C3A">
              <w:rPr>
                <w:rFonts w:asciiTheme="minorHAnsi" w:hAnsiTheme="minorHAnsi" w:cs="Arial"/>
                <w:b w:val="0"/>
                <w:color w:val="000000" w:themeColor="text1"/>
                <w:sz w:val="22"/>
                <w:szCs w:val="22"/>
              </w:rPr>
              <w:t>the unit determine whether the relationship with the person or firm is an employment relationship or an independent contractor relationship</w:t>
            </w:r>
            <w:r w:rsidR="006626E4">
              <w:rPr>
                <w:rFonts w:asciiTheme="minorHAnsi" w:hAnsiTheme="minorHAnsi" w:cs="Arial"/>
                <w:b w:val="0"/>
                <w:color w:val="000000" w:themeColor="text1"/>
                <w:sz w:val="22"/>
                <w:szCs w:val="22"/>
              </w:rPr>
              <w:t>?</w:t>
            </w:r>
            <w:r w:rsidRPr="001C0C3A">
              <w:rPr>
                <w:rFonts w:asciiTheme="minorHAnsi" w:hAnsiTheme="minorHAnsi" w:cs="Arial"/>
                <w:b w:val="0"/>
                <w:color w:val="000000" w:themeColor="text1"/>
                <w:sz w:val="22"/>
                <w:szCs w:val="22"/>
              </w:rPr>
              <w:t xml:space="preserve"> If the contractor fails to meet criteria for independent contractor status, the contractor should be placed on University payroll.</w:t>
            </w:r>
          </w:p>
        </w:tc>
        <w:tc>
          <w:tcPr>
            <w:tcW w:w="720" w:type="dxa"/>
            <w:tcBorders>
              <w:top w:val="single" w:sz="4" w:space="0" w:color="auto"/>
              <w:left w:val="single" w:sz="4" w:space="0" w:color="auto"/>
              <w:bottom w:val="single" w:sz="4" w:space="0" w:color="auto"/>
              <w:right w:val="single" w:sz="4" w:space="0" w:color="auto"/>
            </w:tcBorders>
            <w:vAlign w:val="center"/>
          </w:tcPr>
          <w:p w14:paraId="0E0403E2" w14:textId="77777777" w:rsidR="001C0C3A" w:rsidRPr="00670DC0" w:rsidRDefault="001C0C3A" w:rsidP="00CE4E21">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4B15BE75" w14:textId="77777777" w:rsidR="001C0C3A" w:rsidRPr="00670DC0" w:rsidRDefault="001C0C3A" w:rsidP="00CE4E21">
            <w:pPr>
              <w:jc w:val="center"/>
              <w:rPr>
                <w:rFonts w:cs="Arial"/>
                <w:b/>
                <w:color w:val="000000" w:themeColor="text1"/>
              </w:rPr>
            </w:pPr>
          </w:p>
        </w:tc>
      </w:tr>
    </w:tbl>
    <w:p w14:paraId="3A07F527" w14:textId="77777777" w:rsidR="001C0C3A" w:rsidRDefault="001C0C3A">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62AF985E" w14:textId="77777777" w:rsidTr="001C0C3A">
        <w:trPr>
          <w:trHeight w:val="1160"/>
          <w:tblHeader/>
        </w:trPr>
        <w:tc>
          <w:tcPr>
            <w:tcW w:w="6660" w:type="dxa"/>
            <w:tcBorders>
              <w:bottom w:val="single" w:sz="4" w:space="0" w:color="auto"/>
            </w:tcBorders>
            <w:shd w:val="clear" w:color="auto" w:fill="E0E0E0"/>
            <w:vAlign w:val="center"/>
          </w:tcPr>
          <w:p w14:paraId="5E54A1B2" w14:textId="77777777" w:rsidR="001C0C3A" w:rsidRPr="00072EA6" w:rsidRDefault="001C0C3A" w:rsidP="00F45FF5">
            <w:pPr>
              <w:spacing w:after="0"/>
              <w:ind w:left="-648" w:firstLine="648"/>
              <w:jc w:val="center"/>
              <w:rPr>
                <w:b/>
                <w:color w:val="000000" w:themeColor="text1"/>
              </w:rPr>
            </w:pPr>
            <w:r w:rsidRPr="00072EA6">
              <w:rPr>
                <w:rFonts w:cs="Arial"/>
                <w:b/>
                <w:color w:val="000000" w:themeColor="text1"/>
              </w:rPr>
              <w:t xml:space="preserve">Purchasing </w:t>
            </w:r>
            <w:r w:rsidRPr="00072EA6">
              <w:rPr>
                <w:b/>
                <w:color w:val="000000" w:themeColor="text1"/>
              </w:rPr>
              <w:t>Cards</w:t>
            </w:r>
          </w:p>
          <w:p w14:paraId="6FCC2345" w14:textId="77777777" w:rsidR="001C0C3A" w:rsidRPr="003204BD" w:rsidRDefault="001C0C3A" w:rsidP="00F45FF5">
            <w:pPr>
              <w:spacing w:after="0"/>
              <w:ind w:left="-648" w:firstLine="648"/>
              <w:jc w:val="center"/>
              <w:rPr>
                <w:rStyle w:val="Hyperlink"/>
              </w:rPr>
            </w:pPr>
            <w:r w:rsidRPr="008B59EB">
              <w:t>(</w:t>
            </w:r>
            <w:r>
              <w:fldChar w:fldCharType="begin"/>
            </w:r>
            <w:r>
              <w:instrText xml:space="preserve"> HYPERLINK "http://www2.montana.edu/policy/business_manual/bus400.html" </w:instrText>
            </w:r>
            <w:r>
              <w:fldChar w:fldCharType="separate"/>
            </w:r>
            <w:r w:rsidRPr="003204BD">
              <w:rPr>
                <w:rStyle w:val="Hyperlink"/>
              </w:rPr>
              <w:t xml:space="preserve">MSU Business Procedures Manual, </w:t>
            </w:r>
          </w:p>
          <w:p w14:paraId="057206B4" w14:textId="77777777" w:rsidR="001C0C3A" w:rsidRPr="003204BD" w:rsidRDefault="001C0C3A" w:rsidP="00F45FF5">
            <w:pPr>
              <w:spacing w:after="0"/>
              <w:ind w:left="-648" w:firstLine="648"/>
              <w:jc w:val="center"/>
            </w:pPr>
            <w:r w:rsidRPr="003204BD">
              <w:rPr>
                <w:rStyle w:val="Hyperlink"/>
              </w:rPr>
              <w:t>Section 435.10 Purchasing Card Manual For Card Holders</w:t>
            </w:r>
            <w:r>
              <w:fldChar w:fldCharType="end"/>
            </w:r>
            <w:r w:rsidRPr="00C755C0">
              <w:t>)</w:t>
            </w:r>
          </w:p>
        </w:tc>
        <w:tc>
          <w:tcPr>
            <w:tcW w:w="720" w:type="dxa"/>
            <w:tcBorders>
              <w:bottom w:val="single" w:sz="4" w:space="0" w:color="auto"/>
            </w:tcBorders>
            <w:shd w:val="clear" w:color="auto" w:fill="E0E0E0"/>
            <w:vAlign w:val="center"/>
          </w:tcPr>
          <w:p w14:paraId="0277EBF4" w14:textId="77777777" w:rsidR="001C0C3A" w:rsidRDefault="001C0C3A" w:rsidP="00F45FF5">
            <w:pPr>
              <w:spacing w:after="0"/>
              <w:jc w:val="center"/>
              <w:rPr>
                <w:rFonts w:cs="Arial"/>
                <w:b/>
                <w:color w:val="000000" w:themeColor="text1"/>
              </w:rPr>
            </w:pPr>
            <w:r w:rsidRPr="00277B1D">
              <w:rPr>
                <w:rFonts w:cs="Arial"/>
                <w:b/>
                <w:color w:val="000000" w:themeColor="text1"/>
              </w:rPr>
              <w:t>Yes</w:t>
            </w:r>
          </w:p>
          <w:p w14:paraId="4DA3AAD5" w14:textId="77777777" w:rsidR="001C0C3A" w:rsidRDefault="001C0C3A" w:rsidP="00F45FF5">
            <w:pPr>
              <w:spacing w:after="0"/>
              <w:jc w:val="center"/>
              <w:rPr>
                <w:rFonts w:cs="Arial"/>
                <w:b/>
                <w:color w:val="000000" w:themeColor="text1"/>
              </w:rPr>
            </w:pPr>
            <w:r>
              <w:rPr>
                <w:rFonts w:cs="Arial"/>
                <w:b/>
                <w:color w:val="000000" w:themeColor="text1"/>
              </w:rPr>
              <w:t>No</w:t>
            </w:r>
          </w:p>
          <w:p w14:paraId="1ADD9A41" w14:textId="77777777" w:rsidR="001C0C3A" w:rsidRPr="00277B1D" w:rsidRDefault="001C0C3A"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4273772C"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1AA3A04D" w14:textId="77777777" w:rsidTr="001C0C3A">
        <w:trPr>
          <w:trHeight w:val="549"/>
        </w:trPr>
        <w:tc>
          <w:tcPr>
            <w:tcW w:w="6660" w:type="dxa"/>
          </w:tcPr>
          <w:p w14:paraId="05752FA2" w14:textId="27D38BB8" w:rsidR="001C0C3A" w:rsidRPr="001C0C3A" w:rsidRDefault="002953B0">
            <w:pPr>
              <w:pStyle w:val="Heading4"/>
              <w:numPr>
                <w:ilvl w:val="0"/>
                <w:numId w:val="2"/>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 xml:space="preserve">Are </w:t>
            </w:r>
            <w:r w:rsidR="001C0C3A" w:rsidRPr="001C0C3A">
              <w:rPr>
                <w:rFonts w:asciiTheme="minorHAnsi" w:hAnsiTheme="minorHAnsi" w:cs="Arial"/>
                <w:b w:val="0"/>
                <w:bCs/>
                <w:snapToGrid w:val="0"/>
                <w:color w:val="000000" w:themeColor="text1"/>
                <w:sz w:val="22"/>
                <w:szCs w:val="22"/>
              </w:rPr>
              <w:t>P-card requirements communicated to each cardholder</w:t>
            </w:r>
            <w:r>
              <w:rPr>
                <w:rFonts w:asciiTheme="minorHAnsi" w:hAnsiTheme="minorHAnsi" w:cs="Arial"/>
                <w:b w:val="0"/>
                <w:bCs/>
                <w:snapToGrid w:val="0"/>
                <w:color w:val="000000" w:themeColor="text1"/>
                <w:sz w:val="22"/>
                <w:szCs w:val="22"/>
              </w:rPr>
              <w:t>?</w:t>
            </w:r>
          </w:p>
        </w:tc>
        <w:tc>
          <w:tcPr>
            <w:tcW w:w="720" w:type="dxa"/>
            <w:vAlign w:val="center"/>
          </w:tcPr>
          <w:p w14:paraId="7BB11963" w14:textId="77777777" w:rsidR="001C0C3A" w:rsidRPr="00670DC0" w:rsidRDefault="001C0C3A" w:rsidP="00CE4E21">
            <w:pPr>
              <w:jc w:val="center"/>
              <w:rPr>
                <w:rFonts w:cs="Arial"/>
                <w:b/>
                <w:color w:val="000000" w:themeColor="text1"/>
              </w:rPr>
            </w:pPr>
          </w:p>
        </w:tc>
        <w:tc>
          <w:tcPr>
            <w:tcW w:w="6750" w:type="dxa"/>
          </w:tcPr>
          <w:p w14:paraId="5427EC5D" w14:textId="77777777" w:rsidR="001C0C3A" w:rsidRPr="00670DC0" w:rsidRDefault="001C0C3A" w:rsidP="00CE4E21">
            <w:pPr>
              <w:jc w:val="center"/>
              <w:rPr>
                <w:rFonts w:cs="Arial"/>
                <w:b/>
                <w:color w:val="000000" w:themeColor="text1"/>
              </w:rPr>
            </w:pPr>
          </w:p>
        </w:tc>
      </w:tr>
      <w:tr w:rsidR="001C0C3A" w:rsidRPr="00670DC0" w14:paraId="664345AF" w14:textId="77777777" w:rsidTr="001C0C3A">
        <w:trPr>
          <w:trHeight w:val="549"/>
        </w:trPr>
        <w:tc>
          <w:tcPr>
            <w:tcW w:w="6660" w:type="dxa"/>
          </w:tcPr>
          <w:p w14:paraId="12496EC3" w14:textId="31DC7D48" w:rsidR="001C0C3A" w:rsidRPr="001C0C3A" w:rsidRDefault="0025368B">
            <w:pPr>
              <w:keepNext/>
              <w:numPr>
                <w:ilvl w:val="0"/>
                <w:numId w:val="2"/>
              </w:numPr>
              <w:spacing w:before="120" w:after="120" w:line="240" w:lineRule="auto"/>
              <w:outlineLvl w:val="3"/>
              <w:rPr>
                <w:rFonts w:cs="Arial"/>
                <w:color w:val="000000" w:themeColor="text1"/>
              </w:rPr>
            </w:pPr>
            <w:r w:rsidRPr="006E4CFE">
              <w:rPr>
                <w:rFonts w:cs="Arial"/>
                <w:color w:val="000000" w:themeColor="text1"/>
              </w:rPr>
              <w:t>Are any p-cards used by more than one person?</w:t>
            </w:r>
          </w:p>
        </w:tc>
        <w:tc>
          <w:tcPr>
            <w:tcW w:w="720" w:type="dxa"/>
            <w:vAlign w:val="center"/>
          </w:tcPr>
          <w:p w14:paraId="262AD894" w14:textId="77777777" w:rsidR="001C0C3A" w:rsidRPr="00670DC0" w:rsidRDefault="001C0C3A" w:rsidP="00CE4E21">
            <w:pPr>
              <w:jc w:val="center"/>
              <w:rPr>
                <w:rFonts w:cs="Arial"/>
                <w:b/>
                <w:color w:val="000000" w:themeColor="text1"/>
              </w:rPr>
            </w:pPr>
          </w:p>
        </w:tc>
        <w:tc>
          <w:tcPr>
            <w:tcW w:w="6750" w:type="dxa"/>
          </w:tcPr>
          <w:p w14:paraId="54C35FE9" w14:textId="77777777" w:rsidR="001C0C3A" w:rsidRPr="00670DC0" w:rsidRDefault="001C0C3A" w:rsidP="00CE4E21">
            <w:pPr>
              <w:jc w:val="center"/>
              <w:rPr>
                <w:rFonts w:cs="Arial"/>
                <w:b/>
                <w:color w:val="000000" w:themeColor="text1"/>
              </w:rPr>
            </w:pPr>
          </w:p>
        </w:tc>
      </w:tr>
      <w:tr w:rsidR="001C0C3A" w:rsidRPr="00670DC0" w14:paraId="5D705E13" w14:textId="77777777" w:rsidTr="001C0C3A">
        <w:trPr>
          <w:trHeight w:val="549"/>
        </w:trPr>
        <w:tc>
          <w:tcPr>
            <w:tcW w:w="6660" w:type="dxa"/>
          </w:tcPr>
          <w:p w14:paraId="3DD534D3" w14:textId="37A0D33E" w:rsidR="001C0C3A" w:rsidRPr="001C0C3A" w:rsidRDefault="0025368B">
            <w:pPr>
              <w:keepNext/>
              <w:numPr>
                <w:ilvl w:val="0"/>
                <w:numId w:val="2"/>
              </w:numPr>
              <w:spacing w:before="120" w:after="120" w:line="240" w:lineRule="auto"/>
              <w:outlineLvl w:val="3"/>
              <w:rPr>
                <w:rFonts w:cs="Arial"/>
                <w:color w:val="000000" w:themeColor="text1"/>
              </w:rPr>
            </w:pPr>
            <w:r>
              <w:rPr>
                <w:rFonts w:cs="Arial"/>
                <w:color w:val="000000" w:themeColor="text1"/>
              </w:rPr>
              <w:t>Are o</w:t>
            </w:r>
            <w:r w:rsidR="001C0C3A" w:rsidRPr="001C0C3A">
              <w:rPr>
                <w:rFonts w:cs="Arial"/>
                <w:color w:val="000000" w:themeColor="text1"/>
              </w:rPr>
              <w:t>riginal itemized receipts and other required supporting documentation for p-card expenses available and submitted timely for p-card report preparation</w:t>
            </w:r>
            <w:r>
              <w:rPr>
                <w:rFonts w:cs="Arial"/>
                <w:color w:val="000000" w:themeColor="text1"/>
              </w:rPr>
              <w:t>?</w:t>
            </w:r>
          </w:p>
        </w:tc>
        <w:tc>
          <w:tcPr>
            <w:tcW w:w="720" w:type="dxa"/>
            <w:vAlign w:val="center"/>
          </w:tcPr>
          <w:p w14:paraId="37584BDC" w14:textId="77777777" w:rsidR="001C0C3A" w:rsidRPr="00670DC0" w:rsidRDefault="001C0C3A" w:rsidP="00CE4E21">
            <w:pPr>
              <w:jc w:val="center"/>
              <w:rPr>
                <w:rFonts w:cs="Arial"/>
                <w:b/>
                <w:color w:val="000000" w:themeColor="text1"/>
              </w:rPr>
            </w:pPr>
          </w:p>
        </w:tc>
        <w:tc>
          <w:tcPr>
            <w:tcW w:w="6750" w:type="dxa"/>
          </w:tcPr>
          <w:p w14:paraId="5162FC28" w14:textId="77777777" w:rsidR="001C0C3A" w:rsidRPr="00670DC0" w:rsidRDefault="001C0C3A" w:rsidP="00CE4E21">
            <w:pPr>
              <w:spacing w:before="160"/>
              <w:rPr>
                <w:rFonts w:cs="Arial"/>
                <w:color w:val="FF0000"/>
              </w:rPr>
            </w:pPr>
          </w:p>
        </w:tc>
      </w:tr>
      <w:tr w:rsidR="001C0C3A" w:rsidRPr="00670DC0" w14:paraId="1811CE43" w14:textId="77777777" w:rsidTr="001C0C3A">
        <w:trPr>
          <w:trHeight w:val="549"/>
        </w:trPr>
        <w:tc>
          <w:tcPr>
            <w:tcW w:w="6660" w:type="dxa"/>
          </w:tcPr>
          <w:p w14:paraId="3AD5ED0C" w14:textId="04CCF27D" w:rsidR="001C0C3A" w:rsidRPr="001C0C3A" w:rsidRDefault="0025368B">
            <w:pPr>
              <w:pStyle w:val="Heading4"/>
              <w:numPr>
                <w:ilvl w:val="0"/>
                <w:numId w:val="2"/>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d</w:t>
            </w:r>
            <w:r w:rsidR="001C0C3A" w:rsidRPr="001C0C3A">
              <w:rPr>
                <w:rFonts w:asciiTheme="minorHAnsi" w:hAnsiTheme="minorHAnsi" w:cs="Arial"/>
                <w:b w:val="0"/>
                <w:bCs/>
                <w:snapToGrid w:val="0"/>
                <w:color w:val="000000" w:themeColor="text1"/>
                <w:sz w:val="22"/>
                <w:szCs w:val="22"/>
              </w:rPr>
              <w:t>efault accounti</w:t>
            </w:r>
            <w:r w:rsidR="005F30DC">
              <w:rPr>
                <w:rFonts w:asciiTheme="minorHAnsi" w:hAnsiTheme="minorHAnsi" w:cs="Arial"/>
                <w:b w:val="0"/>
                <w:bCs/>
                <w:snapToGrid w:val="0"/>
                <w:color w:val="000000" w:themeColor="text1"/>
                <w:sz w:val="22"/>
                <w:szCs w:val="22"/>
              </w:rPr>
              <w:t>ng codes for p-card expenses</w:t>
            </w:r>
            <w:r w:rsidR="001C0C3A" w:rsidRPr="001C0C3A">
              <w:rPr>
                <w:rFonts w:asciiTheme="minorHAnsi" w:hAnsiTheme="minorHAnsi" w:cs="Arial"/>
                <w:b w:val="0"/>
                <w:bCs/>
                <w:snapToGrid w:val="0"/>
                <w:color w:val="000000" w:themeColor="text1"/>
                <w:sz w:val="22"/>
                <w:szCs w:val="22"/>
              </w:rPr>
              <w:t xml:space="preserve"> cleared in a timely manner</w:t>
            </w:r>
            <w:r>
              <w:rPr>
                <w:rFonts w:asciiTheme="minorHAnsi" w:hAnsiTheme="minorHAnsi" w:cs="Arial"/>
                <w:b w:val="0"/>
                <w:bCs/>
                <w:snapToGrid w:val="0"/>
                <w:color w:val="000000" w:themeColor="text1"/>
                <w:sz w:val="22"/>
                <w:szCs w:val="22"/>
              </w:rPr>
              <w:t>?</w:t>
            </w:r>
          </w:p>
        </w:tc>
        <w:tc>
          <w:tcPr>
            <w:tcW w:w="720" w:type="dxa"/>
            <w:vAlign w:val="center"/>
          </w:tcPr>
          <w:p w14:paraId="3BF3BFA6" w14:textId="77777777" w:rsidR="001C0C3A" w:rsidRPr="00670DC0" w:rsidRDefault="001C0C3A" w:rsidP="00CE4E21">
            <w:pPr>
              <w:jc w:val="center"/>
              <w:rPr>
                <w:rFonts w:cs="Arial"/>
                <w:b/>
                <w:color w:val="000000" w:themeColor="text1"/>
              </w:rPr>
            </w:pPr>
          </w:p>
        </w:tc>
        <w:tc>
          <w:tcPr>
            <w:tcW w:w="6750" w:type="dxa"/>
          </w:tcPr>
          <w:p w14:paraId="110C186D" w14:textId="77777777" w:rsidR="001C0C3A" w:rsidRPr="00670DC0" w:rsidRDefault="001C0C3A" w:rsidP="00CE4E21">
            <w:pPr>
              <w:jc w:val="center"/>
              <w:rPr>
                <w:rFonts w:cs="Arial"/>
                <w:b/>
                <w:color w:val="000000" w:themeColor="text1"/>
              </w:rPr>
            </w:pPr>
          </w:p>
        </w:tc>
      </w:tr>
      <w:tr w:rsidR="001C0C3A" w:rsidRPr="00670DC0" w14:paraId="6DF88505" w14:textId="77777777" w:rsidTr="001C0C3A">
        <w:trPr>
          <w:trHeight w:val="549"/>
        </w:trPr>
        <w:tc>
          <w:tcPr>
            <w:tcW w:w="6660" w:type="dxa"/>
          </w:tcPr>
          <w:p w14:paraId="7E22B0CF" w14:textId="26E0092B" w:rsidR="001C0C3A" w:rsidRPr="00670DC0" w:rsidRDefault="0025368B" w:rsidP="001C0C3A">
            <w:pPr>
              <w:keepNext/>
              <w:numPr>
                <w:ilvl w:val="0"/>
                <w:numId w:val="2"/>
              </w:numPr>
              <w:spacing w:before="120" w:after="120" w:line="240" w:lineRule="auto"/>
              <w:outlineLvl w:val="3"/>
              <w:rPr>
                <w:rFonts w:cs="Arial"/>
                <w:snapToGrid w:val="0"/>
                <w:color w:val="000000" w:themeColor="text1"/>
              </w:rPr>
            </w:pPr>
            <w:r>
              <w:rPr>
                <w:rFonts w:cs="Arial"/>
                <w:snapToGrid w:val="0"/>
                <w:color w:val="000000" w:themeColor="text1"/>
              </w:rPr>
              <w:t>Are p</w:t>
            </w:r>
            <w:r w:rsidRPr="006E4CFE">
              <w:rPr>
                <w:rFonts w:cs="Arial"/>
                <w:snapToGrid w:val="0"/>
                <w:color w:val="000000" w:themeColor="text1"/>
              </w:rPr>
              <w:t>-card expense</w:t>
            </w:r>
            <w:r>
              <w:rPr>
                <w:rFonts w:cs="Arial"/>
                <w:snapToGrid w:val="0"/>
                <w:color w:val="000000" w:themeColor="text1"/>
              </w:rPr>
              <w:t xml:space="preserve"> statements/reports regularly</w:t>
            </w:r>
            <w:r w:rsidRPr="006E4CFE">
              <w:rPr>
                <w:rFonts w:cs="Arial"/>
                <w:snapToGrid w:val="0"/>
                <w:color w:val="000000" w:themeColor="text1"/>
              </w:rPr>
              <w:t xml:space="preserve"> reviewed</w:t>
            </w:r>
            <w:r>
              <w:rPr>
                <w:rFonts w:cs="Arial"/>
                <w:snapToGrid w:val="0"/>
                <w:color w:val="000000" w:themeColor="text1"/>
              </w:rPr>
              <w:t xml:space="preserve"> (preferably by someone other than the preparer)</w:t>
            </w:r>
            <w:r w:rsidRPr="006E4CFE">
              <w:rPr>
                <w:rFonts w:cs="Arial"/>
                <w:snapToGrid w:val="0"/>
                <w:color w:val="000000" w:themeColor="text1"/>
              </w:rPr>
              <w:t xml:space="preserve"> and approved</w:t>
            </w:r>
            <w:r>
              <w:rPr>
                <w:rFonts w:cs="Arial"/>
                <w:snapToGrid w:val="0"/>
                <w:color w:val="000000" w:themeColor="text1"/>
              </w:rPr>
              <w:t>?</w:t>
            </w:r>
          </w:p>
        </w:tc>
        <w:tc>
          <w:tcPr>
            <w:tcW w:w="720" w:type="dxa"/>
            <w:vAlign w:val="center"/>
          </w:tcPr>
          <w:p w14:paraId="13E5F88D" w14:textId="77777777" w:rsidR="001C0C3A" w:rsidRPr="00670DC0" w:rsidRDefault="001C0C3A" w:rsidP="00CE4E21">
            <w:pPr>
              <w:jc w:val="center"/>
              <w:rPr>
                <w:rFonts w:cs="Arial"/>
                <w:b/>
                <w:color w:val="000000" w:themeColor="text1"/>
              </w:rPr>
            </w:pPr>
          </w:p>
        </w:tc>
        <w:tc>
          <w:tcPr>
            <w:tcW w:w="6750" w:type="dxa"/>
          </w:tcPr>
          <w:p w14:paraId="787CFCBB" w14:textId="77777777" w:rsidR="001C0C3A" w:rsidRPr="00670DC0" w:rsidRDefault="001C0C3A" w:rsidP="00CE4E21">
            <w:pPr>
              <w:jc w:val="center"/>
              <w:rPr>
                <w:rFonts w:cs="Arial"/>
                <w:b/>
                <w:color w:val="000000" w:themeColor="text1"/>
              </w:rPr>
            </w:pPr>
          </w:p>
        </w:tc>
      </w:tr>
      <w:tr w:rsidR="001C0C3A" w:rsidRPr="00670DC0" w14:paraId="6F45C275" w14:textId="77777777" w:rsidTr="001C0C3A">
        <w:trPr>
          <w:trHeight w:val="549"/>
        </w:trPr>
        <w:tc>
          <w:tcPr>
            <w:tcW w:w="6660" w:type="dxa"/>
          </w:tcPr>
          <w:p w14:paraId="72141104" w14:textId="284835CD" w:rsidR="001C0C3A" w:rsidRPr="003654AD" w:rsidRDefault="0025368B">
            <w:pPr>
              <w:numPr>
                <w:ilvl w:val="0"/>
                <w:numId w:val="2"/>
              </w:numPr>
              <w:spacing w:before="120" w:after="120" w:line="240" w:lineRule="atLeast"/>
              <w:rPr>
                <w:rFonts w:cs="Arial"/>
                <w:snapToGrid w:val="0"/>
                <w:color w:val="000000" w:themeColor="text1"/>
              </w:rPr>
            </w:pPr>
            <w:r>
              <w:rPr>
                <w:rFonts w:cs="Arial"/>
                <w:snapToGrid w:val="0"/>
                <w:color w:val="000000" w:themeColor="text1"/>
              </w:rPr>
              <w:t>Is the l</w:t>
            </w:r>
            <w:r w:rsidR="001C0C3A">
              <w:rPr>
                <w:rFonts w:cs="Arial"/>
                <w:snapToGrid w:val="0"/>
                <w:color w:val="000000" w:themeColor="text1"/>
              </w:rPr>
              <w:t xml:space="preserve">oss or theft of </w:t>
            </w:r>
            <w:r>
              <w:rPr>
                <w:rFonts w:cs="Arial"/>
                <w:snapToGrid w:val="0"/>
                <w:color w:val="000000" w:themeColor="text1"/>
              </w:rPr>
              <w:t xml:space="preserve">a </w:t>
            </w:r>
            <w:r w:rsidR="001C0C3A">
              <w:rPr>
                <w:rFonts w:cs="Arial"/>
                <w:snapToGrid w:val="0"/>
                <w:color w:val="000000" w:themeColor="text1"/>
              </w:rPr>
              <w:t>p-card immediately reported by cardholders</w:t>
            </w:r>
            <w:r>
              <w:rPr>
                <w:rFonts w:cs="Arial"/>
                <w:snapToGrid w:val="0"/>
                <w:color w:val="000000" w:themeColor="text1"/>
              </w:rPr>
              <w:t>?</w:t>
            </w:r>
          </w:p>
        </w:tc>
        <w:tc>
          <w:tcPr>
            <w:tcW w:w="720" w:type="dxa"/>
            <w:vAlign w:val="center"/>
          </w:tcPr>
          <w:p w14:paraId="06DDBE91" w14:textId="77777777" w:rsidR="001C0C3A" w:rsidRPr="00670DC0" w:rsidRDefault="001C0C3A" w:rsidP="00CE4E21">
            <w:pPr>
              <w:jc w:val="center"/>
              <w:rPr>
                <w:rFonts w:cs="Arial"/>
                <w:b/>
                <w:color w:val="000000" w:themeColor="text1"/>
              </w:rPr>
            </w:pPr>
          </w:p>
        </w:tc>
        <w:tc>
          <w:tcPr>
            <w:tcW w:w="6750" w:type="dxa"/>
          </w:tcPr>
          <w:p w14:paraId="03E47AC0" w14:textId="77777777" w:rsidR="001C0C3A" w:rsidRPr="00670DC0" w:rsidRDefault="001C0C3A" w:rsidP="00CE4E21">
            <w:pPr>
              <w:jc w:val="center"/>
              <w:rPr>
                <w:rFonts w:cs="Arial"/>
                <w:b/>
                <w:color w:val="000000" w:themeColor="text1"/>
              </w:rPr>
            </w:pPr>
          </w:p>
        </w:tc>
      </w:tr>
      <w:tr w:rsidR="001C0C3A" w:rsidRPr="00670DC0" w14:paraId="68178AC4" w14:textId="77777777" w:rsidTr="001C0C3A">
        <w:trPr>
          <w:trHeight w:val="549"/>
        </w:trPr>
        <w:tc>
          <w:tcPr>
            <w:tcW w:w="6660" w:type="dxa"/>
          </w:tcPr>
          <w:p w14:paraId="6241F0DF" w14:textId="6B298437" w:rsidR="001C0C3A" w:rsidRPr="003654AD" w:rsidRDefault="0025368B">
            <w:pPr>
              <w:numPr>
                <w:ilvl w:val="0"/>
                <w:numId w:val="2"/>
              </w:numPr>
              <w:spacing w:before="120" w:after="120" w:line="240" w:lineRule="atLeast"/>
              <w:rPr>
                <w:rFonts w:cs="Arial"/>
                <w:snapToGrid w:val="0"/>
                <w:color w:val="000000" w:themeColor="text1"/>
              </w:rPr>
            </w:pPr>
            <w:r>
              <w:rPr>
                <w:rFonts w:cs="Arial"/>
                <w:snapToGrid w:val="0"/>
                <w:color w:val="000000" w:themeColor="text1"/>
              </w:rPr>
              <w:t>Does m</w:t>
            </w:r>
            <w:r w:rsidR="001C0C3A" w:rsidRPr="003654AD">
              <w:rPr>
                <w:rFonts w:cs="Arial"/>
                <w:snapToGrid w:val="0"/>
                <w:color w:val="000000" w:themeColor="text1"/>
              </w:rPr>
              <w:t>isuse of p-cards results in proper action by management</w:t>
            </w:r>
            <w:r>
              <w:rPr>
                <w:rFonts w:cs="Arial"/>
                <w:snapToGrid w:val="0"/>
                <w:color w:val="000000" w:themeColor="text1"/>
              </w:rPr>
              <w:t>?</w:t>
            </w:r>
          </w:p>
        </w:tc>
        <w:tc>
          <w:tcPr>
            <w:tcW w:w="720" w:type="dxa"/>
            <w:vAlign w:val="center"/>
          </w:tcPr>
          <w:p w14:paraId="16C28A48" w14:textId="77777777" w:rsidR="001C0C3A" w:rsidRPr="00670DC0" w:rsidRDefault="001C0C3A" w:rsidP="00CE4E21">
            <w:pPr>
              <w:jc w:val="center"/>
              <w:rPr>
                <w:rFonts w:cs="Arial"/>
                <w:b/>
                <w:color w:val="000000" w:themeColor="text1"/>
              </w:rPr>
            </w:pPr>
          </w:p>
        </w:tc>
        <w:tc>
          <w:tcPr>
            <w:tcW w:w="6750" w:type="dxa"/>
          </w:tcPr>
          <w:p w14:paraId="403FBBE1" w14:textId="77777777" w:rsidR="001C0C3A" w:rsidRPr="00670DC0" w:rsidRDefault="001C0C3A" w:rsidP="00CE4E21">
            <w:pPr>
              <w:jc w:val="center"/>
              <w:rPr>
                <w:rFonts w:cs="Arial"/>
                <w:b/>
                <w:color w:val="000000" w:themeColor="text1"/>
              </w:rPr>
            </w:pPr>
          </w:p>
        </w:tc>
      </w:tr>
      <w:tr w:rsidR="001C0C3A" w:rsidRPr="00670DC0" w14:paraId="52323DB5" w14:textId="77777777" w:rsidTr="001C0C3A">
        <w:trPr>
          <w:trHeight w:val="549"/>
        </w:trPr>
        <w:tc>
          <w:tcPr>
            <w:tcW w:w="6660" w:type="dxa"/>
          </w:tcPr>
          <w:p w14:paraId="6A336DD9" w14:textId="32C23315" w:rsidR="001C0C3A" w:rsidRPr="0025368B" w:rsidRDefault="0025368B">
            <w:pPr>
              <w:numPr>
                <w:ilvl w:val="0"/>
                <w:numId w:val="2"/>
              </w:numPr>
              <w:spacing w:before="120" w:after="120" w:line="240" w:lineRule="atLeast"/>
              <w:rPr>
                <w:rFonts w:cs="Arial"/>
                <w:snapToGrid w:val="0"/>
                <w:color w:val="000000" w:themeColor="text1"/>
              </w:rPr>
            </w:pPr>
            <w:r>
              <w:rPr>
                <w:rFonts w:cs="Arial"/>
                <w:snapToGrid w:val="0"/>
                <w:color w:val="000000" w:themeColor="text1"/>
              </w:rPr>
              <w:t xml:space="preserve">Are p-cards </w:t>
            </w:r>
            <w:r w:rsidRPr="006E4CFE">
              <w:rPr>
                <w:rFonts w:cs="Arial"/>
                <w:snapToGrid w:val="0"/>
                <w:color w:val="000000" w:themeColor="text1"/>
              </w:rPr>
              <w:t>terminated when cardholders’ employment is terminated</w:t>
            </w:r>
            <w:r>
              <w:rPr>
                <w:rFonts w:cs="Arial"/>
                <w:snapToGrid w:val="0"/>
                <w:color w:val="000000" w:themeColor="text1"/>
              </w:rPr>
              <w:t>,</w:t>
            </w:r>
            <w:r w:rsidRPr="006E4CFE">
              <w:rPr>
                <w:rFonts w:cs="Arial"/>
                <w:snapToGrid w:val="0"/>
                <w:color w:val="000000" w:themeColor="text1"/>
              </w:rPr>
              <w:t xml:space="preserve"> and when cardhold</w:t>
            </w:r>
            <w:r>
              <w:rPr>
                <w:rFonts w:cs="Arial"/>
                <w:snapToGrid w:val="0"/>
                <w:color w:val="000000" w:themeColor="text1"/>
              </w:rPr>
              <w:t>ers move to another campus unit?</w:t>
            </w:r>
          </w:p>
        </w:tc>
        <w:tc>
          <w:tcPr>
            <w:tcW w:w="720" w:type="dxa"/>
            <w:vAlign w:val="center"/>
          </w:tcPr>
          <w:p w14:paraId="520A0635" w14:textId="77777777" w:rsidR="001C0C3A" w:rsidRPr="00670DC0" w:rsidRDefault="001C0C3A" w:rsidP="00CE4E21">
            <w:pPr>
              <w:jc w:val="center"/>
              <w:rPr>
                <w:rFonts w:cs="Arial"/>
                <w:b/>
                <w:color w:val="000000" w:themeColor="text1"/>
              </w:rPr>
            </w:pPr>
          </w:p>
        </w:tc>
        <w:tc>
          <w:tcPr>
            <w:tcW w:w="6750" w:type="dxa"/>
          </w:tcPr>
          <w:p w14:paraId="659CFA11" w14:textId="77777777" w:rsidR="001C0C3A" w:rsidRPr="00670DC0" w:rsidRDefault="001C0C3A" w:rsidP="00CE4E21">
            <w:pPr>
              <w:jc w:val="center"/>
              <w:rPr>
                <w:rFonts w:cs="Arial"/>
                <w:b/>
                <w:color w:val="000000" w:themeColor="text1"/>
              </w:rPr>
            </w:pPr>
          </w:p>
        </w:tc>
      </w:tr>
    </w:tbl>
    <w:p w14:paraId="6C76394B" w14:textId="77777777" w:rsidR="001C0C3A" w:rsidRDefault="001C0C3A" w:rsidP="00CE4E21">
      <w:pPr>
        <w:tabs>
          <w:tab w:val="left" w:pos="5307"/>
        </w:tabs>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6B2D6EA" w14:textId="77777777" w:rsidTr="001C0C3A">
        <w:trPr>
          <w:trHeight w:val="503"/>
          <w:tblHeader/>
        </w:trPr>
        <w:tc>
          <w:tcPr>
            <w:tcW w:w="6660" w:type="dxa"/>
            <w:tcBorders>
              <w:bottom w:val="single" w:sz="4" w:space="0" w:color="auto"/>
            </w:tcBorders>
            <w:shd w:val="clear" w:color="auto" w:fill="E0E0E0"/>
            <w:vAlign w:val="center"/>
          </w:tcPr>
          <w:p w14:paraId="0E80EBB5" w14:textId="77777777" w:rsidR="001C0C3A" w:rsidRDefault="001C0C3A" w:rsidP="00F45FF5">
            <w:pPr>
              <w:spacing w:after="0"/>
              <w:ind w:left="-648" w:firstLine="648"/>
              <w:jc w:val="center"/>
              <w:rPr>
                <w:rFonts w:cs="Arial"/>
                <w:b/>
                <w:color w:val="000000" w:themeColor="text1"/>
              </w:rPr>
            </w:pPr>
            <w:r>
              <w:rPr>
                <w:rFonts w:cs="Arial"/>
                <w:b/>
                <w:color w:val="000000" w:themeColor="text1"/>
              </w:rPr>
              <w:t>Travel</w:t>
            </w:r>
          </w:p>
          <w:p w14:paraId="02DF432B" w14:textId="77777777" w:rsidR="001C0C3A" w:rsidRPr="003204BD" w:rsidRDefault="00250B57" w:rsidP="00F45FF5">
            <w:pPr>
              <w:spacing w:after="0"/>
              <w:ind w:left="-648" w:firstLine="648"/>
              <w:jc w:val="center"/>
              <w:rPr>
                <w:color w:val="000000" w:themeColor="text1"/>
              </w:rPr>
            </w:pPr>
            <w:hyperlink r:id="rId18" w:history="1">
              <w:r w:rsidR="001C0C3A" w:rsidRPr="003204BD">
                <w:rPr>
                  <w:rStyle w:val="Hyperlink"/>
                </w:rPr>
                <w:t>(MSU Business Procedure Manual, Section 500 Travel)</w:t>
              </w:r>
            </w:hyperlink>
            <w:r w:rsidR="001C0C3A" w:rsidRPr="003204BD">
              <w:rPr>
                <w:color w:val="000000" w:themeColor="text1"/>
              </w:rPr>
              <w:t xml:space="preserve"> </w:t>
            </w:r>
          </w:p>
        </w:tc>
        <w:tc>
          <w:tcPr>
            <w:tcW w:w="720" w:type="dxa"/>
            <w:tcBorders>
              <w:bottom w:val="single" w:sz="4" w:space="0" w:color="auto"/>
            </w:tcBorders>
            <w:shd w:val="clear" w:color="auto" w:fill="E0E0E0"/>
            <w:vAlign w:val="center"/>
          </w:tcPr>
          <w:p w14:paraId="4A2075E1" w14:textId="77777777" w:rsidR="001C0C3A" w:rsidRDefault="001C0C3A" w:rsidP="00F45FF5">
            <w:pPr>
              <w:spacing w:after="0"/>
              <w:jc w:val="center"/>
              <w:rPr>
                <w:rFonts w:cs="Arial"/>
                <w:b/>
                <w:color w:val="000000" w:themeColor="text1"/>
              </w:rPr>
            </w:pPr>
            <w:r w:rsidRPr="00277B1D">
              <w:rPr>
                <w:rFonts w:cs="Arial"/>
                <w:b/>
                <w:color w:val="000000" w:themeColor="text1"/>
              </w:rPr>
              <w:t>Yes</w:t>
            </w:r>
          </w:p>
          <w:p w14:paraId="5A57077D" w14:textId="77777777" w:rsidR="001C0C3A" w:rsidRDefault="001C0C3A" w:rsidP="00F45FF5">
            <w:pPr>
              <w:spacing w:after="0"/>
              <w:jc w:val="center"/>
              <w:rPr>
                <w:rFonts w:cs="Arial"/>
                <w:b/>
                <w:color w:val="000000" w:themeColor="text1"/>
              </w:rPr>
            </w:pPr>
            <w:r>
              <w:rPr>
                <w:rFonts w:cs="Arial"/>
                <w:b/>
                <w:color w:val="000000" w:themeColor="text1"/>
              </w:rPr>
              <w:t>No</w:t>
            </w:r>
          </w:p>
          <w:p w14:paraId="57C73394" w14:textId="77777777" w:rsidR="001C0C3A" w:rsidRPr="00277B1D" w:rsidRDefault="001C0C3A"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012A78F" w14:textId="77777777" w:rsidR="001C0C3A" w:rsidRPr="00670DC0" w:rsidRDefault="001C0C3A" w:rsidP="00F45FF5">
            <w:pPr>
              <w:spacing w:after="0"/>
              <w:jc w:val="center"/>
              <w:rPr>
                <w:rFonts w:cs="Arial"/>
                <w:b/>
                <w:color w:val="000000" w:themeColor="text1"/>
              </w:rPr>
            </w:pPr>
            <w:r>
              <w:rPr>
                <w:rFonts w:cs="Arial"/>
                <w:b/>
                <w:color w:val="000000" w:themeColor="text1"/>
              </w:rPr>
              <w:t>Process Description (who, when, how)</w:t>
            </w:r>
          </w:p>
        </w:tc>
      </w:tr>
      <w:tr w:rsidR="001C0C3A" w:rsidRPr="00670DC0" w14:paraId="54A2D658" w14:textId="77777777" w:rsidTr="001C0C3A">
        <w:trPr>
          <w:trHeight w:val="549"/>
        </w:trPr>
        <w:tc>
          <w:tcPr>
            <w:tcW w:w="6660" w:type="dxa"/>
          </w:tcPr>
          <w:p w14:paraId="05EBB12B" w14:textId="31C41AD8" w:rsidR="001C0C3A" w:rsidRPr="001C0C3A" w:rsidRDefault="00B01E95">
            <w:pPr>
              <w:pStyle w:val="Heading4"/>
              <w:numPr>
                <w:ilvl w:val="0"/>
                <w:numId w:val="12"/>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t</w:t>
            </w:r>
            <w:r w:rsidR="001C0C3A" w:rsidRPr="001C0C3A">
              <w:rPr>
                <w:rFonts w:asciiTheme="minorHAnsi" w:hAnsiTheme="minorHAnsi" w:cs="Arial"/>
                <w:b w:val="0"/>
                <w:bCs/>
                <w:snapToGrid w:val="0"/>
                <w:color w:val="000000" w:themeColor="text1"/>
                <w:sz w:val="22"/>
                <w:szCs w:val="22"/>
              </w:rPr>
              <w:t xml:space="preserve">ravel </w:t>
            </w:r>
            <w:r>
              <w:rPr>
                <w:rFonts w:asciiTheme="minorHAnsi" w:hAnsiTheme="minorHAnsi" w:cs="Arial"/>
                <w:b w:val="0"/>
                <w:bCs/>
                <w:snapToGrid w:val="0"/>
                <w:color w:val="000000" w:themeColor="text1"/>
                <w:sz w:val="22"/>
                <w:szCs w:val="22"/>
              </w:rPr>
              <w:t>only</w:t>
            </w:r>
            <w:r w:rsidRPr="001C0C3A">
              <w:rPr>
                <w:rFonts w:asciiTheme="minorHAnsi" w:hAnsiTheme="minorHAnsi" w:cs="Arial"/>
                <w:b w:val="0"/>
                <w:bCs/>
                <w:snapToGrid w:val="0"/>
                <w:color w:val="000000" w:themeColor="text1"/>
                <w:sz w:val="22"/>
                <w:szCs w:val="22"/>
              </w:rPr>
              <w:t xml:space="preserve"> </w:t>
            </w:r>
            <w:r w:rsidR="001C0C3A" w:rsidRPr="001C0C3A">
              <w:rPr>
                <w:rFonts w:asciiTheme="minorHAnsi" w:hAnsiTheme="minorHAnsi" w:cs="Arial"/>
                <w:b w:val="0"/>
                <w:bCs/>
                <w:snapToGrid w:val="0"/>
                <w:color w:val="000000" w:themeColor="text1"/>
                <w:sz w:val="22"/>
                <w:szCs w:val="22"/>
              </w:rPr>
              <w:t>taken for reasonable purposes</w:t>
            </w:r>
            <w:r>
              <w:rPr>
                <w:rFonts w:asciiTheme="minorHAnsi" w:hAnsiTheme="minorHAnsi" w:cs="Arial"/>
                <w:b w:val="0"/>
                <w:bCs/>
                <w:snapToGrid w:val="0"/>
                <w:color w:val="000000" w:themeColor="text1"/>
                <w:sz w:val="22"/>
                <w:szCs w:val="22"/>
              </w:rPr>
              <w:t>?</w:t>
            </w:r>
          </w:p>
        </w:tc>
        <w:tc>
          <w:tcPr>
            <w:tcW w:w="720" w:type="dxa"/>
            <w:vAlign w:val="center"/>
          </w:tcPr>
          <w:p w14:paraId="3DF87026" w14:textId="77777777" w:rsidR="001C0C3A" w:rsidRPr="00670DC0" w:rsidRDefault="001C0C3A" w:rsidP="00CE4E21">
            <w:pPr>
              <w:jc w:val="center"/>
              <w:rPr>
                <w:rFonts w:cs="Arial"/>
                <w:b/>
                <w:color w:val="000000" w:themeColor="text1"/>
              </w:rPr>
            </w:pPr>
          </w:p>
        </w:tc>
        <w:tc>
          <w:tcPr>
            <w:tcW w:w="6750" w:type="dxa"/>
          </w:tcPr>
          <w:p w14:paraId="7EF33E1D" w14:textId="77777777" w:rsidR="001C0C3A" w:rsidRPr="00670DC0" w:rsidRDefault="001C0C3A" w:rsidP="00CE4E21">
            <w:pPr>
              <w:jc w:val="center"/>
              <w:rPr>
                <w:rFonts w:cs="Arial"/>
                <w:b/>
                <w:color w:val="000000" w:themeColor="text1"/>
              </w:rPr>
            </w:pPr>
          </w:p>
        </w:tc>
      </w:tr>
      <w:tr w:rsidR="001C0C3A" w:rsidRPr="00670DC0" w14:paraId="4BF848E0" w14:textId="77777777" w:rsidTr="001C0C3A">
        <w:trPr>
          <w:trHeight w:val="242"/>
        </w:trPr>
        <w:tc>
          <w:tcPr>
            <w:tcW w:w="6660" w:type="dxa"/>
          </w:tcPr>
          <w:p w14:paraId="0605D8E5" w14:textId="0FABA7A5" w:rsidR="001C0C3A" w:rsidRPr="001C0C3A" w:rsidRDefault="00B01E95">
            <w:pPr>
              <w:numPr>
                <w:ilvl w:val="0"/>
                <w:numId w:val="12"/>
              </w:numPr>
              <w:spacing w:before="120" w:after="120" w:line="240" w:lineRule="auto"/>
              <w:rPr>
                <w:rFonts w:cs="Arial"/>
                <w:color w:val="000000" w:themeColor="text1"/>
              </w:rPr>
            </w:pPr>
            <w:r>
              <w:rPr>
                <w:rFonts w:cs="Arial"/>
                <w:color w:val="000000" w:themeColor="text1"/>
              </w:rPr>
              <w:t>Are t</w:t>
            </w:r>
            <w:r w:rsidRPr="001C0C3A">
              <w:rPr>
                <w:rFonts w:cs="Arial"/>
                <w:color w:val="000000" w:themeColor="text1"/>
              </w:rPr>
              <w:t xml:space="preserve">ravel </w:t>
            </w:r>
            <w:r w:rsidR="001C0C3A" w:rsidRPr="001C0C3A">
              <w:rPr>
                <w:rFonts w:cs="Arial"/>
                <w:color w:val="000000" w:themeColor="text1"/>
              </w:rPr>
              <w:t>requests complete, accurate and properly approved</w:t>
            </w:r>
            <w:r>
              <w:rPr>
                <w:rFonts w:cs="Arial"/>
                <w:color w:val="000000" w:themeColor="text1"/>
              </w:rPr>
              <w:t>?</w:t>
            </w:r>
          </w:p>
        </w:tc>
        <w:tc>
          <w:tcPr>
            <w:tcW w:w="720" w:type="dxa"/>
            <w:vAlign w:val="center"/>
          </w:tcPr>
          <w:p w14:paraId="295E8463" w14:textId="77777777" w:rsidR="001C0C3A" w:rsidRPr="00670DC0" w:rsidRDefault="001C0C3A" w:rsidP="00CE4E21">
            <w:pPr>
              <w:jc w:val="center"/>
              <w:rPr>
                <w:rFonts w:cs="Arial"/>
                <w:b/>
                <w:color w:val="000000" w:themeColor="text1"/>
              </w:rPr>
            </w:pPr>
          </w:p>
        </w:tc>
        <w:tc>
          <w:tcPr>
            <w:tcW w:w="6750" w:type="dxa"/>
          </w:tcPr>
          <w:p w14:paraId="2A099079" w14:textId="77777777" w:rsidR="001C0C3A" w:rsidRPr="00670DC0" w:rsidRDefault="001C0C3A" w:rsidP="00CE4E21">
            <w:pPr>
              <w:jc w:val="center"/>
              <w:rPr>
                <w:rFonts w:cs="Arial"/>
                <w:b/>
                <w:color w:val="000000" w:themeColor="text1"/>
              </w:rPr>
            </w:pPr>
          </w:p>
        </w:tc>
      </w:tr>
      <w:tr w:rsidR="001C0C3A" w:rsidRPr="00670DC0" w14:paraId="098874DC" w14:textId="77777777" w:rsidTr="001C0C3A">
        <w:trPr>
          <w:trHeight w:val="549"/>
        </w:trPr>
        <w:tc>
          <w:tcPr>
            <w:tcW w:w="6660" w:type="dxa"/>
          </w:tcPr>
          <w:p w14:paraId="0F1087D4" w14:textId="57F77FF5" w:rsidR="001C0C3A" w:rsidRPr="001C0C3A" w:rsidRDefault="00B01E95">
            <w:pPr>
              <w:numPr>
                <w:ilvl w:val="0"/>
                <w:numId w:val="12"/>
              </w:numPr>
              <w:spacing w:before="120" w:after="120" w:line="240" w:lineRule="auto"/>
              <w:rPr>
                <w:rFonts w:cs="Arial"/>
                <w:color w:val="000000" w:themeColor="text1"/>
              </w:rPr>
            </w:pPr>
            <w:r>
              <w:rPr>
                <w:rFonts w:cs="Arial"/>
                <w:color w:val="000000" w:themeColor="text1"/>
              </w:rPr>
              <w:t>Are t</w:t>
            </w:r>
            <w:r w:rsidR="001C0C3A" w:rsidRPr="001C0C3A">
              <w:rPr>
                <w:rFonts w:cs="Arial"/>
                <w:color w:val="000000" w:themeColor="text1"/>
              </w:rPr>
              <w:t>ravel expense reimbursements complete</w:t>
            </w:r>
            <w:r>
              <w:rPr>
                <w:rFonts w:cs="Arial"/>
                <w:color w:val="000000" w:themeColor="text1"/>
              </w:rPr>
              <w:t xml:space="preserve"> </w:t>
            </w:r>
            <w:r w:rsidRPr="001C0C3A">
              <w:rPr>
                <w:rFonts w:cs="Arial"/>
                <w:color w:val="000000" w:themeColor="text1"/>
              </w:rPr>
              <w:t>(</w:t>
            </w:r>
            <w:r>
              <w:rPr>
                <w:rFonts w:cs="Arial"/>
                <w:color w:val="000000" w:themeColor="text1"/>
              </w:rPr>
              <w:t>include</w:t>
            </w:r>
            <w:r w:rsidRPr="001C0C3A">
              <w:rPr>
                <w:rFonts w:cs="Arial"/>
                <w:color w:val="000000" w:themeColor="text1"/>
              </w:rPr>
              <w:t xml:space="preserve"> supporting documentation)</w:t>
            </w:r>
            <w:r w:rsidR="001C0C3A" w:rsidRPr="001C0C3A">
              <w:rPr>
                <w:rFonts w:cs="Arial"/>
                <w:color w:val="000000" w:themeColor="text1"/>
              </w:rPr>
              <w:t>, accurate, based on approved rates and properly approved</w:t>
            </w:r>
            <w:r>
              <w:rPr>
                <w:rFonts w:cs="Arial"/>
                <w:color w:val="000000" w:themeColor="text1"/>
              </w:rPr>
              <w:t>?</w:t>
            </w:r>
          </w:p>
        </w:tc>
        <w:tc>
          <w:tcPr>
            <w:tcW w:w="720" w:type="dxa"/>
            <w:vAlign w:val="center"/>
          </w:tcPr>
          <w:p w14:paraId="08378A50" w14:textId="77777777" w:rsidR="001C0C3A" w:rsidRPr="00670DC0" w:rsidRDefault="001C0C3A" w:rsidP="00CE4E21">
            <w:pPr>
              <w:jc w:val="center"/>
              <w:rPr>
                <w:rFonts w:cs="Arial"/>
                <w:b/>
                <w:color w:val="000000" w:themeColor="text1"/>
              </w:rPr>
            </w:pPr>
          </w:p>
        </w:tc>
        <w:tc>
          <w:tcPr>
            <w:tcW w:w="6750" w:type="dxa"/>
          </w:tcPr>
          <w:p w14:paraId="55C1DEAD" w14:textId="77777777" w:rsidR="001C0C3A" w:rsidRPr="00670DC0" w:rsidRDefault="001C0C3A" w:rsidP="00CE4E21">
            <w:pPr>
              <w:spacing w:before="160"/>
              <w:rPr>
                <w:rFonts w:cs="Arial"/>
                <w:color w:val="FF0000"/>
              </w:rPr>
            </w:pPr>
          </w:p>
        </w:tc>
      </w:tr>
      <w:tr w:rsidR="001C0C3A" w:rsidRPr="00670DC0" w14:paraId="0CEB8D9C" w14:textId="77777777" w:rsidTr="001C0C3A">
        <w:trPr>
          <w:trHeight w:val="549"/>
        </w:trPr>
        <w:tc>
          <w:tcPr>
            <w:tcW w:w="6660" w:type="dxa"/>
          </w:tcPr>
          <w:p w14:paraId="52F7BF83" w14:textId="5C2E74BE" w:rsidR="001C0C3A" w:rsidRPr="001C0C3A" w:rsidRDefault="00B01E95">
            <w:pPr>
              <w:pStyle w:val="Heading4"/>
              <w:keepNext w:val="0"/>
              <w:numPr>
                <w:ilvl w:val="0"/>
                <w:numId w:val="12"/>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t</w:t>
            </w:r>
            <w:r w:rsidR="001C0C3A" w:rsidRPr="001C0C3A">
              <w:rPr>
                <w:rFonts w:asciiTheme="minorHAnsi" w:hAnsiTheme="minorHAnsi" w:cs="Arial"/>
                <w:b w:val="0"/>
                <w:bCs/>
                <w:snapToGrid w:val="0"/>
                <w:color w:val="000000" w:themeColor="text1"/>
                <w:sz w:val="22"/>
                <w:szCs w:val="22"/>
              </w:rPr>
              <w:t>ravel that is not funded by the state or that is of a restricted type in compliance with applicable requirements</w:t>
            </w:r>
            <w:r>
              <w:rPr>
                <w:rFonts w:asciiTheme="minorHAnsi" w:hAnsiTheme="minorHAnsi" w:cs="Arial"/>
                <w:b w:val="0"/>
                <w:bCs/>
                <w:snapToGrid w:val="0"/>
                <w:color w:val="000000" w:themeColor="text1"/>
                <w:sz w:val="22"/>
                <w:szCs w:val="22"/>
              </w:rPr>
              <w:t>?</w:t>
            </w:r>
          </w:p>
        </w:tc>
        <w:tc>
          <w:tcPr>
            <w:tcW w:w="720" w:type="dxa"/>
            <w:vAlign w:val="center"/>
          </w:tcPr>
          <w:p w14:paraId="057AE926" w14:textId="77777777" w:rsidR="001C0C3A" w:rsidRPr="00670DC0" w:rsidRDefault="001C0C3A" w:rsidP="00CE4E21">
            <w:pPr>
              <w:jc w:val="center"/>
              <w:rPr>
                <w:rFonts w:cs="Arial"/>
                <w:b/>
                <w:color w:val="000000" w:themeColor="text1"/>
              </w:rPr>
            </w:pPr>
          </w:p>
        </w:tc>
        <w:tc>
          <w:tcPr>
            <w:tcW w:w="6750" w:type="dxa"/>
          </w:tcPr>
          <w:p w14:paraId="574F0123" w14:textId="77777777" w:rsidR="001C0C3A" w:rsidRPr="00670DC0" w:rsidRDefault="001C0C3A" w:rsidP="00CE4E21">
            <w:pPr>
              <w:jc w:val="center"/>
              <w:rPr>
                <w:rFonts w:cs="Arial"/>
                <w:b/>
                <w:color w:val="000000" w:themeColor="text1"/>
              </w:rPr>
            </w:pPr>
          </w:p>
        </w:tc>
      </w:tr>
      <w:tr w:rsidR="001C0C3A" w:rsidRPr="00670DC0" w14:paraId="01497714" w14:textId="77777777" w:rsidTr="001C0C3A">
        <w:trPr>
          <w:trHeight w:val="549"/>
        </w:trPr>
        <w:tc>
          <w:tcPr>
            <w:tcW w:w="6660" w:type="dxa"/>
          </w:tcPr>
          <w:p w14:paraId="43A450BF" w14:textId="5D0884AF" w:rsidR="001C0C3A" w:rsidRPr="00670DC0" w:rsidRDefault="00B01E95">
            <w:pPr>
              <w:numPr>
                <w:ilvl w:val="0"/>
                <w:numId w:val="12"/>
              </w:numPr>
              <w:spacing w:before="120" w:after="120" w:line="240" w:lineRule="auto"/>
              <w:rPr>
                <w:rFonts w:cs="Arial"/>
                <w:snapToGrid w:val="0"/>
                <w:color w:val="000000" w:themeColor="text1"/>
              </w:rPr>
            </w:pPr>
            <w:r>
              <w:rPr>
                <w:rFonts w:cs="Arial"/>
                <w:snapToGrid w:val="0"/>
                <w:color w:val="000000" w:themeColor="text1"/>
              </w:rPr>
              <w:t>Is a</w:t>
            </w:r>
            <w:r w:rsidR="001C0C3A">
              <w:rPr>
                <w:rFonts w:cs="Arial"/>
                <w:snapToGrid w:val="0"/>
                <w:color w:val="000000" w:themeColor="text1"/>
              </w:rPr>
              <w:t>irline travel paid for using university purchasing cards</w:t>
            </w:r>
            <w:r>
              <w:rPr>
                <w:rFonts w:cs="Arial"/>
                <w:snapToGrid w:val="0"/>
                <w:color w:val="000000" w:themeColor="text1"/>
              </w:rPr>
              <w:t>?</w:t>
            </w:r>
          </w:p>
        </w:tc>
        <w:tc>
          <w:tcPr>
            <w:tcW w:w="720" w:type="dxa"/>
            <w:vAlign w:val="center"/>
          </w:tcPr>
          <w:p w14:paraId="11BA7646" w14:textId="77777777" w:rsidR="001C0C3A" w:rsidRPr="00670DC0" w:rsidRDefault="001C0C3A" w:rsidP="00CE4E21">
            <w:pPr>
              <w:jc w:val="center"/>
              <w:rPr>
                <w:rFonts w:cs="Arial"/>
                <w:b/>
                <w:color w:val="000000" w:themeColor="text1"/>
              </w:rPr>
            </w:pPr>
          </w:p>
        </w:tc>
        <w:tc>
          <w:tcPr>
            <w:tcW w:w="6750" w:type="dxa"/>
          </w:tcPr>
          <w:p w14:paraId="39580876" w14:textId="77777777" w:rsidR="001C0C3A" w:rsidRPr="00670DC0" w:rsidRDefault="001C0C3A" w:rsidP="00CE4E21">
            <w:pPr>
              <w:jc w:val="center"/>
              <w:rPr>
                <w:rFonts w:cs="Arial"/>
                <w:b/>
                <w:color w:val="000000" w:themeColor="text1"/>
              </w:rPr>
            </w:pPr>
          </w:p>
        </w:tc>
      </w:tr>
    </w:tbl>
    <w:p w14:paraId="7A69F66E" w14:textId="77777777" w:rsidR="001C0C3A" w:rsidRPr="00456707" w:rsidRDefault="001C0C3A" w:rsidP="00CE4E21">
      <w:pPr>
        <w:tabs>
          <w:tab w:val="left" w:pos="5307"/>
        </w:tabs>
        <w:rPr>
          <w:color w:val="000000" w:themeColor="text1"/>
          <w:sz w:val="16"/>
          <w:szCs w:val="16"/>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729CEAA9" w14:textId="77777777" w:rsidTr="001C0C3A">
        <w:trPr>
          <w:trHeight w:val="503"/>
          <w:tblHeader/>
        </w:trPr>
        <w:tc>
          <w:tcPr>
            <w:tcW w:w="6660" w:type="dxa"/>
            <w:tcBorders>
              <w:bottom w:val="single" w:sz="4" w:space="0" w:color="auto"/>
            </w:tcBorders>
            <w:shd w:val="clear" w:color="auto" w:fill="E0E0E0"/>
            <w:vAlign w:val="center"/>
          </w:tcPr>
          <w:p w14:paraId="4E1FD4B2" w14:textId="77777777" w:rsidR="001C0C3A" w:rsidRDefault="001C0C3A" w:rsidP="00F45FF5">
            <w:pPr>
              <w:spacing w:after="0"/>
              <w:ind w:left="-648" w:firstLine="648"/>
              <w:jc w:val="center"/>
              <w:rPr>
                <w:rFonts w:cs="Arial"/>
                <w:b/>
                <w:color w:val="000000" w:themeColor="text1"/>
              </w:rPr>
            </w:pPr>
            <w:r>
              <w:rPr>
                <w:rFonts w:cs="Arial"/>
                <w:b/>
                <w:color w:val="000000" w:themeColor="text1"/>
              </w:rPr>
              <w:t>Hospitality/Entertainment</w:t>
            </w:r>
          </w:p>
          <w:p w14:paraId="362F83E9" w14:textId="77777777" w:rsidR="001C0C3A" w:rsidRPr="003204BD" w:rsidRDefault="001C0C3A" w:rsidP="00F45FF5">
            <w:pPr>
              <w:spacing w:after="0"/>
              <w:ind w:left="-648" w:firstLine="648"/>
              <w:jc w:val="center"/>
              <w:rPr>
                <w:color w:val="000000" w:themeColor="text1"/>
              </w:rPr>
            </w:pPr>
            <w:r w:rsidRPr="003204BD">
              <w:rPr>
                <w:color w:val="000000" w:themeColor="text1"/>
              </w:rPr>
              <w:t>(</w:t>
            </w:r>
            <w:hyperlink r:id="rId19" w:anchor="460.00" w:history="1">
              <w:r w:rsidRPr="003204BD">
                <w:rPr>
                  <w:rStyle w:val="Hyperlink"/>
                </w:rPr>
                <w:t>MSU Business P</w:t>
              </w:r>
              <w:r>
                <w:rPr>
                  <w:rStyle w:val="Hyperlink"/>
                </w:rPr>
                <w:t>rocedures Manual, Section 460</w:t>
              </w:r>
              <w:r w:rsidRPr="003204BD">
                <w:rPr>
                  <w:rStyle w:val="Hyperlink"/>
                </w:rPr>
                <w:t xml:space="preserve"> Hospitality Approval</w:t>
              </w:r>
            </w:hyperlink>
            <w:r w:rsidRPr="003204BD">
              <w:rPr>
                <w:color w:val="000000" w:themeColor="text1"/>
              </w:rPr>
              <w:t>)</w:t>
            </w:r>
          </w:p>
        </w:tc>
        <w:tc>
          <w:tcPr>
            <w:tcW w:w="720" w:type="dxa"/>
            <w:tcBorders>
              <w:bottom w:val="single" w:sz="4" w:space="0" w:color="auto"/>
            </w:tcBorders>
            <w:shd w:val="clear" w:color="auto" w:fill="E0E0E0"/>
            <w:vAlign w:val="center"/>
          </w:tcPr>
          <w:p w14:paraId="57E453EA" w14:textId="77777777" w:rsidR="001C0C3A" w:rsidRDefault="001C0C3A" w:rsidP="00F45FF5">
            <w:pPr>
              <w:spacing w:after="0"/>
              <w:jc w:val="center"/>
              <w:rPr>
                <w:rFonts w:cs="Arial"/>
                <w:b/>
                <w:color w:val="000000" w:themeColor="text1"/>
              </w:rPr>
            </w:pPr>
            <w:r w:rsidRPr="00277B1D">
              <w:rPr>
                <w:rFonts w:cs="Arial"/>
                <w:b/>
                <w:color w:val="000000" w:themeColor="text1"/>
              </w:rPr>
              <w:t>Yes</w:t>
            </w:r>
          </w:p>
          <w:p w14:paraId="6D7422C7" w14:textId="77777777" w:rsidR="001C0C3A" w:rsidRDefault="001C0C3A" w:rsidP="00F45FF5">
            <w:pPr>
              <w:spacing w:after="0"/>
              <w:jc w:val="center"/>
              <w:rPr>
                <w:rFonts w:cs="Arial"/>
                <w:b/>
                <w:color w:val="000000" w:themeColor="text1"/>
              </w:rPr>
            </w:pPr>
            <w:r>
              <w:rPr>
                <w:rFonts w:cs="Arial"/>
                <w:b/>
                <w:color w:val="000000" w:themeColor="text1"/>
              </w:rPr>
              <w:t>No</w:t>
            </w:r>
          </w:p>
          <w:p w14:paraId="1B672647" w14:textId="77777777" w:rsidR="001C0C3A" w:rsidRPr="00277B1D" w:rsidRDefault="001C0C3A"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5F34408B" w14:textId="77777777" w:rsidR="001C0C3A" w:rsidRPr="00670DC0" w:rsidRDefault="001C0C3A" w:rsidP="00F45FF5">
            <w:pPr>
              <w:spacing w:after="0"/>
              <w:jc w:val="center"/>
              <w:rPr>
                <w:rFonts w:cs="Arial"/>
                <w:b/>
                <w:color w:val="000000" w:themeColor="text1"/>
              </w:rPr>
            </w:pPr>
            <w:r>
              <w:rPr>
                <w:rFonts w:cs="Arial"/>
                <w:b/>
                <w:color w:val="000000" w:themeColor="text1"/>
              </w:rPr>
              <w:t>Process Description (who, when, how)</w:t>
            </w:r>
          </w:p>
        </w:tc>
      </w:tr>
      <w:tr w:rsidR="001C0C3A" w:rsidRPr="00670DC0" w14:paraId="0594ADB9" w14:textId="77777777" w:rsidTr="001C0C3A">
        <w:trPr>
          <w:trHeight w:val="549"/>
        </w:trPr>
        <w:tc>
          <w:tcPr>
            <w:tcW w:w="6660" w:type="dxa"/>
          </w:tcPr>
          <w:p w14:paraId="08E35141" w14:textId="37BE5C75" w:rsidR="001C0C3A" w:rsidRPr="001C0C3A" w:rsidRDefault="00B01E95">
            <w:pPr>
              <w:pStyle w:val="Heading4"/>
              <w:numPr>
                <w:ilvl w:val="0"/>
                <w:numId w:val="9"/>
              </w:numPr>
              <w:spacing w:before="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h</w:t>
            </w:r>
            <w:r w:rsidR="001C0C3A" w:rsidRPr="001C0C3A">
              <w:rPr>
                <w:rFonts w:asciiTheme="minorHAnsi" w:hAnsiTheme="minorHAnsi" w:cs="Arial"/>
                <w:b w:val="0"/>
                <w:bCs/>
                <w:snapToGrid w:val="0"/>
                <w:color w:val="000000" w:themeColor="text1"/>
                <w:sz w:val="22"/>
                <w:szCs w:val="22"/>
              </w:rPr>
              <w:t xml:space="preserve">ospitality/entertainment </w:t>
            </w:r>
            <w:r>
              <w:rPr>
                <w:rFonts w:asciiTheme="minorHAnsi" w:hAnsiTheme="minorHAnsi" w:cs="Arial"/>
                <w:b w:val="0"/>
                <w:bCs/>
                <w:snapToGrid w:val="0"/>
                <w:color w:val="000000" w:themeColor="text1"/>
                <w:sz w:val="22"/>
                <w:szCs w:val="22"/>
              </w:rPr>
              <w:t>only</w:t>
            </w:r>
            <w:r w:rsidRPr="001C0C3A">
              <w:rPr>
                <w:rFonts w:asciiTheme="minorHAnsi" w:hAnsiTheme="minorHAnsi" w:cs="Arial"/>
                <w:b w:val="0"/>
                <w:bCs/>
                <w:snapToGrid w:val="0"/>
                <w:color w:val="000000" w:themeColor="text1"/>
                <w:sz w:val="22"/>
                <w:szCs w:val="22"/>
              </w:rPr>
              <w:t xml:space="preserve"> </w:t>
            </w:r>
            <w:r w:rsidR="001C0C3A" w:rsidRPr="001C0C3A">
              <w:rPr>
                <w:rFonts w:asciiTheme="minorHAnsi" w:hAnsiTheme="minorHAnsi" w:cs="Arial"/>
                <w:b w:val="0"/>
                <w:bCs/>
                <w:snapToGrid w:val="0"/>
                <w:color w:val="000000" w:themeColor="text1"/>
                <w:sz w:val="22"/>
                <w:szCs w:val="22"/>
              </w:rPr>
              <w:t>provided for reasonable purposes</w:t>
            </w:r>
            <w:r>
              <w:rPr>
                <w:rFonts w:asciiTheme="minorHAnsi" w:hAnsiTheme="minorHAnsi" w:cs="Arial"/>
                <w:b w:val="0"/>
                <w:bCs/>
                <w:snapToGrid w:val="0"/>
                <w:color w:val="000000" w:themeColor="text1"/>
                <w:sz w:val="22"/>
                <w:szCs w:val="22"/>
              </w:rPr>
              <w:t>?</w:t>
            </w:r>
          </w:p>
        </w:tc>
        <w:tc>
          <w:tcPr>
            <w:tcW w:w="720" w:type="dxa"/>
            <w:vAlign w:val="center"/>
          </w:tcPr>
          <w:p w14:paraId="13B0E7D5" w14:textId="77777777" w:rsidR="001C0C3A" w:rsidRPr="00670DC0" w:rsidRDefault="001C0C3A" w:rsidP="00CE4E21">
            <w:pPr>
              <w:jc w:val="center"/>
              <w:rPr>
                <w:rFonts w:cs="Arial"/>
                <w:b/>
                <w:color w:val="000000" w:themeColor="text1"/>
              </w:rPr>
            </w:pPr>
          </w:p>
        </w:tc>
        <w:tc>
          <w:tcPr>
            <w:tcW w:w="6750" w:type="dxa"/>
          </w:tcPr>
          <w:p w14:paraId="04BA9938" w14:textId="77777777" w:rsidR="001C0C3A" w:rsidRPr="00670DC0" w:rsidRDefault="001C0C3A" w:rsidP="00CE4E21">
            <w:pPr>
              <w:jc w:val="center"/>
              <w:rPr>
                <w:rFonts w:cs="Arial"/>
                <w:b/>
                <w:color w:val="000000" w:themeColor="text1"/>
              </w:rPr>
            </w:pPr>
          </w:p>
        </w:tc>
      </w:tr>
      <w:tr w:rsidR="001C0C3A" w:rsidRPr="00670DC0" w14:paraId="0307FC93" w14:textId="77777777" w:rsidTr="001C0C3A">
        <w:trPr>
          <w:trHeight w:val="549"/>
        </w:trPr>
        <w:tc>
          <w:tcPr>
            <w:tcW w:w="6660" w:type="dxa"/>
          </w:tcPr>
          <w:p w14:paraId="33D94469" w14:textId="0858DBBA" w:rsidR="001C0C3A" w:rsidRPr="00670DC0" w:rsidRDefault="00B01E95">
            <w:pPr>
              <w:numPr>
                <w:ilvl w:val="0"/>
                <w:numId w:val="9"/>
              </w:numPr>
              <w:spacing w:before="120" w:after="60" w:line="240" w:lineRule="auto"/>
              <w:rPr>
                <w:rFonts w:cs="Arial"/>
                <w:color w:val="000000" w:themeColor="text1"/>
              </w:rPr>
            </w:pPr>
            <w:r>
              <w:rPr>
                <w:rFonts w:cs="Arial"/>
                <w:color w:val="000000" w:themeColor="text1"/>
              </w:rPr>
              <w:t>Are h</w:t>
            </w:r>
            <w:r w:rsidR="001C0C3A" w:rsidRPr="00870858">
              <w:rPr>
                <w:rFonts w:cs="Arial"/>
                <w:color w:val="000000" w:themeColor="text1"/>
              </w:rPr>
              <w:t>ospitality requests complete, accurate and properly approved</w:t>
            </w:r>
            <w:r>
              <w:rPr>
                <w:rFonts w:cs="Arial"/>
                <w:color w:val="000000" w:themeColor="text1"/>
              </w:rPr>
              <w:t>?</w:t>
            </w:r>
          </w:p>
        </w:tc>
        <w:tc>
          <w:tcPr>
            <w:tcW w:w="720" w:type="dxa"/>
            <w:vAlign w:val="center"/>
          </w:tcPr>
          <w:p w14:paraId="31223E72" w14:textId="77777777" w:rsidR="001C0C3A" w:rsidRPr="00670DC0" w:rsidRDefault="001C0C3A" w:rsidP="00CE4E21">
            <w:pPr>
              <w:jc w:val="center"/>
              <w:rPr>
                <w:rFonts w:cs="Arial"/>
                <w:b/>
                <w:color w:val="000000" w:themeColor="text1"/>
              </w:rPr>
            </w:pPr>
          </w:p>
        </w:tc>
        <w:tc>
          <w:tcPr>
            <w:tcW w:w="6750" w:type="dxa"/>
          </w:tcPr>
          <w:p w14:paraId="09C26E23" w14:textId="77777777" w:rsidR="001C0C3A" w:rsidRPr="00670DC0" w:rsidRDefault="001C0C3A" w:rsidP="00CE4E21">
            <w:pPr>
              <w:jc w:val="center"/>
              <w:rPr>
                <w:rFonts w:cs="Arial"/>
                <w:b/>
                <w:color w:val="000000" w:themeColor="text1"/>
              </w:rPr>
            </w:pPr>
          </w:p>
        </w:tc>
      </w:tr>
      <w:tr w:rsidR="001C0C3A" w:rsidRPr="00670DC0" w14:paraId="0D2BE25E" w14:textId="77777777" w:rsidTr="001C0C3A">
        <w:trPr>
          <w:trHeight w:val="549"/>
        </w:trPr>
        <w:tc>
          <w:tcPr>
            <w:tcW w:w="6660" w:type="dxa"/>
          </w:tcPr>
          <w:p w14:paraId="64714E4B" w14:textId="7BE04BE2" w:rsidR="001C0C3A" w:rsidRPr="00670DC0" w:rsidRDefault="00B01E95">
            <w:pPr>
              <w:numPr>
                <w:ilvl w:val="0"/>
                <w:numId w:val="9"/>
              </w:numPr>
              <w:spacing w:before="120" w:after="60" w:line="240" w:lineRule="auto"/>
              <w:rPr>
                <w:rFonts w:cs="Arial"/>
                <w:color w:val="000000" w:themeColor="text1"/>
              </w:rPr>
            </w:pPr>
            <w:r>
              <w:rPr>
                <w:rFonts w:cs="Arial"/>
                <w:color w:val="000000" w:themeColor="text1"/>
              </w:rPr>
              <w:t>Are a</w:t>
            </w:r>
            <w:r w:rsidR="001C0C3A">
              <w:rPr>
                <w:rFonts w:cs="Arial"/>
                <w:color w:val="000000" w:themeColor="text1"/>
              </w:rPr>
              <w:t>lcoholic beverage s</w:t>
            </w:r>
            <w:r w:rsidR="001C0C3A" w:rsidRPr="00870858">
              <w:rPr>
                <w:rFonts w:cs="Arial"/>
                <w:color w:val="000000" w:themeColor="text1"/>
              </w:rPr>
              <w:t xml:space="preserve">ervice </w:t>
            </w:r>
            <w:r w:rsidR="001C0C3A">
              <w:rPr>
                <w:rFonts w:cs="Arial"/>
                <w:color w:val="000000" w:themeColor="text1"/>
              </w:rPr>
              <w:t xml:space="preserve">authorization </w:t>
            </w:r>
            <w:r w:rsidR="001C0C3A" w:rsidRPr="00870858">
              <w:rPr>
                <w:rFonts w:cs="Arial"/>
                <w:color w:val="000000" w:themeColor="text1"/>
              </w:rPr>
              <w:t>forms complete, accurate and properly approved</w:t>
            </w:r>
            <w:r>
              <w:rPr>
                <w:rFonts w:cs="Arial"/>
                <w:color w:val="000000" w:themeColor="text1"/>
              </w:rPr>
              <w:t>?</w:t>
            </w:r>
          </w:p>
        </w:tc>
        <w:tc>
          <w:tcPr>
            <w:tcW w:w="720" w:type="dxa"/>
            <w:vAlign w:val="center"/>
          </w:tcPr>
          <w:p w14:paraId="69D58A9B" w14:textId="77777777" w:rsidR="001C0C3A" w:rsidRPr="00670DC0" w:rsidRDefault="001C0C3A" w:rsidP="00CE4E21">
            <w:pPr>
              <w:jc w:val="center"/>
              <w:rPr>
                <w:rFonts w:cs="Arial"/>
                <w:b/>
                <w:color w:val="000000" w:themeColor="text1"/>
              </w:rPr>
            </w:pPr>
          </w:p>
        </w:tc>
        <w:tc>
          <w:tcPr>
            <w:tcW w:w="6750" w:type="dxa"/>
          </w:tcPr>
          <w:p w14:paraId="40335AB7" w14:textId="77777777" w:rsidR="001C0C3A" w:rsidRPr="00670DC0" w:rsidRDefault="001C0C3A" w:rsidP="00CE4E21">
            <w:pPr>
              <w:spacing w:before="160"/>
              <w:rPr>
                <w:rFonts w:cs="Arial"/>
                <w:color w:val="FF0000"/>
              </w:rPr>
            </w:pPr>
          </w:p>
        </w:tc>
      </w:tr>
    </w:tbl>
    <w:p w14:paraId="6797F95A" w14:textId="77777777" w:rsidR="001C0C3A" w:rsidRPr="00456707" w:rsidRDefault="001C0C3A" w:rsidP="00CE4E21">
      <w:pPr>
        <w:tabs>
          <w:tab w:val="left" w:pos="5307"/>
        </w:tabs>
        <w:rPr>
          <w:color w:val="000000" w:themeColor="text1"/>
          <w:sz w:val="16"/>
          <w:szCs w:val="16"/>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0661D3B" w14:textId="77777777" w:rsidTr="001C0C3A">
        <w:trPr>
          <w:trHeight w:val="503"/>
          <w:tblHeader/>
        </w:trPr>
        <w:tc>
          <w:tcPr>
            <w:tcW w:w="6660" w:type="dxa"/>
            <w:tcBorders>
              <w:bottom w:val="single" w:sz="4" w:space="0" w:color="auto"/>
            </w:tcBorders>
            <w:shd w:val="clear" w:color="auto" w:fill="E0E0E0"/>
            <w:vAlign w:val="center"/>
          </w:tcPr>
          <w:p w14:paraId="4C45DD4B" w14:textId="77777777" w:rsidR="001C0C3A" w:rsidRDefault="001C0C3A" w:rsidP="00F45FF5">
            <w:pPr>
              <w:spacing w:after="0"/>
              <w:ind w:left="-648" w:firstLine="648"/>
              <w:jc w:val="center"/>
              <w:rPr>
                <w:rFonts w:cs="Arial"/>
                <w:b/>
                <w:color w:val="000000" w:themeColor="text1"/>
              </w:rPr>
            </w:pPr>
            <w:r>
              <w:rPr>
                <w:rFonts w:cs="Arial"/>
                <w:b/>
                <w:color w:val="000000" w:themeColor="text1"/>
              </w:rPr>
              <w:t>Expense Reimbursements</w:t>
            </w:r>
          </w:p>
          <w:p w14:paraId="2F4759CB" w14:textId="77777777" w:rsidR="001C0C3A" w:rsidRPr="003204BD" w:rsidRDefault="001C0C3A" w:rsidP="00F45FF5">
            <w:pPr>
              <w:spacing w:after="0"/>
              <w:ind w:left="-648" w:firstLine="648"/>
              <w:jc w:val="center"/>
              <w:rPr>
                <w:color w:val="000000" w:themeColor="text1"/>
              </w:rPr>
            </w:pPr>
            <w:r w:rsidRPr="003204BD">
              <w:t>(</w:t>
            </w:r>
            <w:hyperlink r:id="rId20" w:history="1">
              <w:r w:rsidRPr="003204BD">
                <w:rPr>
                  <w:rStyle w:val="Hyperlink"/>
                </w:rPr>
                <w:t>MSU Business P</w:t>
              </w:r>
              <w:r>
                <w:rPr>
                  <w:rStyle w:val="Hyperlink"/>
                </w:rPr>
                <w:t>rocedures Manual, Section 400</w:t>
              </w:r>
              <w:r w:rsidRPr="003204BD">
                <w:rPr>
                  <w:rStyle w:val="Hyperlink"/>
                </w:rPr>
                <w:t xml:space="preserve"> Claims</w:t>
              </w:r>
            </w:hyperlink>
            <w:r w:rsidRPr="003204BD">
              <w:t>)</w:t>
            </w:r>
          </w:p>
        </w:tc>
        <w:tc>
          <w:tcPr>
            <w:tcW w:w="720" w:type="dxa"/>
            <w:tcBorders>
              <w:bottom w:val="single" w:sz="4" w:space="0" w:color="auto"/>
            </w:tcBorders>
            <w:shd w:val="clear" w:color="auto" w:fill="E0E0E0"/>
            <w:vAlign w:val="center"/>
          </w:tcPr>
          <w:p w14:paraId="5F4C8887" w14:textId="77777777" w:rsidR="001C0C3A" w:rsidRDefault="001C0C3A" w:rsidP="00F45FF5">
            <w:pPr>
              <w:spacing w:after="0"/>
              <w:jc w:val="center"/>
              <w:rPr>
                <w:rFonts w:cs="Arial"/>
                <w:b/>
                <w:color w:val="000000" w:themeColor="text1"/>
              </w:rPr>
            </w:pPr>
            <w:r w:rsidRPr="00277B1D">
              <w:rPr>
                <w:rFonts w:cs="Arial"/>
                <w:b/>
                <w:color w:val="000000" w:themeColor="text1"/>
              </w:rPr>
              <w:t>Yes</w:t>
            </w:r>
          </w:p>
          <w:p w14:paraId="161E7D56" w14:textId="77777777" w:rsidR="001C0C3A" w:rsidRDefault="001C0C3A" w:rsidP="00F45FF5">
            <w:pPr>
              <w:spacing w:after="0"/>
              <w:jc w:val="center"/>
              <w:rPr>
                <w:rFonts w:cs="Arial"/>
                <w:b/>
                <w:color w:val="000000" w:themeColor="text1"/>
              </w:rPr>
            </w:pPr>
            <w:r>
              <w:rPr>
                <w:rFonts w:cs="Arial"/>
                <w:b/>
                <w:color w:val="000000" w:themeColor="text1"/>
              </w:rPr>
              <w:t>No</w:t>
            </w:r>
          </w:p>
          <w:p w14:paraId="2ABAFB00" w14:textId="77777777" w:rsidR="001C0C3A" w:rsidRPr="00277B1D" w:rsidRDefault="001C0C3A"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23BEFA9" w14:textId="77777777" w:rsidR="001C0C3A" w:rsidRPr="00670DC0" w:rsidRDefault="001C0C3A" w:rsidP="00F45FF5">
            <w:pPr>
              <w:spacing w:after="0"/>
              <w:jc w:val="center"/>
              <w:rPr>
                <w:rFonts w:cs="Arial"/>
                <w:b/>
                <w:color w:val="000000" w:themeColor="text1"/>
              </w:rPr>
            </w:pPr>
            <w:r>
              <w:rPr>
                <w:rFonts w:cs="Arial"/>
                <w:b/>
                <w:color w:val="000000" w:themeColor="text1"/>
              </w:rPr>
              <w:t>Process Description (who, when, how)</w:t>
            </w:r>
          </w:p>
        </w:tc>
      </w:tr>
      <w:tr w:rsidR="001C0C3A" w:rsidRPr="00670DC0" w14:paraId="7858377B" w14:textId="77777777" w:rsidTr="001C0C3A">
        <w:trPr>
          <w:trHeight w:val="549"/>
        </w:trPr>
        <w:tc>
          <w:tcPr>
            <w:tcW w:w="6660" w:type="dxa"/>
          </w:tcPr>
          <w:p w14:paraId="587C3D6B" w14:textId="1B5C55C6" w:rsidR="001C0C3A" w:rsidRPr="001C0C3A" w:rsidRDefault="00B01E95">
            <w:pPr>
              <w:pStyle w:val="Heading4"/>
              <w:numPr>
                <w:ilvl w:val="0"/>
                <w:numId w:val="11"/>
              </w:numPr>
              <w:spacing w:before="120"/>
              <w:ind w:left="342"/>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e</w:t>
            </w:r>
            <w:r w:rsidR="001C0C3A" w:rsidRPr="001C0C3A">
              <w:rPr>
                <w:rFonts w:asciiTheme="minorHAnsi" w:hAnsiTheme="minorHAnsi" w:cs="Arial"/>
                <w:b w:val="0"/>
                <w:bCs/>
                <w:snapToGrid w:val="0"/>
                <w:color w:val="000000" w:themeColor="text1"/>
                <w:sz w:val="22"/>
                <w:szCs w:val="22"/>
              </w:rPr>
              <w:t>xpense reimbursement requests complete (e.g., supporting documentation), accurate, match supporting documentation and properly approved</w:t>
            </w:r>
            <w:r>
              <w:rPr>
                <w:rFonts w:asciiTheme="minorHAnsi" w:hAnsiTheme="minorHAnsi" w:cs="Arial"/>
                <w:b w:val="0"/>
                <w:bCs/>
                <w:snapToGrid w:val="0"/>
                <w:color w:val="000000" w:themeColor="text1"/>
                <w:sz w:val="22"/>
                <w:szCs w:val="22"/>
              </w:rPr>
              <w:t>?</w:t>
            </w:r>
          </w:p>
        </w:tc>
        <w:tc>
          <w:tcPr>
            <w:tcW w:w="720" w:type="dxa"/>
            <w:vAlign w:val="center"/>
          </w:tcPr>
          <w:p w14:paraId="314D1BAC" w14:textId="77777777" w:rsidR="001C0C3A" w:rsidRPr="00670DC0" w:rsidRDefault="001C0C3A" w:rsidP="00CE4E21">
            <w:pPr>
              <w:jc w:val="center"/>
              <w:rPr>
                <w:rFonts w:cs="Arial"/>
                <w:b/>
                <w:color w:val="000000" w:themeColor="text1"/>
              </w:rPr>
            </w:pPr>
          </w:p>
        </w:tc>
        <w:tc>
          <w:tcPr>
            <w:tcW w:w="6750" w:type="dxa"/>
          </w:tcPr>
          <w:p w14:paraId="762B5B3D" w14:textId="77777777" w:rsidR="001C0C3A" w:rsidRPr="00670DC0" w:rsidRDefault="001C0C3A" w:rsidP="00CE4E21">
            <w:pPr>
              <w:jc w:val="center"/>
              <w:rPr>
                <w:rFonts w:cs="Arial"/>
                <w:b/>
                <w:color w:val="000000" w:themeColor="text1"/>
              </w:rPr>
            </w:pPr>
          </w:p>
        </w:tc>
      </w:tr>
      <w:tr w:rsidR="001C0C3A" w:rsidRPr="00670DC0" w14:paraId="1090D817" w14:textId="77777777" w:rsidTr="001C0C3A">
        <w:trPr>
          <w:trHeight w:val="549"/>
        </w:trPr>
        <w:tc>
          <w:tcPr>
            <w:tcW w:w="6660" w:type="dxa"/>
          </w:tcPr>
          <w:p w14:paraId="6B55617E" w14:textId="4702D624" w:rsidR="001C0C3A" w:rsidRPr="00056F38" w:rsidRDefault="00A260FF">
            <w:pPr>
              <w:pStyle w:val="ListParagraph"/>
              <w:numPr>
                <w:ilvl w:val="0"/>
                <w:numId w:val="11"/>
              </w:numPr>
              <w:spacing w:before="120" w:after="60"/>
              <w:ind w:left="342"/>
              <w:rPr>
                <w:rFonts w:asciiTheme="minorHAnsi" w:hAnsiTheme="minorHAnsi" w:cs="Arial"/>
                <w:color w:val="000000" w:themeColor="text1"/>
                <w:sz w:val="22"/>
                <w:szCs w:val="22"/>
              </w:rPr>
            </w:pPr>
            <w:r>
              <w:rPr>
                <w:rFonts w:asciiTheme="minorHAnsi" w:hAnsiTheme="minorHAnsi" w:cs="Arial"/>
                <w:color w:val="000000" w:themeColor="text1"/>
                <w:sz w:val="22"/>
                <w:szCs w:val="22"/>
              </w:rPr>
              <w:t>Is the p</w:t>
            </w:r>
            <w:r w:rsidR="001C0C3A" w:rsidRPr="00056F38">
              <w:rPr>
                <w:rFonts w:asciiTheme="minorHAnsi" w:hAnsiTheme="minorHAnsi" w:cs="Arial"/>
                <w:color w:val="000000" w:themeColor="text1"/>
                <w:sz w:val="22"/>
                <w:szCs w:val="22"/>
              </w:rPr>
              <w:t xml:space="preserve">urpose of reimbursed expenses reasonable and </w:t>
            </w:r>
            <w:r>
              <w:rPr>
                <w:rFonts w:asciiTheme="minorHAnsi" w:hAnsiTheme="minorHAnsi" w:cs="Arial"/>
                <w:color w:val="000000" w:themeColor="text1"/>
                <w:sz w:val="22"/>
                <w:szCs w:val="22"/>
              </w:rPr>
              <w:t xml:space="preserve">are </w:t>
            </w:r>
            <w:r w:rsidR="001C0C3A" w:rsidRPr="00056F38">
              <w:rPr>
                <w:rFonts w:asciiTheme="minorHAnsi" w:hAnsiTheme="minorHAnsi" w:cs="Arial"/>
                <w:color w:val="000000" w:themeColor="text1"/>
                <w:sz w:val="22"/>
                <w:szCs w:val="22"/>
              </w:rPr>
              <w:t>types of expenses reimbursed are allowable</w:t>
            </w:r>
            <w:r>
              <w:rPr>
                <w:rFonts w:asciiTheme="minorHAnsi" w:hAnsiTheme="minorHAnsi" w:cs="Arial"/>
                <w:color w:val="000000" w:themeColor="text1"/>
                <w:sz w:val="22"/>
                <w:szCs w:val="22"/>
              </w:rPr>
              <w:t>?</w:t>
            </w:r>
            <w:r w:rsidR="00B01E95">
              <w:rPr>
                <w:rFonts w:asciiTheme="minorHAnsi" w:hAnsiTheme="minorHAnsi" w:cs="Arial"/>
                <w:color w:val="000000" w:themeColor="text1"/>
                <w:sz w:val="22"/>
                <w:szCs w:val="22"/>
              </w:rPr>
              <w:t xml:space="preserve"> (Personal expenses should not be allowed for reimbursement.)</w:t>
            </w:r>
          </w:p>
        </w:tc>
        <w:tc>
          <w:tcPr>
            <w:tcW w:w="720" w:type="dxa"/>
            <w:vAlign w:val="center"/>
          </w:tcPr>
          <w:p w14:paraId="458A09B2" w14:textId="77777777" w:rsidR="001C0C3A" w:rsidRPr="00670DC0" w:rsidRDefault="001C0C3A" w:rsidP="00CE4E21">
            <w:pPr>
              <w:jc w:val="center"/>
              <w:rPr>
                <w:rFonts w:cs="Arial"/>
                <w:b/>
                <w:color w:val="000000" w:themeColor="text1"/>
              </w:rPr>
            </w:pPr>
          </w:p>
        </w:tc>
        <w:tc>
          <w:tcPr>
            <w:tcW w:w="6750" w:type="dxa"/>
          </w:tcPr>
          <w:p w14:paraId="5BA2D34B" w14:textId="77777777" w:rsidR="001C0C3A" w:rsidRPr="00670DC0" w:rsidRDefault="001C0C3A" w:rsidP="00CE4E21">
            <w:pPr>
              <w:jc w:val="center"/>
              <w:rPr>
                <w:rFonts w:cs="Arial"/>
                <w:b/>
                <w:color w:val="000000" w:themeColor="text1"/>
              </w:rPr>
            </w:pPr>
          </w:p>
        </w:tc>
      </w:tr>
    </w:tbl>
    <w:p w14:paraId="1FBE96CA" w14:textId="77777777" w:rsidR="001C0C3A" w:rsidRDefault="001C0C3A" w:rsidP="00CE4E21">
      <w:pPr>
        <w:tabs>
          <w:tab w:val="left" w:pos="5040"/>
        </w:tabs>
      </w:pPr>
    </w:p>
    <w:p w14:paraId="6DAB9234" w14:textId="77777777" w:rsidR="001C0C3A" w:rsidRPr="00BB4F9E" w:rsidRDefault="001C0C3A" w:rsidP="00CE4E21">
      <w:pPr>
        <w:tabs>
          <w:tab w:val="left" w:pos="5040"/>
        </w:tabs>
      </w:pPr>
    </w:p>
    <w:p w14:paraId="6A14D863" w14:textId="77777777" w:rsidR="001C0C3A" w:rsidRDefault="001C0C3A">
      <w:r>
        <w:br w:type="page"/>
      </w:r>
    </w:p>
    <w:p w14:paraId="3CBE45C7" w14:textId="52DDEFF4" w:rsidR="001C0C3A" w:rsidRDefault="00CE4E21" w:rsidP="00CE4E21">
      <w:pPr>
        <w:pStyle w:val="Heading1"/>
        <w:ind w:left="-630"/>
      </w:pPr>
      <w:bookmarkStart w:id="5" w:name="_Toc441829918"/>
      <w:r>
        <w:t>Property Management</w:t>
      </w:r>
      <w:bookmarkEnd w:id="5"/>
      <w:r>
        <w:t xml:space="preserve"> </w:t>
      </w:r>
    </w:p>
    <w:p w14:paraId="6A87A7C6" w14:textId="77777777" w:rsidR="001C0C3A" w:rsidRDefault="001C0C3A" w:rsidP="002F0A7E"/>
    <w:tbl>
      <w:tblPr>
        <w:tblpPr w:leftFromText="180" w:rightFromText="180" w:vertAnchor="text" w:tblpX="-622"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1C0C3A" w:rsidRPr="00670DC0" w14:paraId="412E8925" w14:textId="77777777" w:rsidTr="00CE4E21">
        <w:trPr>
          <w:trHeight w:val="20"/>
        </w:trPr>
        <w:tc>
          <w:tcPr>
            <w:tcW w:w="1584" w:type="dxa"/>
            <w:shd w:val="clear" w:color="auto" w:fill="D9D9D9" w:themeFill="background1" w:themeFillShade="D9"/>
            <w:vAlign w:val="center"/>
          </w:tcPr>
          <w:p w14:paraId="713C57E1" w14:textId="77777777" w:rsidR="001C0C3A" w:rsidRPr="00670DC0" w:rsidRDefault="001C0C3A" w:rsidP="00CE4E21">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330443BB" w14:textId="77777777" w:rsidR="001C0C3A" w:rsidRPr="00670DC0" w:rsidRDefault="001C0C3A" w:rsidP="00CE4E21">
            <w:pPr>
              <w:spacing w:after="60"/>
              <w:rPr>
                <w:rFonts w:cs="Arial"/>
                <w:color w:val="000000" w:themeColor="text1"/>
              </w:rPr>
            </w:pPr>
          </w:p>
        </w:tc>
        <w:tc>
          <w:tcPr>
            <w:tcW w:w="1584" w:type="dxa"/>
            <w:shd w:val="clear" w:color="auto" w:fill="D9D9D9" w:themeFill="background1" w:themeFillShade="D9"/>
            <w:vAlign w:val="center"/>
          </w:tcPr>
          <w:p w14:paraId="45A7337A" w14:textId="77777777" w:rsidR="001C0C3A" w:rsidRPr="00BF7324" w:rsidRDefault="001C0C3A" w:rsidP="00CE4E21">
            <w:pPr>
              <w:spacing w:after="60"/>
              <w:rPr>
                <w:rFonts w:cs="Arial"/>
                <w:b/>
                <w:color w:val="000000" w:themeColor="text1"/>
              </w:rPr>
            </w:pPr>
            <w:r w:rsidRPr="00BF7324">
              <w:rPr>
                <w:rFonts w:cs="Arial"/>
                <w:b/>
                <w:color w:val="000000" w:themeColor="text1"/>
              </w:rPr>
              <w:t>Unit head:</w:t>
            </w:r>
          </w:p>
        </w:tc>
        <w:tc>
          <w:tcPr>
            <w:tcW w:w="2880" w:type="dxa"/>
          </w:tcPr>
          <w:p w14:paraId="3A6EA14B" w14:textId="77777777" w:rsidR="001C0C3A" w:rsidRPr="00670DC0" w:rsidRDefault="001C0C3A" w:rsidP="00CE4E21">
            <w:pPr>
              <w:spacing w:after="60"/>
              <w:rPr>
                <w:rFonts w:cs="Arial"/>
                <w:color w:val="000000" w:themeColor="text1"/>
              </w:rPr>
            </w:pPr>
          </w:p>
        </w:tc>
      </w:tr>
      <w:tr w:rsidR="001C0C3A" w:rsidRPr="00670DC0" w14:paraId="5CE2CCC5" w14:textId="77777777" w:rsidTr="00CE4E21">
        <w:trPr>
          <w:trHeight w:val="20"/>
        </w:trPr>
        <w:tc>
          <w:tcPr>
            <w:tcW w:w="1584" w:type="dxa"/>
            <w:shd w:val="clear" w:color="auto" w:fill="D9D9D9" w:themeFill="background1" w:themeFillShade="D9"/>
            <w:vAlign w:val="center"/>
          </w:tcPr>
          <w:p w14:paraId="3150348C" w14:textId="77777777" w:rsidR="001C0C3A" w:rsidRPr="00670DC0" w:rsidRDefault="001C0C3A" w:rsidP="00CE4E21">
            <w:pPr>
              <w:spacing w:after="60"/>
              <w:rPr>
                <w:rFonts w:cs="Arial"/>
                <w:color w:val="000000" w:themeColor="text1"/>
              </w:rPr>
            </w:pPr>
            <w:r w:rsidRPr="00462FB0">
              <w:rPr>
                <w:rFonts w:cs="Arial"/>
                <w:b/>
                <w:color w:val="000000" w:themeColor="text1"/>
              </w:rPr>
              <w:t>Assessor(s):</w:t>
            </w:r>
          </w:p>
        </w:tc>
        <w:tc>
          <w:tcPr>
            <w:tcW w:w="2880" w:type="dxa"/>
          </w:tcPr>
          <w:p w14:paraId="6CFCAC1C" w14:textId="77777777" w:rsidR="001C0C3A" w:rsidRPr="00670DC0" w:rsidRDefault="001C0C3A" w:rsidP="00CE4E21">
            <w:pPr>
              <w:spacing w:before="120" w:after="60"/>
              <w:rPr>
                <w:rFonts w:cs="Arial"/>
                <w:color w:val="000000" w:themeColor="text1"/>
              </w:rPr>
            </w:pPr>
          </w:p>
        </w:tc>
        <w:tc>
          <w:tcPr>
            <w:tcW w:w="1584" w:type="dxa"/>
            <w:shd w:val="clear" w:color="auto" w:fill="D9D9D9" w:themeFill="background1" w:themeFillShade="D9"/>
            <w:vAlign w:val="center"/>
          </w:tcPr>
          <w:p w14:paraId="3463926D" w14:textId="77777777" w:rsidR="001C0C3A" w:rsidRPr="00670DC0" w:rsidRDefault="001C0C3A" w:rsidP="00CE4E21">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6AF53AEF" w14:textId="77777777" w:rsidR="001C0C3A" w:rsidRPr="00670DC0" w:rsidRDefault="001C0C3A" w:rsidP="00CE4E21">
            <w:pPr>
              <w:spacing w:before="120" w:after="60"/>
              <w:rPr>
                <w:rFonts w:cs="Arial"/>
                <w:color w:val="000000" w:themeColor="text1"/>
              </w:rPr>
            </w:pPr>
          </w:p>
        </w:tc>
      </w:tr>
    </w:tbl>
    <w:p w14:paraId="03D69BC7" w14:textId="77777777" w:rsidR="001C0C3A" w:rsidRPr="00AF6606" w:rsidRDefault="001C0C3A">
      <w:pPr>
        <w:pStyle w:val="Title"/>
        <w:rPr>
          <w:rFonts w:ascii="Arial" w:hAnsi="Arial"/>
          <w:color w:val="000000" w:themeColor="text1"/>
        </w:rPr>
      </w:pPr>
    </w:p>
    <w:p w14:paraId="5B22DE95" w14:textId="77777777" w:rsidR="001C0C3A" w:rsidRPr="00670DC0" w:rsidRDefault="001C0C3A">
      <w:pPr>
        <w:rPr>
          <w:rFonts w:cs="Arial"/>
          <w:color w:val="000000" w:themeColor="text1"/>
          <w:sz w:val="18"/>
          <w:szCs w:val="20"/>
        </w:rPr>
      </w:pPr>
    </w:p>
    <w:p w14:paraId="63C1EA4B" w14:textId="77777777" w:rsidR="001C0C3A" w:rsidRPr="00670DC0" w:rsidRDefault="001C0C3A">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4D30FB9C" w14:textId="77777777" w:rsidTr="00CE4E21">
        <w:trPr>
          <w:trHeight w:val="926"/>
          <w:tblHeader/>
        </w:trPr>
        <w:tc>
          <w:tcPr>
            <w:tcW w:w="6660" w:type="dxa"/>
            <w:tcBorders>
              <w:bottom w:val="single" w:sz="4" w:space="0" w:color="auto"/>
            </w:tcBorders>
            <w:shd w:val="clear" w:color="auto" w:fill="E0E0E0"/>
            <w:vAlign w:val="center"/>
          </w:tcPr>
          <w:p w14:paraId="21463C3B" w14:textId="77777777" w:rsidR="001C0C3A" w:rsidRDefault="001C0C3A" w:rsidP="00F45FF5">
            <w:pPr>
              <w:spacing w:after="0"/>
              <w:ind w:left="-648" w:firstLine="648"/>
              <w:jc w:val="center"/>
              <w:rPr>
                <w:rFonts w:cs="Arial"/>
                <w:b/>
                <w:color w:val="000000" w:themeColor="text1"/>
              </w:rPr>
            </w:pPr>
            <w:r>
              <w:rPr>
                <w:rFonts w:cs="Arial"/>
                <w:b/>
                <w:color w:val="000000" w:themeColor="text1"/>
              </w:rPr>
              <w:t>Tracking and Safeguarding Property</w:t>
            </w:r>
          </w:p>
          <w:p w14:paraId="1E815603" w14:textId="77777777" w:rsidR="001C0C3A" w:rsidRPr="00420A0C" w:rsidRDefault="001C0C3A" w:rsidP="00F45FF5">
            <w:pPr>
              <w:spacing w:after="0"/>
              <w:ind w:left="-648" w:firstLine="648"/>
              <w:jc w:val="center"/>
            </w:pPr>
            <w:r w:rsidRPr="00420A0C">
              <w:rPr>
                <w:b/>
                <w:color w:val="000000" w:themeColor="text1"/>
              </w:rPr>
              <w:t>(</w:t>
            </w:r>
            <w:hyperlink r:id="rId21" w:history="1">
              <w:r w:rsidRPr="009035B6">
                <w:rPr>
                  <w:rStyle w:val="Hyperlink"/>
                </w:rPr>
                <w:t>Montana Operations Manual (MOM) 335 Capital Assets</w:t>
              </w:r>
            </w:hyperlink>
            <w:r w:rsidRPr="00420A0C">
              <w:t>)</w:t>
            </w:r>
          </w:p>
          <w:p w14:paraId="62CD7BDE" w14:textId="77777777" w:rsidR="001C0C3A" w:rsidRPr="00B81A40" w:rsidRDefault="001C0C3A" w:rsidP="00F45FF5">
            <w:pPr>
              <w:spacing w:after="0"/>
              <w:ind w:left="-648" w:firstLine="648"/>
              <w:jc w:val="center"/>
              <w:rPr>
                <w:rFonts w:cs="Arial"/>
                <w:b/>
                <w:color w:val="000000" w:themeColor="text1"/>
              </w:rPr>
            </w:pPr>
            <w:r w:rsidRPr="00420A0C">
              <w:rPr>
                <w:b/>
                <w:color w:val="000000" w:themeColor="text1"/>
              </w:rPr>
              <w:t>(</w:t>
            </w:r>
            <w:hyperlink r:id="rId22" w:history="1">
              <w:r w:rsidRPr="009035B6">
                <w:rPr>
                  <w:rStyle w:val="Hyperlink"/>
                </w:rPr>
                <w:t xml:space="preserve">MSU Property Management </w:t>
              </w:r>
              <w:r>
                <w:rPr>
                  <w:rStyle w:val="Hyperlink"/>
                </w:rPr>
                <w:t xml:space="preserve">Policies and </w:t>
              </w:r>
              <w:r w:rsidRPr="009035B6">
                <w:rPr>
                  <w:rStyle w:val="Hyperlink"/>
                </w:rPr>
                <w:t>Procedu</w:t>
              </w:r>
              <w:r>
                <w:rPr>
                  <w:rStyle w:val="Hyperlink"/>
                </w:rPr>
                <w:t>re</w:t>
              </w:r>
              <w:r w:rsidRPr="009035B6">
                <w:rPr>
                  <w:rStyle w:val="Hyperlink"/>
                </w:rPr>
                <w:t xml:space="preserve"> Manual</w:t>
              </w:r>
            </w:hyperlink>
            <w:r w:rsidRPr="00420A0C">
              <w:t>)</w:t>
            </w:r>
          </w:p>
        </w:tc>
        <w:tc>
          <w:tcPr>
            <w:tcW w:w="720" w:type="dxa"/>
            <w:tcBorders>
              <w:bottom w:val="single" w:sz="4" w:space="0" w:color="auto"/>
            </w:tcBorders>
            <w:shd w:val="clear" w:color="auto" w:fill="E0E0E0"/>
            <w:vAlign w:val="center"/>
          </w:tcPr>
          <w:p w14:paraId="0015D822" w14:textId="77777777" w:rsidR="001C0C3A" w:rsidRDefault="001C0C3A" w:rsidP="00F45FF5">
            <w:pPr>
              <w:spacing w:after="0"/>
              <w:jc w:val="center"/>
              <w:rPr>
                <w:rFonts w:cs="Arial"/>
                <w:b/>
                <w:color w:val="000000" w:themeColor="text1"/>
              </w:rPr>
            </w:pPr>
            <w:r w:rsidRPr="00277B1D">
              <w:rPr>
                <w:rFonts w:cs="Arial"/>
                <w:b/>
                <w:color w:val="000000" w:themeColor="text1"/>
              </w:rPr>
              <w:t>Yes</w:t>
            </w:r>
          </w:p>
          <w:p w14:paraId="611133B7" w14:textId="77777777" w:rsidR="001C0C3A" w:rsidRDefault="001C0C3A" w:rsidP="00F45FF5">
            <w:pPr>
              <w:spacing w:after="0"/>
              <w:jc w:val="center"/>
              <w:rPr>
                <w:rFonts w:cs="Arial"/>
                <w:b/>
                <w:color w:val="000000" w:themeColor="text1"/>
              </w:rPr>
            </w:pPr>
            <w:r>
              <w:rPr>
                <w:rFonts w:cs="Arial"/>
                <w:b/>
                <w:color w:val="000000" w:themeColor="text1"/>
              </w:rPr>
              <w:t>No</w:t>
            </w:r>
          </w:p>
          <w:p w14:paraId="6BF9E97E" w14:textId="77777777" w:rsidR="001C0C3A" w:rsidRPr="00277B1D" w:rsidRDefault="001C0C3A"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D7F7178" w14:textId="77777777" w:rsidR="001C0C3A" w:rsidRPr="00670DC0" w:rsidRDefault="001C0C3A" w:rsidP="00F45FF5">
            <w:pPr>
              <w:spacing w:after="0"/>
              <w:jc w:val="center"/>
              <w:rPr>
                <w:rFonts w:cs="Arial"/>
                <w:b/>
                <w:color w:val="000000" w:themeColor="text1"/>
              </w:rPr>
            </w:pPr>
            <w:r>
              <w:rPr>
                <w:rFonts w:cs="Arial"/>
                <w:b/>
                <w:color w:val="000000" w:themeColor="text1"/>
              </w:rPr>
              <w:t>Process Description (who, when, how)</w:t>
            </w:r>
          </w:p>
        </w:tc>
      </w:tr>
      <w:tr w:rsidR="001C0C3A" w:rsidRPr="00670DC0" w14:paraId="7424903E" w14:textId="77777777" w:rsidTr="00CE4E21">
        <w:trPr>
          <w:trHeight w:val="549"/>
        </w:trPr>
        <w:tc>
          <w:tcPr>
            <w:tcW w:w="6660" w:type="dxa"/>
          </w:tcPr>
          <w:p w14:paraId="6B31629D" w14:textId="0E99114E" w:rsidR="001C0C3A" w:rsidRPr="00D62651" w:rsidRDefault="00B01E95">
            <w:pPr>
              <w:pStyle w:val="Default"/>
              <w:numPr>
                <w:ilvl w:val="0"/>
                <w:numId w:val="15"/>
              </w:numPr>
              <w:spacing w:before="120" w:after="120" w:line="246" w:lineRule="atLeast"/>
              <w:rPr>
                <w:rFonts w:asciiTheme="minorHAnsi" w:hAnsiTheme="minorHAnsi" w:cs="Arial"/>
                <w:color w:val="auto"/>
                <w:sz w:val="22"/>
                <w:szCs w:val="22"/>
              </w:rPr>
            </w:pPr>
            <w:r>
              <w:rPr>
                <w:rFonts w:asciiTheme="minorHAnsi" w:hAnsiTheme="minorHAnsi" w:cs="Arial"/>
                <w:color w:val="000000" w:themeColor="text1"/>
                <w:sz w:val="22"/>
                <w:szCs w:val="22"/>
              </w:rPr>
              <w:t>Have u</w:t>
            </w:r>
            <w:r w:rsidR="001C0C3A">
              <w:rPr>
                <w:rFonts w:asciiTheme="minorHAnsi" w:hAnsiTheme="minorHAnsi" w:cs="Arial"/>
                <w:color w:val="000000" w:themeColor="text1"/>
                <w:sz w:val="22"/>
                <w:szCs w:val="22"/>
              </w:rPr>
              <w:t>nit personnel have been assigned responsibility to track, ensure proper use and maintenance of and to report losses of property</w:t>
            </w:r>
            <w:r>
              <w:rPr>
                <w:rFonts w:asciiTheme="minorHAnsi" w:hAnsiTheme="minorHAnsi" w:cs="Arial"/>
                <w:color w:val="000000" w:themeColor="text1"/>
                <w:sz w:val="22"/>
                <w:szCs w:val="22"/>
              </w:rPr>
              <w:t>?</w:t>
            </w:r>
          </w:p>
        </w:tc>
        <w:tc>
          <w:tcPr>
            <w:tcW w:w="720" w:type="dxa"/>
            <w:vAlign w:val="center"/>
          </w:tcPr>
          <w:p w14:paraId="60A12428" w14:textId="77777777" w:rsidR="001C0C3A" w:rsidRPr="00670DC0" w:rsidRDefault="001C0C3A" w:rsidP="00CE4E21">
            <w:pPr>
              <w:jc w:val="center"/>
              <w:rPr>
                <w:rFonts w:cs="Arial"/>
                <w:b/>
                <w:color w:val="000000" w:themeColor="text1"/>
              </w:rPr>
            </w:pPr>
          </w:p>
        </w:tc>
        <w:tc>
          <w:tcPr>
            <w:tcW w:w="6750" w:type="dxa"/>
          </w:tcPr>
          <w:p w14:paraId="20F50DF1" w14:textId="77777777" w:rsidR="001C0C3A" w:rsidRPr="00670DC0" w:rsidRDefault="001C0C3A" w:rsidP="00CE4E21">
            <w:pPr>
              <w:jc w:val="center"/>
              <w:rPr>
                <w:rFonts w:cs="Arial"/>
                <w:b/>
                <w:color w:val="000000" w:themeColor="text1"/>
              </w:rPr>
            </w:pPr>
          </w:p>
        </w:tc>
      </w:tr>
      <w:tr w:rsidR="001C0C3A" w:rsidRPr="00670DC0" w14:paraId="267E0CEF" w14:textId="77777777" w:rsidTr="00CE4E21">
        <w:trPr>
          <w:trHeight w:val="549"/>
        </w:trPr>
        <w:tc>
          <w:tcPr>
            <w:tcW w:w="6660" w:type="dxa"/>
          </w:tcPr>
          <w:p w14:paraId="39BE957B" w14:textId="3880CCB8" w:rsidR="001C0C3A" w:rsidRDefault="00094D9F">
            <w:pPr>
              <w:pStyle w:val="Default"/>
              <w:numPr>
                <w:ilvl w:val="0"/>
                <w:numId w:val="15"/>
              </w:numPr>
              <w:spacing w:before="120" w:after="120" w:line="246" w:lineRule="atLeast"/>
              <w:rPr>
                <w:rFonts w:asciiTheme="minorHAnsi" w:hAnsiTheme="minorHAnsi" w:cs="Arial"/>
                <w:bCs/>
                <w:snapToGrid w:val="0"/>
                <w:color w:val="000000" w:themeColor="text1"/>
                <w:sz w:val="22"/>
                <w:szCs w:val="22"/>
              </w:rPr>
            </w:pPr>
            <w:r>
              <w:rPr>
                <w:rFonts w:asciiTheme="minorHAnsi" w:hAnsiTheme="minorHAnsi" w:cs="Arial"/>
                <w:color w:val="000000" w:themeColor="text1"/>
                <w:sz w:val="22"/>
                <w:szCs w:val="22"/>
              </w:rPr>
              <w:t>Are t</w:t>
            </w:r>
            <w:r w:rsidR="001C0C3A">
              <w:rPr>
                <w:rFonts w:asciiTheme="minorHAnsi" w:hAnsiTheme="minorHAnsi" w:cs="Arial"/>
                <w:color w:val="000000" w:themeColor="text1"/>
                <w:sz w:val="22"/>
                <w:szCs w:val="22"/>
              </w:rPr>
              <w:t>here are adequate provisions for safely storing equipment</w:t>
            </w:r>
            <w:r>
              <w:rPr>
                <w:rFonts w:asciiTheme="minorHAnsi" w:hAnsiTheme="minorHAnsi" w:cs="Arial"/>
                <w:color w:val="000000" w:themeColor="text1"/>
                <w:sz w:val="22"/>
                <w:szCs w:val="22"/>
              </w:rPr>
              <w:t>?</w:t>
            </w:r>
          </w:p>
        </w:tc>
        <w:tc>
          <w:tcPr>
            <w:tcW w:w="720" w:type="dxa"/>
            <w:vAlign w:val="center"/>
          </w:tcPr>
          <w:p w14:paraId="5F796C5E" w14:textId="77777777" w:rsidR="001C0C3A" w:rsidRPr="00670DC0" w:rsidRDefault="001C0C3A" w:rsidP="00CE4E21">
            <w:pPr>
              <w:jc w:val="center"/>
              <w:rPr>
                <w:rFonts w:cs="Arial"/>
                <w:b/>
                <w:color w:val="000000" w:themeColor="text1"/>
              </w:rPr>
            </w:pPr>
          </w:p>
        </w:tc>
        <w:tc>
          <w:tcPr>
            <w:tcW w:w="6750" w:type="dxa"/>
          </w:tcPr>
          <w:p w14:paraId="503F4670" w14:textId="77777777" w:rsidR="001C0C3A" w:rsidRPr="00670DC0" w:rsidRDefault="001C0C3A" w:rsidP="00CE4E21">
            <w:pPr>
              <w:jc w:val="center"/>
              <w:rPr>
                <w:rFonts w:cs="Arial"/>
                <w:b/>
                <w:color w:val="000000" w:themeColor="text1"/>
              </w:rPr>
            </w:pPr>
          </w:p>
        </w:tc>
      </w:tr>
      <w:tr w:rsidR="001C0C3A" w:rsidRPr="00670DC0" w14:paraId="478F86EA" w14:textId="77777777" w:rsidTr="00CE4E21">
        <w:trPr>
          <w:trHeight w:val="549"/>
        </w:trPr>
        <w:tc>
          <w:tcPr>
            <w:tcW w:w="6660" w:type="dxa"/>
          </w:tcPr>
          <w:p w14:paraId="4D5B6964" w14:textId="061A95FD" w:rsidR="00094D9F" w:rsidRDefault="00094D9F" w:rsidP="00F45FF5">
            <w:pPr>
              <w:pStyle w:val="NormalWeb"/>
              <w:numPr>
                <w:ilvl w:val="0"/>
                <w:numId w:val="15"/>
              </w:numPr>
              <w:spacing w:line="281" w:lineRule="atLeast"/>
              <w:rPr>
                <w:rFonts w:asciiTheme="minorHAnsi" w:hAnsiTheme="minorHAnsi" w:cs="Arial"/>
                <w:bCs/>
                <w:snapToGrid w:val="0"/>
                <w:color w:val="000000" w:themeColor="text1"/>
                <w:sz w:val="22"/>
                <w:szCs w:val="22"/>
              </w:rPr>
            </w:pPr>
            <w:r w:rsidRPr="00F45FF5">
              <w:rPr>
                <w:rFonts w:asciiTheme="minorHAnsi" w:hAnsiTheme="minorHAnsi" w:cs="Arial"/>
                <w:color w:val="000000" w:themeColor="text1"/>
                <w:sz w:val="22"/>
                <w:szCs w:val="22"/>
              </w:rPr>
              <w:t>Does your area maintain minor and sensitive equipment inventory listings?</w:t>
            </w:r>
          </w:p>
          <w:p w14:paraId="6B88571E" w14:textId="77777777" w:rsidR="001C0C3A" w:rsidRPr="00E9478C" w:rsidRDefault="001C0C3A">
            <w:pPr>
              <w:pStyle w:val="NormalWeb"/>
              <w:spacing w:line="281" w:lineRule="atLeast"/>
              <w:ind w:left="342"/>
              <w:rPr>
                <w:rFonts w:asciiTheme="minorHAnsi" w:hAnsiTheme="minorHAnsi" w:cs="Arial"/>
                <w:bCs/>
                <w:snapToGrid w:val="0"/>
                <w:color w:val="000000" w:themeColor="text1"/>
                <w:sz w:val="22"/>
                <w:szCs w:val="22"/>
              </w:rPr>
            </w:pPr>
            <w:r w:rsidRPr="00E9478C">
              <w:rPr>
                <w:rFonts w:asciiTheme="minorHAnsi" w:hAnsiTheme="minorHAnsi" w:cs="Arial"/>
                <w:bCs/>
                <w:snapToGrid w:val="0"/>
                <w:color w:val="000000" w:themeColor="text1"/>
                <w:sz w:val="22"/>
                <w:szCs w:val="22"/>
              </w:rPr>
              <w:t>Sensitive property includes items that possess a special risk of theft due to marketability and/or portability or that present a risk to safety. Sensitive property includes, but is not limited to:</w:t>
            </w:r>
          </w:p>
          <w:p w14:paraId="6882FC80"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Computers: laptop, desktop</w:t>
            </w:r>
          </w:p>
          <w:p w14:paraId="041DBC34"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Cameras: digital, film, video</w:t>
            </w:r>
          </w:p>
          <w:p w14:paraId="03C9DA7B"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Firearms Musical equipment, systems and instruments</w:t>
            </w:r>
          </w:p>
          <w:p w14:paraId="71CF4E03"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Video equipment: projectors, recorders, monitors, televisions</w:t>
            </w:r>
          </w:p>
          <w:p w14:paraId="38F0C52C" w14:textId="77777777" w:rsidR="001C0C3A" w:rsidRDefault="001C0C3A" w:rsidP="001C0C3A">
            <w:pPr>
              <w:numPr>
                <w:ilvl w:val="0"/>
                <w:numId w:val="14"/>
              </w:numPr>
              <w:tabs>
                <w:tab w:val="clear" w:pos="720"/>
              </w:tabs>
              <w:spacing w:before="100" w:beforeAutospacing="1" w:after="100" w:afterAutospacing="1" w:line="281" w:lineRule="atLeast"/>
              <w:ind w:left="702" w:hanging="180"/>
              <w:rPr>
                <w:rFonts w:cs="Arial"/>
                <w:color w:val="000000" w:themeColor="text1"/>
              </w:rPr>
            </w:pPr>
            <w:r w:rsidRPr="00E9478C">
              <w:rPr>
                <w:rFonts w:cs="Arial"/>
                <w:bCs/>
                <w:snapToGrid w:val="0"/>
                <w:color w:val="000000" w:themeColor="text1"/>
              </w:rPr>
              <w:t>Certain chemicals, as may be deemed sensitive by the Safety and Risk Management Office.</w:t>
            </w:r>
          </w:p>
        </w:tc>
        <w:tc>
          <w:tcPr>
            <w:tcW w:w="720" w:type="dxa"/>
            <w:vAlign w:val="center"/>
          </w:tcPr>
          <w:p w14:paraId="07C8FB09" w14:textId="77777777" w:rsidR="001C0C3A" w:rsidRPr="00670DC0" w:rsidRDefault="001C0C3A" w:rsidP="00CE4E21">
            <w:pPr>
              <w:jc w:val="center"/>
              <w:rPr>
                <w:rFonts w:cs="Arial"/>
                <w:b/>
                <w:color w:val="000000" w:themeColor="text1"/>
              </w:rPr>
            </w:pPr>
          </w:p>
        </w:tc>
        <w:tc>
          <w:tcPr>
            <w:tcW w:w="6750" w:type="dxa"/>
          </w:tcPr>
          <w:p w14:paraId="445337C6" w14:textId="77777777" w:rsidR="001C0C3A" w:rsidRPr="00670DC0" w:rsidRDefault="001C0C3A" w:rsidP="00CE4E21">
            <w:pPr>
              <w:jc w:val="center"/>
              <w:rPr>
                <w:rFonts w:cs="Arial"/>
                <w:b/>
                <w:color w:val="000000" w:themeColor="text1"/>
              </w:rPr>
            </w:pPr>
          </w:p>
        </w:tc>
      </w:tr>
      <w:tr w:rsidR="001C0C3A" w:rsidRPr="00670DC0" w14:paraId="5BF0AEC9" w14:textId="77777777" w:rsidTr="00CE4E21">
        <w:trPr>
          <w:trHeight w:val="549"/>
        </w:trPr>
        <w:tc>
          <w:tcPr>
            <w:tcW w:w="6660" w:type="dxa"/>
          </w:tcPr>
          <w:p w14:paraId="68378CA2" w14:textId="3B97F229" w:rsidR="001C0C3A" w:rsidRDefault="00094D9F">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Do individuals </w:t>
            </w:r>
            <w:r w:rsidR="001C0C3A">
              <w:rPr>
                <w:rFonts w:asciiTheme="minorHAnsi" w:hAnsiTheme="minorHAnsi" w:cs="Arial"/>
                <w:color w:val="000000" w:themeColor="text1"/>
                <w:sz w:val="22"/>
                <w:szCs w:val="22"/>
              </w:rPr>
              <w:t>responsible for maintaining inventory listing</w:t>
            </w:r>
            <w:r>
              <w:rPr>
                <w:rFonts w:asciiTheme="minorHAnsi" w:hAnsiTheme="minorHAnsi" w:cs="Arial"/>
                <w:color w:val="000000" w:themeColor="text1"/>
                <w:sz w:val="22"/>
                <w:szCs w:val="22"/>
              </w:rPr>
              <w:t>s</w:t>
            </w:r>
            <w:r w:rsidR="001C0C3A">
              <w:rPr>
                <w:rFonts w:asciiTheme="minorHAnsi" w:hAnsiTheme="minorHAnsi" w:cs="Arial"/>
                <w:color w:val="000000" w:themeColor="text1"/>
                <w:sz w:val="22"/>
                <w:szCs w:val="22"/>
              </w:rPr>
              <w:t xml:space="preserve"> have the authority to authorize withdrawals of items maintained in </w:t>
            </w:r>
            <w:r>
              <w:rPr>
                <w:rFonts w:asciiTheme="minorHAnsi" w:hAnsiTheme="minorHAnsi" w:cs="Arial"/>
                <w:color w:val="000000" w:themeColor="text1"/>
                <w:sz w:val="22"/>
                <w:szCs w:val="22"/>
              </w:rPr>
              <w:t xml:space="preserve">the </w:t>
            </w:r>
            <w:r w:rsidR="001C0C3A">
              <w:rPr>
                <w:rFonts w:asciiTheme="minorHAnsi" w:hAnsiTheme="minorHAnsi" w:cs="Arial"/>
                <w:color w:val="000000" w:themeColor="text1"/>
                <w:sz w:val="22"/>
                <w:szCs w:val="22"/>
              </w:rPr>
              <w:t>inventory</w:t>
            </w:r>
            <w:r>
              <w:rPr>
                <w:rFonts w:asciiTheme="minorHAnsi" w:hAnsiTheme="minorHAnsi" w:cs="Arial"/>
                <w:color w:val="000000" w:themeColor="text1"/>
                <w:sz w:val="22"/>
                <w:szCs w:val="22"/>
              </w:rPr>
              <w:t>?</w:t>
            </w:r>
          </w:p>
        </w:tc>
        <w:tc>
          <w:tcPr>
            <w:tcW w:w="720" w:type="dxa"/>
            <w:vAlign w:val="center"/>
          </w:tcPr>
          <w:p w14:paraId="361B0396" w14:textId="77777777" w:rsidR="001C0C3A" w:rsidRPr="00670DC0" w:rsidRDefault="001C0C3A" w:rsidP="00CE4E21">
            <w:pPr>
              <w:jc w:val="center"/>
              <w:rPr>
                <w:rFonts w:cs="Arial"/>
                <w:b/>
                <w:color w:val="000000" w:themeColor="text1"/>
              </w:rPr>
            </w:pPr>
          </w:p>
        </w:tc>
        <w:tc>
          <w:tcPr>
            <w:tcW w:w="6750" w:type="dxa"/>
          </w:tcPr>
          <w:p w14:paraId="45655813" w14:textId="77777777" w:rsidR="001C0C3A" w:rsidRPr="00670DC0" w:rsidRDefault="001C0C3A" w:rsidP="00CE4E21">
            <w:pPr>
              <w:jc w:val="center"/>
              <w:rPr>
                <w:rFonts w:cs="Arial"/>
                <w:b/>
                <w:color w:val="000000" w:themeColor="text1"/>
              </w:rPr>
            </w:pPr>
          </w:p>
        </w:tc>
      </w:tr>
      <w:tr w:rsidR="001C0C3A" w:rsidRPr="00670DC0" w14:paraId="44277D16" w14:textId="77777777" w:rsidTr="00CE4E21">
        <w:trPr>
          <w:trHeight w:val="549"/>
        </w:trPr>
        <w:tc>
          <w:tcPr>
            <w:tcW w:w="6660" w:type="dxa"/>
          </w:tcPr>
          <w:p w14:paraId="08757413" w14:textId="77777777" w:rsidR="00094D9F" w:rsidRPr="00F45FF5" w:rsidRDefault="00094D9F" w:rsidP="00F45FF5">
            <w:pPr>
              <w:pStyle w:val="Default"/>
              <w:numPr>
                <w:ilvl w:val="0"/>
                <w:numId w:val="15"/>
              </w:numPr>
              <w:spacing w:before="120" w:after="120" w:line="246" w:lineRule="atLeast"/>
              <w:rPr>
                <w:rFonts w:asciiTheme="minorHAnsi" w:hAnsiTheme="minorHAnsi" w:cs="Arial"/>
                <w:color w:val="000000" w:themeColor="text1"/>
                <w:sz w:val="22"/>
                <w:szCs w:val="22"/>
              </w:rPr>
            </w:pPr>
            <w:r w:rsidRPr="00F45FF5">
              <w:rPr>
                <w:rFonts w:asciiTheme="minorHAnsi" w:hAnsiTheme="minorHAnsi" w:cs="Arial"/>
                <w:color w:val="000000" w:themeColor="text1"/>
                <w:sz w:val="22"/>
                <w:szCs w:val="22"/>
              </w:rPr>
              <w:t>Is a physical inventory of all minor and sensitive property conducted at least every two years?</w:t>
            </w:r>
          </w:p>
          <w:p w14:paraId="10753827" w14:textId="77777777" w:rsidR="001C0C3A" w:rsidRDefault="001C0C3A" w:rsidP="00094D9F">
            <w:pPr>
              <w:pStyle w:val="Default"/>
              <w:numPr>
                <w:ilvl w:val="1"/>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The physical inventory is subject to verification or conducted by a person who is not directly responsible for the assets or for maintaining the inventory listing.</w:t>
            </w:r>
          </w:p>
          <w:p w14:paraId="7BF7EC42" w14:textId="77777777" w:rsidR="001C0C3A" w:rsidRDefault="001C0C3A" w:rsidP="00094D9F">
            <w:pPr>
              <w:pStyle w:val="Default"/>
              <w:numPr>
                <w:ilvl w:val="1"/>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Unit personnel perform a reconciliation between the physical inventory and the inventory listings. Missing items are reported to the Property Management office.</w:t>
            </w:r>
          </w:p>
        </w:tc>
        <w:tc>
          <w:tcPr>
            <w:tcW w:w="720" w:type="dxa"/>
            <w:vAlign w:val="center"/>
          </w:tcPr>
          <w:p w14:paraId="712F93BD" w14:textId="77777777" w:rsidR="001C0C3A" w:rsidRPr="00670DC0" w:rsidRDefault="001C0C3A" w:rsidP="00CE4E21">
            <w:pPr>
              <w:jc w:val="center"/>
              <w:rPr>
                <w:rFonts w:cs="Arial"/>
                <w:b/>
                <w:color w:val="000000" w:themeColor="text1"/>
              </w:rPr>
            </w:pPr>
          </w:p>
        </w:tc>
        <w:tc>
          <w:tcPr>
            <w:tcW w:w="6750" w:type="dxa"/>
          </w:tcPr>
          <w:p w14:paraId="4943ABED" w14:textId="77777777" w:rsidR="001C0C3A" w:rsidRPr="00670DC0" w:rsidRDefault="001C0C3A" w:rsidP="00CE4E21">
            <w:pPr>
              <w:jc w:val="center"/>
              <w:rPr>
                <w:rFonts w:cs="Arial"/>
                <w:b/>
                <w:color w:val="000000" w:themeColor="text1"/>
              </w:rPr>
            </w:pPr>
          </w:p>
        </w:tc>
      </w:tr>
      <w:tr w:rsidR="00D44C2C" w:rsidRPr="00670DC0" w14:paraId="76F0266A" w14:textId="77777777" w:rsidTr="00CE4E21">
        <w:trPr>
          <w:trHeight w:val="549"/>
        </w:trPr>
        <w:tc>
          <w:tcPr>
            <w:tcW w:w="6660" w:type="dxa"/>
          </w:tcPr>
          <w:p w14:paraId="77EAC28B" w14:textId="461CCDAD" w:rsidR="00D44C2C" w:rsidRDefault="00D44C2C" w:rsidP="00CE4E21">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University facilities and equipment should not be personally used.</w:t>
            </w:r>
          </w:p>
        </w:tc>
        <w:tc>
          <w:tcPr>
            <w:tcW w:w="720" w:type="dxa"/>
            <w:vAlign w:val="center"/>
          </w:tcPr>
          <w:p w14:paraId="04365419" w14:textId="77777777" w:rsidR="00D44C2C" w:rsidRPr="00670DC0" w:rsidRDefault="00D44C2C" w:rsidP="00CE4E21">
            <w:pPr>
              <w:jc w:val="center"/>
              <w:rPr>
                <w:rFonts w:cs="Arial"/>
                <w:b/>
                <w:color w:val="000000" w:themeColor="text1"/>
              </w:rPr>
            </w:pPr>
          </w:p>
        </w:tc>
        <w:tc>
          <w:tcPr>
            <w:tcW w:w="6750" w:type="dxa"/>
          </w:tcPr>
          <w:p w14:paraId="3344F177" w14:textId="77777777" w:rsidR="00D44C2C" w:rsidRPr="00670DC0" w:rsidRDefault="00D44C2C" w:rsidP="00CE4E21">
            <w:pPr>
              <w:jc w:val="center"/>
              <w:rPr>
                <w:rFonts w:cs="Arial"/>
                <w:b/>
                <w:color w:val="000000" w:themeColor="text1"/>
              </w:rPr>
            </w:pPr>
          </w:p>
        </w:tc>
      </w:tr>
    </w:tbl>
    <w:tbl>
      <w:tblPr>
        <w:tblpPr w:leftFromText="180" w:rightFromText="180" w:vertAnchor="text" w:horzAnchor="margin" w:tblpXSpec="center" w:tblpY="427"/>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080ABBFF" w14:textId="77777777" w:rsidTr="00CE4E21">
        <w:trPr>
          <w:trHeight w:val="503"/>
          <w:tblHeader/>
        </w:trPr>
        <w:tc>
          <w:tcPr>
            <w:tcW w:w="6660" w:type="dxa"/>
            <w:tcBorders>
              <w:bottom w:val="single" w:sz="4" w:space="0" w:color="auto"/>
            </w:tcBorders>
            <w:shd w:val="clear" w:color="auto" w:fill="E0E0E0"/>
            <w:vAlign w:val="center"/>
          </w:tcPr>
          <w:p w14:paraId="39F6949A" w14:textId="77777777" w:rsidR="00CE4E21" w:rsidRPr="00D52B95" w:rsidRDefault="00CE4E21" w:rsidP="00CE4E21">
            <w:pPr>
              <w:ind w:left="-648" w:firstLine="648"/>
              <w:jc w:val="center"/>
              <w:rPr>
                <w:rFonts w:cs="Arial"/>
                <w:b/>
                <w:color w:val="000000" w:themeColor="text1"/>
              </w:rPr>
            </w:pPr>
            <w:r>
              <w:rPr>
                <w:rFonts w:cs="Arial"/>
                <w:b/>
                <w:color w:val="000000" w:themeColor="text1"/>
              </w:rPr>
              <w:t>Disposing and Transferring Property</w:t>
            </w:r>
          </w:p>
        </w:tc>
        <w:tc>
          <w:tcPr>
            <w:tcW w:w="720" w:type="dxa"/>
            <w:tcBorders>
              <w:bottom w:val="single" w:sz="4" w:space="0" w:color="auto"/>
            </w:tcBorders>
            <w:shd w:val="clear" w:color="auto" w:fill="E0E0E0"/>
            <w:vAlign w:val="center"/>
          </w:tcPr>
          <w:p w14:paraId="43AFA918" w14:textId="77777777" w:rsidR="00CE4E21" w:rsidRDefault="00CE4E21" w:rsidP="00CE4E21">
            <w:pPr>
              <w:jc w:val="center"/>
              <w:rPr>
                <w:rFonts w:cs="Arial"/>
                <w:b/>
                <w:color w:val="000000" w:themeColor="text1"/>
              </w:rPr>
            </w:pPr>
            <w:r w:rsidRPr="00277B1D">
              <w:rPr>
                <w:rFonts w:cs="Arial"/>
                <w:b/>
                <w:color w:val="000000" w:themeColor="text1"/>
              </w:rPr>
              <w:t>Yes</w:t>
            </w:r>
          </w:p>
          <w:p w14:paraId="44F6CCB1" w14:textId="77777777" w:rsidR="00CE4E21" w:rsidRDefault="00CE4E21" w:rsidP="00CE4E21">
            <w:pPr>
              <w:jc w:val="center"/>
              <w:rPr>
                <w:rFonts w:cs="Arial"/>
                <w:b/>
                <w:color w:val="000000" w:themeColor="text1"/>
              </w:rPr>
            </w:pPr>
            <w:r>
              <w:rPr>
                <w:rFonts w:cs="Arial"/>
                <w:b/>
                <w:color w:val="000000" w:themeColor="text1"/>
              </w:rPr>
              <w:t>No</w:t>
            </w:r>
          </w:p>
          <w:p w14:paraId="4B178D5F"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1976501"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59540B49" w14:textId="77777777" w:rsidTr="00CE4E21">
        <w:trPr>
          <w:trHeight w:val="549"/>
        </w:trPr>
        <w:tc>
          <w:tcPr>
            <w:tcW w:w="6660" w:type="dxa"/>
          </w:tcPr>
          <w:p w14:paraId="1EDAD6F1" w14:textId="6A02842C" w:rsidR="00CE4E21" w:rsidRPr="00F45FF5" w:rsidRDefault="00094D9F" w:rsidP="00F45FF5">
            <w:pPr>
              <w:pStyle w:val="Default"/>
              <w:numPr>
                <w:ilvl w:val="0"/>
                <w:numId w:val="37"/>
              </w:numPr>
              <w:spacing w:before="120" w:after="120" w:line="246" w:lineRule="atLeast"/>
              <w:rPr>
                <w:rFonts w:asciiTheme="minorHAnsi" w:hAnsiTheme="minorHAnsi" w:cs="Arial"/>
                <w:b/>
                <w:color w:val="000000" w:themeColor="text1"/>
                <w:sz w:val="22"/>
                <w:szCs w:val="22"/>
              </w:rPr>
            </w:pPr>
            <w:r w:rsidRPr="00F45FF5">
              <w:rPr>
                <w:rFonts w:asciiTheme="minorHAnsi" w:hAnsiTheme="minorHAnsi" w:cs="Arial"/>
                <w:color w:val="000000" w:themeColor="text1"/>
                <w:sz w:val="22"/>
                <w:szCs w:val="22"/>
              </w:rPr>
              <w:t>Is MSU Property Management notified and proper procedures followed in the sale or disposition of property?</w:t>
            </w:r>
          </w:p>
        </w:tc>
        <w:tc>
          <w:tcPr>
            <w:tcW w:w="720" w:type="dxa"/>
            <w:vAlign w:val="center"/>
          </w:tcPr>
          <w:p w14:paraId="4C74A2F5" w14:textId="77777777" w:rsidR="00CE4E21" w:rsidRPr="00670DC0" w:rsidRDefault="00CE4E21" w:rsidP="00CE4E21">
            <w:pPr>
              <w:jc w:val="center"/>
              <w:rPr>
                <w:rFonts w:cs="Arial"/>
                <w:b/>
                <w:color w:val="000000" w:themeColor="text1"/>
              </w:rPr>
            </w:pPr>
          </w:p>
        </w:tc>
        <w:tc>
          <w:tcPr>
            <w:tcW w:w="6750" w:type="dxa"/>
          </w:tcPr>
          <w:p w14:paraId="319C6ED1" w14:textId="77777777" w:rsidR="00CE4E21" w:rsidRPr="00670DC0" w:rsidRDefault="00CE4E21" w:rsidP="00CE4E21">
            <w:pPr>
              <w:jc w:val="center"/>
              <w:rPr>
                <w:rFonts w:cs="Arial"/>
                <w:b/>
                <w:color w:val="000000" w:themeColor="text1"/>
              </w:rPr>
            </w:pPr>
          </w:p>
        </w:tc>
      </w:tr>
      <w:tr w:rsidR="00CE4E21" w:rsidRPr="00670DC0" w14:paraId="1D9D5904" w14:textId="77777777" w:rsidTr="00CE4E21">
        <w:trPr>
          <w:trHeight w:val="549"/>
        </w:trPr>
        <w:tc>
          <w:tcPr>
            <w:tcW w:w="6660" w:type="dxa"/>
          </w:tcPr>
          <w:p w14:paraId="0841D4AD" w14:textId="38A36E37" w:rsidR="00CE4E21" w:rsidRPr="00CE4E21" w:rsidRDefault="00094D9F" w:rsidP="00F45FF5">
            <w:pPr>
              <w:keepNext/>
              <w:numPr>
                <w:ilvl w:val="0"/>
                <w:numId w:val="37"/>
              </w:numPr>
              <w:spacing w:before="120" w:after="120" w:line="240" w:lineRule="auto"/>
              <w:outlineLvl w:val="3"/>
              <w:rPr>
                <w:rFonts w:cs="Arial"/>
                <w:color w:val="000000" w:themeColor="text1"/>
              </w:rPr>
            </w:pPr>
            <w:r>
              <w:rPr>
                <w:rFonts w:cs="Arial"/>
                <w:color w:val="000000" w:themeColor="text1"/>
              </w:rPr>
              <w:t>Are t</w:t>
            </w:r>
            <w:r w:rsidR="00CE4E21" w:rsidRPr="00CE4E21">
              <w:rPr>
                <w:rFonts w:cs="Arial"/>
                <w:color w:val="000000" w:themeColor="text1"/>
              </w:rPr>
              <w:t>ransfers of property between departments properly recorded</w:t>
            </w:r>
            <w:r>
              <w:rPr>
                <w:rFonts w:cs="Arial"/>
                <w:color w:val="000000" w:themeColor="text1"/>
              </w:rPr>
              <w:t>?</w:t>
            </w:r>
          </w:p>
        </w:tc>
        <w:tc>
          <w:tcPr>
            <w:tcW w:w="720" w:type="dxa"/>
            <w:vAlign w:val="center"/>
          </w:tcPr>
          <w:p w14:paraId="6088AC90" w14:textId="77777777" w:rsidR="00CE4E21" w:rsidRPr="00670DC0" w:rsidRDefault="00CE4E21" w:rsidP="00CE4E21">
            <w:pPr>
              <w:jc w:val="center"/>
              <w:rPr>
                <w:rFonts w:cs="Arial"/>
                <w:b/>
                <w:color w:val="000000" w:themeColor="text1"/>
              </w:rPr>
            </w:pPr>
          </w:p>
        </w:tc>
        <w:tc>
          <w:tcPr>
            <w:tcW w:w="6750" w:type="dxa"/>
          </w:tcPr>
          <w:p w14:paraId="76510798" w14:textId="77777777" w:rsidR="00CE4E21" w:rsidRPr="00670DC0" w:rsidRDefault="00CE4E21" w:rsidP="00CE4E21">
            <w:pPr>
              <w:jc w:val="center"/>
              <w:rPr>
                <w:rFonts w:cs="Arial"/>
                <w:b/>
                <w:color w:val="000000" w:themeColor="text1"/>
              </w:rPr>
            </w:pPr>
          </w:p>
        </w:tc>
      </w:tr>
      <w:tr w:rsidR="00CE4E21" w:rsidRPr="00670DC0" w14:paraId="0804658C" w14:textId="77777777" w:rsidTr="00CE4E21">
        <w:trPr>
          <w:trHeight w:val="549"/>
        </w:trPr>
        <w:tc>
          <w:tcPr>
            <w:tcW w:w="6660" w:type="dxa"/>
          </w:tcPr>
          <w:p w14:paraId="386CBF9A" w14:textId="70C808DF" w:rsidR="00CE4E21" w:rsidRPr="00F45FF5" w:rsidRDefault="00094D9F" w:rsidP="00F45FF5">
            <w:pPr>
              <w:keepNext/>
              <w:numPr>
                <w:ilvl w:val="0"/>
                <w:numId w:val="37"/>
              </w:numPr>
              <w:spacing w:before="120" w:after="120" w:line="240" w:lineRule="auto"/>
              <w:outlineLvl w:val="3"/>
              <w:rPr>
                <w:rFonts w:cs="Arial"/>
                <w:b/>
                <w:color w:val="000000" w:themeColor="text1"/>
              </w:rPr>
            </w:pPr>
            <w:r w:rsidRPr="00F45FF5">
              <w:rPr>
                <w:rFonts w:cs="Arial"/>
                <w:color w:val="000000" w:themeColor="text1"/>
              </w:rPr>
              <w:t>Are actual and suspected losses of assets reported to MSU Property Management?</w:t>
            </w:r>
          </w:p>
        </w:tc>
        <w:tc>
          <w:tcPr>
            <w:tcW w:w="720" w:type="dxa"/>
            <w:vAlign w:val="center"/>
          </w:tcPr>
          <w:p w14:paraId="3EFF45EC" w14:textId="77777777" w:rsidR="00CE4E21" w:rsidRPr="00670DC0" w:rsidRDefault="00CE4E21" w:rsidP="00CE4E21">
            <w:pPr>
              <w:jc w:val="center"/>
              <w:rPr>
                <w:rFonts w:cs="Arial"/>
                <w:b/>
                <w:color w:val="000000" w:themeColor="text1"/>
              </w:rPr>
            </w:pPr>
          </w:p>
        </w:tc>
        <w:tc>
          <w:tcPr>
            <w:tcW w:w="6750" w:type="dxa"/>
          </w:tcPr>
          <w:p w14:paraId="622A3371" w14:textId="77777777" w:rsidR="00CE4E21" w:rsidRPr="00670DC0" w:rsidRDefault="00CE4E21" w:rsidP="00CE4E21">
            <w:pPr>
              <w:jc w:val="center"/>
              <w:rPr>
                <w:rFonts w:cs="Arial"/>
                <w:b/>
                <w:color w:val="000000" w:themeColor="text1"/>
              </w:rPr>
            </w:pPr>
          </w:p>
        </w:tc>
      </w:tr>
    </w:tbl>
    <w:p w14:paraId="2BB86A20" w14:textId="77777777" w:rsidR="001C0C3A" w:rsidRDefault="001C0C3A" w:rsidP="00CE4E21">
      <w:pPr>
        <w:tabs>
          <w:tab w:val="left" w:pos="5307"/>
        </w:tabs>
        <w:rPr>
          <w:color w:val="000000" w:themeColor="text1"/>
        </w:rPr>
      </w:pPr>
    </w:p>
    <w:p w14:paraId="5CCC254A" w14:textId="77777777" w:rsidR="00CE4E21" w:rsidRDefault="00CE4E21">
      <w:pPr>
        <w:rPr>
          <w:color w:val="000000" w:themeColor="text1"/>
        </w:rPr>
      </w:pPr>
      <w:r>
        <w:rPr>
          <w:color w:val="000000" w:themeColor="text1"/>
        </w:rPr>
        <w:br w:type="page"/>
      </w:r>
    </w:p>
    <w:p w14:paraId="1EBF75A8" w14:textId="0A0A663B" w:rsidR="001C0C3A" w:rsidRDefault="00CE4E21" w:rsidP="00CE4E21">
      <w:pPr>
        <w:pStyle w:val="Heading1"/>
        <w:ind w:left="-630"/>
      </w:pPr>
      <w:bookmarkStart w:id="6" w:name="_Toc441829919"/>
      <w:r>
        <w:t>Revenue Collection</w:t>
      </w:r>
      <w:bookmarkEnd w:id="6"/>
      <w:r>
        <w:t xml:space="preserve"> </w:t>
      </w:r>
    </w:p>
    <w:p w14:paraId="3211657B" w14:textId="77777777" w:rsidR="00CE4E21" w:rsidRPr="00CE4E21" w:rsidRDefault="00CE4E21" w:rsidP="00CE4E21">
      <w:pPr>
        <w:tabs>
          <w:tab w:val="left" w:pos="5307"/>
        </w:tabs>
        <w:spacing w:before="160"/>
        <w:rPr>
          <w:color w:val="000000" w:themeColor="text1"/>
          <w:sz w:val="2"/>
          <w:szCs w:val="2"/>
        </w:rPr>
      </w:pPr>
    </w:p>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E4E21" w:rsidRPr="00670DC0" w14:paraId="40968C66" w14:textId="77777777" w:rsidTr="00CE4E21">
        <w:trPr>
          <w:trHeight w:val="144"/>
        </w:trPr>
        <w:tc>
          <w:tcPr>
            <w:tcW w:w="1584" w:type="dxa"/>
            <w:shd w:val="clear" w:color="auto" w:fill="D9D9D9" w:themeFill="background1" w:themeFillShade="D9"/>
            <w:vAlign w:val="center"/>
          </w:tcPr>
          <w:p w14:paraId="606EE30B" w14:textId="77777777" w:rsidR="00CE4E21" w:rsidRPr="00670DC0" w:rsidRDefault="00CE4E21" w:rsidP="00CE4E21">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19090227" w14:textId="77777777" w:rsidR="00CE4E21" w:rsidRPr="00670DC0" w:rsidRDefault="00CE4E21" w:rsidP="00CE4E21">
            <w:pPr>
              <w:spacing w:after="60"/>
              <w:rPr>
                <w:rFonts w:cs="Arial"/>
                <w:color w:val="000000" w:themeColor="text1"/>
              </w:rPr>
            </w:pPr>
          </w:p>
        </w:tc>
        <w:tc>
          <w:tcPr>
            <w:tcW w:w="1584" w:type="dxa"/>
            <w:shd w:val="clear" w:color="auto" w:fill="D9D9D9" w:themeFill="background1" w:themeFillShade="D9"/>
            <w:vAlign w:val="center"/>
          </w:tcPr>
          <w:p w14:paraId="09A44DE4" w14:textId="77777777" w:rsidR="00CE4E21" w:rsidRPr="00BF7324" w:rsidRDefault="00CE4E21" w:rsidP="00CE4E21">
            <w:pPr>
              <w:spacing w:after="60"/>
              <w:rPr>
                <w:rFonts w:cs="Arial"/>
                <w:b/>
                <w:color w:val="000000" w:themeColor="text1"/>
              </w:rPr>
            </w:pPr>
            <w:r w:rsidRPr="00BF7324">
              <w:rPr>
                <w:rFonts w:cs="Arial"/>
                <w:b/>
                <w:color w:val="000000" w:themeColor="text1"/>
              </w:rPr>
              <w:t>Unit head:</w:t>
            </w:r>
          </w:p>
        </w:tc>
        <w:tc>
          <w:tcPr>
            <w:tcW w:w="2880" w:type="dxa"/>
          </w:tcPr>
          <w:p w14:paraId="7F4CCE62" w14:textId="77777777" w:rsidR="00CE4E21" w:rsidRPr="00670DC0" w:rsidRDefault="00CE4E21" w:rsidP="00CE4E21">
            <w:pPr>
              <w:spacing w:after="60"/>
              <w:rPr>
                <w:rFonts w:cs="Arial"/>
                <w:color w:val="000000" w:themeColor="text1"/>
              </w:rPr>
            </w:pPr>
          </w:p>
        </w:tc>
      </w:tr>
      <w:tr w:rsidR="00CE4E21" w:rsidRPr="00670DC0" w14:paraId="5CC7D3B8" w14:textId="77777777" w:rsidTr="00CE4E21">
        <w:trPr>
          <w:trHeight w:val="144"/>
        </w:trPr>
        <w:tc>
          <w:tcPr>
            <w:tcW w:w="1584" w:type="dxa"/>
            <w:shd w:val="clear" w:color="auto" w:fill="D9D9D9" w:themeFill="background1" w:themeFillShade="D9"/>
            <w:vAlign w:val="center"/>
          </w:tcPr>
          <w:p w14:paraId="6A94F633" w14:textId="77777777" w:rsidR="00CE4E21" w:rsidRPr="00670DC0" w:rsidRDefault="00CE4E21" w:rsidP="00CE4E21">
            <w:pPr>
              <w:spacing w:after="60"/>
              <w:rPr>
                <w:rFonts w:cs="Arial"/>
                <w:color w:val="000000" w:themeColor="text1"/>
              </w:rPr>
            </w:pPr>
            <w:r w:rsidRPr="002A3686">
              <w:rPr>
                <w:rFonts w:cs="Arial"/>
                <w:b/>
                <w:color w:val="000000" w:themeColor="text1"/>
              </w:rPr>
              <w:t>Assessor(s):</w:t>
            </w:r>
          </w:p>
        </w:tc>
        <w:tc>
          <w:tcPr>
            <w:tcW w:w="2880" w:type="dxa"/>
          </w:tcPr>
          <w:p w14:paraId="6FB5F7DD" w14:textId="77777777" w:rsidR="00CE4E21" w:rsidRPr="00670DC0" w:rsidRDefault="00CE4E21" w:rsidP="00CE4E21">
            <w:pPr>
              <w:spacing w:before="120" w:after="60"/>
              <w:rPr>
                <w:rFonts w:cs="Arial"/>
                <w:color w:val="000000" w:themeColor="text1"/>
              </w:rPr>
            </w:pPr>
          </w:p>
        </w:tc>
        <w:tc>
          <w:tcPr>
            <w:tcW w:w="1584" w:type="dxa"/>
            <w:shd w:val="clear" w:color="auto" w:fill="D9D9D9" w:themeFill="background1" w:themeFillShade="D9"/>
            <w:vAlign w:val="center"/>
          </w:tcPr>
          <w:p w14:paraId="32F2C45C" w14:textId="77777777" w:rsidR="00CE4E21" w:rsidRPr="00670DC0" w:rsidRDefault="00CE4E21" w:rsidP="00CE4E21">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2663C6A1" w14:textId="77777777" w:rsidR="00CE4E21" w:rsidRPr="00670DC0" w:rsidRDefault="00CE4E21" w:rsidP="00CE4E21">
            <w:pPr>
              <w:spacing w:before="120" w:after="60"/>
              <w:rPr>
                <w:rFonts w:cs="Arial"/>
                <w:color w:val="000000" w:themeColor="text1"/>
              </w:rPr>
            </w:pPr>
          </w:p>
        </w:tc>
      </w:tr>
    </w:tbl>
    <w:p w14:paraId="791233C0" w14:textId="77777777" w:rsidR="00CE4E21" w:rsidRPr="00AF6606" w:rsidRDefault="00CE4E21">
      <w:pPr>
        <w:pStyle w:val="Title"/>
        <w:rPr>
          <w:rFonts w:ascii="Arial" w:hAnsi="Arial"/>
          <w:color w:val="000000" w:themeColor="text1"/>
        </w:rPr>
      </w:pPr>
    </w:p>
    <w:p w14:paraId="4A583AE5" w14:textId="77777777" w:rsidR="00CE4E21" w:rsidRPr="00670DC0" w:rsidRDefault="00CE4E21">
      <w:pPr>
        <w:rPr>
          <w:rFonts w:cs="Arial"/>
          <w:color w:val="000000" w:themeColor="text1"/>
          <w:sz w:val="18"/>
          <w:szCs w:val="20"/>
        </w:rPr>
      </w:pPr>
    </w:p>
    <w:p w14:paraId="35D83DA1" w14:textId="77777777" w:rsidR="00CE4E21" w:rsidRDefault="00CE4E21">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313714D7" w14:textId="77777777" w:rsidTr="00CE4E21">
        <w:trPr>
          <w:trHeight w:val="926"/>
          <w:tblHeader/>
        </w:trPr>
        <w:tc>
          <w:tcPr>
            <w:tcW w:w="6660" w:type="dxa"/>
            <w:tcBorders>
              <w:bottom w:val="single" w:sz="4" w:space="0" w:color="auto"/>
            </w:tcBorders>
            <w:shd w:val="clear" w:color="auto" w:fill="E0E0E0"/>
            <w:vAlign w:val="center"/>
          </w:tcPr>
          <w:p w14:paraId="43C12C8B" w14:textId="77777777" w:rsidR="00CE4E21" w:rsidRDefault="00CE4E21" w:rsidP="00F45FF5">
            <w:pPr>
              <w:spacing w:after="0"/>
              <w:ind w:left="-648" w:firstLine="648"/>
              <w:jc w:val="center"/>
              <w:rPr>
                <w:rFonts w:cs="Arial"/>
                <w:b/>
                <w:color w:val="000000" w:themeColor="text1"/>
              </w:rPr>
            </w:pPr>
            <w:r>
              <w:rPr>
                <w:rFonts w:cs="Arial"/>
                <w:b/>
                <w:color w:val="000000" w:themeColor="text1"/>
              </w:rPr>
              <w:t>Cash Handling</w:t>
            </w:r>
          </w:p>
          <w:p w14:paraId="64D6AF47" w14:textId="77777777" w:rsidR="00CE4E21" w:rsidRPr="002260B1" w:rsidRDefault="00CE4E21" w:rsidP="00F45FF5">
            <w:pPr>
              <w:spacing w:after="0"/>
              <w:ind w:left="-648" w:firstLine="648"/>
              <w:jc w:val="center"/>
              <w:rPr>
                <w:color w:val="000000" w:themeColor="text1"/>
              </w:rPr>
            </w:pPr>
            <w:r w:rsidRPr="002260B1">
              <w:rPr>
                <w:color w:val="000000" w:themeColor="text1"/>
              </w:rPr>
              <w:t>(</w:t>
            </w:r>
            <w:hyperlink r:id="rId23" w:history="1">
              <w:r w:rsidRPr="002260B1">
                <w:rPr>
                  <w:rStyle w:val="Hyperlink"/>
                </w:rPr>
                <w:t>MSU Business Procedures Manual, Section 300 Cashier Activity</w:t>
              </w:r>
            </w:hyperlink>
            <w:r w:rsidRPr="002260B1">
              <w:rPr>
                <w:color w:val="000000" w:themeColor="text1"/>
              </w:rPr>
              <w:t>)</w:t>
            </w:r>
          </w:p>
          <w:p w14:paraId="1B0F2E62" w14:textId="77777777" w:rsidR="00CE4E21" w:rsidRPr="00D52B95" w:rsidRDefault="00CE4E21" w:rsidP="00F45FF5">
            <w:pPr>
              <w:spacing w:after="0"/>
              <w:ind w:left="-648" w:firstLine="648"/>
              <w:jc w:val="center"/>
              <w:rPr>
                <w:rFonts w:cs="Arial"/>
                <w:b/>
                <w:color w:val="000000" w:themeColor="text1"/>
              </w:rPr>
            </w:pPr>
            <w:r w:rsidRPr="002260B1">
              <w:rPr>
                <w:color w:val="000000" w:themeColor="text1"/>
              </w:rPr>
              <w:t>(</w:t>
            </w:r>
            <w:hyperlink r:id="rId24" w:history="1">
              <w:r w:rsidRPr="002260B1">
                <w:rPr>
                  <w:rStyle w:val="Hyperlink"/>
                </w:rPr>
                <w:t>MOM 326 Non-Treasury Cash Accounts</w:t>
              </w:r>
            </w:hyperlink>
            <w:r w:rsidRPr="002260B1">
              <w:rPr>
                <w:color w:val="000000" w:themeColor="text1"/>
              </w:rPr>
              <w:t>)</w:t>
            </w:r>
          </w:p>
        </w:tc>
        <w:tc>
          <w:tcPr>
            <w:tcW w:w="720" w:type="dxa"/>
            <w:tcBorders>
              <w:bottom w:val="single" w:sz="4" w:space="0" w:color="auto"/>
            </w:tcBorders>
            <w:shd w:val="clear" w:color="auto" w:fill="E0E0E0"/>
            <w:vAlign w:val="center"/>
          </w:tcPr>
          <w:p w14:paraId="3073152F" w14:textId="77777777" w:rsidR="00CE4E21" w:rsidRDefault="00CE4E21" w:rsidP="00F45FF5">
            <w:pPr>
              <w:spacing w:after="0"/>
              <w:jc w:val="center"/>
              <w:rPr>
                <w:rFonts w:cs="Arial"/>
                <w:b/>
                <w:color w:val="000000" w:themeColor="text1"/>
              </w:rPr>
            </w:pPr>
            <w:r w:rsidRPr="00277B1D">
              <w:rPr>
                <w:rFonts w:cs="Arial"/>
                <w:b/>
                <w:color w:val="000000" w:themeColor="text1"/>
              </w:rPr>
              <w:t>Yes</w:t>
            </w:r>
          </w:p>
          <w:p w14:paraId="4A006CAA" w14:textId="77777777" w:rsidR="00CE4E21" w:rsidRDefault="00CE4E21" w:rsidP="00F45FF5">
            <w:pPr>
              <w:spacing w:after="0"/>
              <w:jc w:val="center"/>
              <w:rPr>
                <w:rFonts w:cs="Arial"/>
                <w:b/>
                <w:color w:val="000000" w:themeColor="text1"/>
              </w:rPr>
            </w:pPr>
            <w:r>
              <w:rPr>
                <w:rFonts w:cs="Arial"/>
                <w:b/>
                <w:color w:val="000000" w:themeColor="text1"/>
              </w:rPr>
              <w:t>No</w:t>
            </w:r>
          </w:p>
          <w:p w14:paraId="0D557F44" w14:textId="77777777" w:rsidR="00CE4E21" w:rsidRPr="00277B1D" w:rsidRDefault="00CE4E21"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4000E73" w14:textId="77777777" w:rsidR="00CE4E21" w:rsidRPr="00670DC0" w:rsidRDefault="00CE4E21" w:rsidP="00F45FF5">
            <w:pPr>
              <w:spacing w:after="0"/>
              <w:jc w:val="center"/>
              <w:rPr>
                <w:rFonts w:cs="Arial"/>
                <w:b/>
                <w:color w:val="000000" w:themeColor="text1"/>
              </w:rPr>
            </w:pPr>
            <w:r>
              <w:rPr>
                <w:rFonts w:cs="Arial"/>
                <w:b/>
                <w:color w:val="000000" w:themeColor="text1"/>
              </w:rPr>
              <w:t>Process Description (who, when, how)</w:t>
            </w:r>
          </w:p>
        </w:tc>
      </w:tr>
      <w:tr w:rsidR="00550C6C" w:rsidRPr="00670DC0" w14:paraId="7503558D" w14:textId="77777777" w:rsidTr="00CE4E21">
        <w:trPr>
          <w:trHeight w:val="549"/>
        </w:trPr>
        <w:tc>
          <w:tcPr>
            <w:tcW w:w="6660" w:type="dxa"/>
          </w:tcPr>
          <w:p w14:paraId="1BF5F8FD" w14:textId="77777777" w:rsidR="00550C6C" w:rsidRDefault="00550C6C" w:rsidP="00550C6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d</w:t>
            </w:r>
            <w:r w:rsidRPr="00CE4E21">
              <w:rPr>
                <w:rFonts w:asciiTheme="minorHAnsi" w:hAnsiTheme="minorHAnsi" w:cs="Arial"/>
                <w:color w:val="000000" w:themeColor="text1"/>
                <w:sz w:val="22"/>
                <w:szCs w:val="22"/>
              </w:rPr>
              <w:t xml:space="preserve">uties for receiving cash, preparing deposits, posting payments </w:t>
            </w:r>
            <w:r>
              <w:rPr>
                <w:rFonts w:asciiTheme="minorHAnsi" w:hAnsiTheme="minorHAnsi" w:cs="Arial"/>
                <w:color w:val="000000" w:themeColor="text1"/>
                <w:sz w:val="22"/>
                <w:szCs w:val="22"/>
              </w:rPr>
              <w:t xml:space="preserve">to the accounts receivable ledger </w:t>
            </w:r>
            <w:r w:rsidRPr="00CE4E21">
              <w:rPr>
                <w:rFonts w:asciiTheme="minorHAnsi" w:hAnsiTheme="minorHAnsi" w:cs="Arial"/>
                <w:color w:val="000000" w:themeColor="text1"/>
                <w:sz w:val="22"/>
                <w:szCs w:val="22"/>
              </w:rPr>
              <w:t>and performing reconciliations separated</w:t>
            </w:r>
            <w:r>
              <w:rPr>
                <w:rFonts w:asciiTheme="minorHAnsi" w:hAnsiTheme="minorHAnsi" w:cs="Arial"/>
                <w:color w:val="000000" w:themeColor="text1"/>
                <w:sz w:val="22"/>
                <w:szCs w:val="22"/>
              </w:rPr>
              <w:t>?</w:t>
            </w:r>
          </w:p>
          <w:p w14:paraId="63F18F38" w14:textId="0CF6EA49" w:rsidR="00550C6C" w:rsidRPr="00550C6C" w:rsidRDefault="00550C6C" w:rsidP="00F45FF5">
            <w:pPr>
              <w:pStyle w:val="Heading4"/>
              <w:spacing w:before="120" w:after="120"/>
              <w:ind w:left="360"/>
              <w:rPr>
                <w:rFonts w:asciiTheme="minorHAnsi" w:hAnsiTheme="minorHAnsi" w:cs="Arial"/>
                <w:b w:val="0"/>
                <w:bCs/>
                <w:snapToGrid w:val="0"/>
                <w:color w:val="000000" w:themeColor="text1"/>
                <w:sz w:val="22"/>
                <w:szCs w:val="22"/>
              </w:rPr>
            </w:pPr>
            <w:r w:rsidRPr="00F45FF5">
              <w:rPr>
                <w:rFonts w:asciiTheme="minorHAnsi" w:hAnsiTheme="minorHAnsi" w:cs="Arial"/>
                <w:b w:val="0"/>
                <w:color w:val="000000" w:themeColor="text1"/>
                <w:sz w:val="22"/>
                <w:szCs w:val="22"/>
              </w:rPr>
              <w:t xml:space="preserve">If there is insufficient staff for ideal separation of duties, are procedures are </w:t>
            </w:r>
            <w:r w:rsidR="000B4C9E">
              <w:rPr>
                <w:rFonts w:asciiTheme="minorHAnsi" w:hAnsiTheme="minorHAnsi" w:cs="Arial"/>
                <w:b w:val="0"/>
                <w:color w:val="000000" w:themeColor="text1"/>
                <w:sz w:val="22"/>
                <w:szCs w:val="22"/>
              </w:rPr>
              <w:t xml:space="preserve">in </w:t>
            </w:r>
            <w:r w:rsidRPr="00F45FF5">
              <w:rPr>
                <w:rFonts w:asciiTheme="minorHAnsi" w:hAnsiTheme="minorHAnsi" w:cs="Arial"/>
                <w:b w:val="0"/>
                <w:color w:val="000000" w:themeColor="text1"/>
                <w:sz w:val="22"/>
                <w:szCs w:val="22"/>
              </w:rPr>
              <w:t>place to compensate for the lack of separation?</w:t>
            </w:r>
          </w:p>
        </w:tc>
        <w:tc>
          <w:tcPr>
            <w:tcW w:w="720" w:type="dxa"/>
            <w:vAlign w:val="center"/>
          </w:tcPr>
          <w:p w14:paraId="451048A3" w14:textId="77777777" w:rsidR="00550C6C" w:rsidRPr="00670DC0" w:rsidRDefault="00550C6C" w:rsidP="00CE4E21">
            <w:pPr>
              <w:jc w:val="center"/>
              <w:rPr>
                <w:rFonts w:cs="Arial"/>
                <w:b/>
                <w:color w:val="000000" w:themeColor="text1"/>
              </w:rPr>
            </w:pPr>
          </w:p>
        </w:tc>
        <w:tc>
          <w:tcPr>
            <w:tcW w:w="6750" w:type="dxa"/>
          </w:tcPr>
          <w:p w14:paraId="1CBF6145" w14:textId="77777777" w:rsidR="00550C6C" w:rsidRPr="00670DC0" w:rsidRDefault="00550C6C">
            <w:pPr>
              <w:jc w:val="center"/>
              <w:rPr>
                <w:rFonts w:cs="Arial"/>
                <w:b/>
                <w:color w:val="000000" w:themeColor="text1"/>
              </w:rPr>
            </w:pPr>
          </w:p>
        </w:tc>
      </w:tr>
      <w:tr w:rsidR="00550C6C" w:rsidRPr="00670DC0" w14:paraId="68A3441E" w14:textId="77777777" w:rsidTr="00CE4E21">
        <w:trPr>
          <w:trHeight w:val="549"/>
        </w:trPr>
        <w:tc>
          <w:tcPr>
            <w:tcW w:w="6660" w:type="dxa"/>
          </w:tcPr>
          <w:p w14:paraId="0986BC21" w14:textId="5A792EFA" w:rsidR="00550C6C" w:rsidRDefault="00550C6C" w:rsidP="00550C6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bCs/>
                <w:snapToGrid w:val="0"/>
                <w:color w:val="000000" w:themeColor="text1"/>
                <w:sz w:val="22"/>
                <w:szCs w:val="22"/>
              </w:rPr>
              <w:t>Are r</w:t>
            </w:r>
            <w:r w:rsidRPr="00D44C2C">
              <w:rPr>
                <w:rFonts w:asciiTheme="minorHAnsi" w:hAnsiTheme="minorHAnsi" w:cs="Arial"/>
                <w:bCs/>
                <w:snapToGrid w:val="0"/>
                <w:color w:val="000000" w:themeColor="text1"/>
                <w:sz w:val="22"/>
                <w:szCs w:val="22"/>
              </w:rPr>
              <w:t>ecords of initial receipt retained to prove that all revenue received was deposited</w:t>
            </w:r>
            <w:r>
              <w:rPr>
                <w:rFonts w:asciiTheme="minorHAnsi" w:hAnsiTheme="minorHAnsi" w:cs="Arial"/>
                <w:bCs/>
                <w:snapToGrid w:val="0"/>
                <w:color w:val="000000" w:themeColor="text1"/>
                <w:sz w:val="22"/>
                <w:szCs w:val="22"/>
              </w:rPr>
              <w:t>? (</w:t>
            </w:r>
            <w:r w:rsidRPr="00D44C2C">
              <w:rPr>
                <w:rFonts w:asciiTheme="minorHAnsi" w:hAnsiTheme="minorHAnsi" w:cs="Arial"/>
                <w:bCs/>
                <w:snapToGrid w:val="0"/>
                <w:color w:val="000000" w:themeColor="text1"/>
                <w:sz w:val="22"/>
                <w:szCs w:val="22"/>
              </w:rPr>
              <w:t>Procedures must prevent skimming at the initial receipt of revenue.</w:t>
            </w:r>
            <w:r>
              <w:rPr>
                <w:rFonts w:asciiTheme="minorHAnsi" w:hAnsiTheme="minorHAnsi" w:cs="Arial"/>
                <w:bCs/>
                <w:snapToGrid w:val="0"/>
                <w:color w:val="000000" w:themeColor="text1"/>
                <w:sz w:val="22"/>
                <w:szCs w:val="22"/>
              </w:rPr>
              <w:t>)</w:t>
            </w:r>
          </w:p>
        </w:tc>
        <w:tc>
          <w:tcPr>
            <w:tcW w:w="720" w:type="dxa"/>
            <w:vAlign w:val="center"/>
          </w:tcPr>
          <w:p w14:paraId="10EBF2F7" w14:textId="77777777" w:rsidR="00550C6C" w:rsidRPr="00670DC0" w:rsidRDefault="00550C6C" w:rsidP="00CE4E21">
            <w:pPr>
              <w:jc w:val="center"/>
              <w:rPr>
                <w:rFonts w:cs="Arial"/>
                <w:b/>
                <w:color w:val="000000" w:themeColor="text1"/>
              </w:rPr>
            </w:pPr>
          </w:p>
        </w:tc>
        <w:tc>
          <w:tcPr>
            <w:tcW w:w="6750" w:type="dxa"/>
          </w:tcPr>
          <w:p w14:paraId="46D4B151" w14:textId="77777777" w:rsidR="00550C6C" w:rsidRPr="00670DC0" w:rsidRDefault="00550C6C">
            <w:pPr>
              <w:jc w:val="center"/>
              <w:rPr>
                <w:rFonts w:cs="Arial"/>
                <w:b/>
                <w:color w:val="000000" w:themeColor="text1"/>
              </w:rPr>
            </w:pPr>
          </w:p>
        </w:tc>
      </w:tr>
      <w:tr w:rsidR="00550C6C" w:rsidRPr="00670DC0" w14:paraId="2D16C04A" w14:textId="77777777" w:rsidTr="00CE4E21">
        <w:trPr>
          <w:trHeight w:val="549"/>
        </w:trPr>
        <w:tc>
          <w:tcPr>
            <w:tcW w:w="6660" w:type="dxa"/>
          </w:tcPr>
          <w:p w14:paraId="348DF75F" w14:textId="31BA9252" w:rsidR="00550C6C" w:rsidRDefault="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bCs/>
                <w:snapToGrid w:val="0"/>
                <w:color w:val="000000" w:themeColor="text1"/>
                <w:sz w:val="22"/>
                <w:szCs w:val="22"/>
              </w:rPr>
            </w:pPr>
            <w:r>
              <w:rPr>
                <w:rFonts w:asciiTheme="minorHAnsi" w:hAnsiTheme="minorHAnsi" w:cs="Arial"/>
                <w:color w:val="000000" w:themeColor="text1"/>
                <w:sz w:val="22"/>
                <w:szCs w:val="22"/>
              </w:rPr>
              <w:t>Is complete documentation (e.g., cash receipt forms, customer receipts, copies of invoices) retained with deposits?</w:t>
            </w:r>
          </w:p>
        </w:tc>
        <w:tc>
          <w:tcPr>
            <w:tcW w:w="720" w:type="dxa"/>
            <w:vAlign w:val="center"/>
          </w:tcPr>
          <w:p w14:paraId="4557D027" w14:textId="77777777" w:rsidR="00550C6C" w:rsidRPr="00670DC0" w:rsidRDefault="00550C6C" w:rsidP="00CE4E21">
            <w:pPr>
              <w:jc w:val="center"/>
              <w:rPr>
                <w:rFonts w:cs="Arial"/>
                <w:b/>
                <w:color w:val="000000" w:themeColor="text1"/>
              </w:rPr>
            </w:pPr>
          </w:p>
        </w:tc>
        <w:tc>
          <w:tcPr>
            <w:tcW w:w="6750" w:type="dxa"/>
          </w:tcPr>
          <w:p w14:paraId="54D93D6F" w14:textId="77777777" w:rsidR="00550C6C" w:rsidRPr="00670DC0" w:rsidRDefault="00550C6C">
            <w:pPr>
              <w:jc w:val="center"/>
              <w:rPr>
                <w:rFonts w:cs="Arial"/>
                <w:b/>
                <w:color w:val="000000" w:themeColor="text1"/>
              </w:rPr>
            </w:pPr>
          </w:p>
        </w:tc>
      </w:tr>
      <w:tr w:rsidR="003F6C47" w:rsidRPr="00670DC0" w14:paraId="249B1C7E" w14:textId="77777777" w:rsidTr="00CE4E21">
        <w:trPr>
          <w:trHeight w:val="549"/>
        </w:trPr>
        <w:tc>
          <w:tcPr>
            <w:tcW w:w="6660" w:type="dxa"/>
          </w:tcPr>
          <w:p w14:paraId="02397D1A" w14:textId="61729692" w:rsidR="003F6C47" w:rsidRDefault="003F6C47" w:rsidP="00550C6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bCs/>
                <w:snapToGrid w:val="0"/>
                <w:color w:val="000000" w:themeColor="text1"/>
                <w:sz w:val="22"/>
                <w:szCs w:val="22"/>
              </w:rPr>
            </w:pPr>
            <w:r>
              <w:rPr>
                <w:rFonts w:asciiTheme="minorHAnsi" w:hAnsiTheme="minorHAnsi" w:cs="Arial"/>
                <w:color w:val="000000" w:themeColor="text1"/>
                <w:sz w:val="22"/>
                <w:szCs w:val="22"/>
              </w:rPr>
              <w:t>Is t</w:t>
            </w:r>
            <w:r w:rsidRPr="00CE4E21">
              <w:rPr>
                <w:rFonts w:asciiTheme="minorHAnsi" w:hAnsiTheme="minorHAnsi" w:cs="Arial"/>
                <w:color w:val="000000" w:themeColor="text1"/>
                <w:sz w:val="22"/>
                <w:szCs w:val="22"/>
              </w:rPr>
              <w:t xml:space="preserve">he change fund balanced each day it is in use (amount authorized for the change fund plus amount recorded as received that day equals </w:t>
            </w:r>
            <w:r>
              <w:rPr>
                <w:rFonts w:asciiTheme="minorHAnsi" w:hAnsiTheme="minorHAnsi" w:cs="Arial"/>
                <w:color w:val="000000" w:themeColor="text1"/>
                <w:sz w:val="22"/>
                <w:szCs w:val="22"/>
              </w:rPr>
              <w:t xml:space="preserve">the </w:t>
            </w:r>
            <w:r w:rsidRPr="00CE4E21">
              <w:rPr>
                <w:rFonts w:asciiTheme="minorHAnsi" w:hAnsiTheme="minorHAnsi" w:cs="Arial"/>
                <w:color w:val="000000" w:themeColor="text1"/>
                <w:sz w:val="22"/>
                <w:szCs w:val="22"/>
              </w:rPr>
              <w:t>amount on hand)</w:t>
            </w:r>
            <w:r>
              <w:rPr>
                <w:rFonts w:asciiTheme="minorHAnsi" w:hAnsiTheme="minorHAnsi" w:cs="Arial"/>
                <w:color w:val="000000" w:themeColor="text1"/>
                <w:sz w:val="22"/>
                <w:szCs w:val="22"/>
              </w:rPr>
              <w:t>?</w:t>
            </w:r>
          </w:p>
        </w:tc>
        <w:tc>
          <w:tcPr>
            <w:tcW w:w="720" w:type="dxa"/>
            <w:vAlign w:val="center"/>
          </w:tcPr>
          <w:p w14:paraId="7280EFEF" w14:textId="77777777" w:rsidR="003F6C47" w:rsidRPr="00670DC0" w:rsidRDefault="003F6C47" w:rsidP="00CE4E21">
            <w:pPr>
              <w:jc w:val="center"/>
              <w:rPr>
                <w:rFonts w:cs="Arial"/>
                <w:b/>
                <w:color w:val="000000" w:themeColor="text1"/>
              </w:rPr>
            </w:pPr>
          </w:p>
        </w:tc>
        <w:tc>
          <w:tcPr>
            <w:tcW w:w="6750" w:type="dxa"/>
          </w:tcPr>
          <w:p w14:paraId="5781AB72" w14:textId="77777777" w:rsidR="003F6C47" w:rsidRPr="00670DC0" w:rsidRDefault="003F6C47">
            <w:pPr>
              <w:jc w:val="center"/>
              <w:rPr>
                <w:rFonts w:cs="Arial"/>
                <w:b/>
                <w:color w:val="000000" w:themeColor="text1"/>
              </w:rPr>
            </w:pPr>
          </w:p>
        </w:tc>
      </w:tr>
      <w:tr w:rsidR="003F6C47" w:rsidRPr="00670DC0" w14:paraId="086E408C" w14:textId="77777777" w:rsidTr="00CE4E21">
        <w:trPr>
          <w:trHeight w:val="549"/>
        </w:trPr>
        <w:tc>
          <w:tcPr>
            <w:tcW w:w="6660" w:type="dxa"/>
          </w:tcPr>
          <w:p w14:paraId="0235D92F" w14:textId="15986E30" w:rsidR="003F6C47" w:rsidRDefault="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checks restrictively endorsed at the time of initial receipt?</w:t>
            </w:r>
          </w:p>
        </w:tc>
        <w:tc>
          <w:tcPr>
            <w:tcW w:w="720" w:type="dxa"/>
            <w:vAlign w:val="center"/>
          </w:tcPr>
          <w:p w14:paraId="66D97F04" w14:textId="77777777" w:rsidR="003F6C47" w:rsidRPr="00670DC0" w:rsidRDefault="003F6C47" w:rsidP="00CE4E21">
            <w:pPr>
              <w:jc w:val="center"/>
              <w:rPr>
                <w:rFonts w:cs="Arial"/>
                <w:b/>
                <w:color w:val="000000" w:themeColor="text1"/>
              </w:rPr>
            </w:pPr>
          </w:p>
        </w:tc>
        <w:tc>
          <w:tcPr>
            <w:tcW w:w="6750" w:type="dxa"/>
          </w:tcPr>
          <w:p w14:paraId="40EABD55" w14:textId="77777777" w:rsidR="003F6C47" w:rsidRPr="00670DC0" w:rsidRDefault="003F6C47">
            <w:pPr>
              <w:jc w:val="center"/>
              <w:rPr>
                <w:rFonts w:cs="Arial"/>
                <w:b/>
                <w:color w:val="000000" w:themeColor="text1"/>
              </w:rPr>
            </w:pPr>
          </w:p>
        </w:tc>
      </w:tr>
      <w:tr w:rsidR="003F6C47" w:rsidRPr="00670DC0" w14:paraId="10649EA7" w14:textId="77777777" w:rsidTr="00CE4E21">
        <w:trPr>
          <w:trHeight w:val="549"/>
        </w:trPr>
        <w:tc>
          <w:tcPr>
            <w:tcW w:w="6660" w:type="dxa"/>
          </w:tcPr>
          <w:p w14:paraId="24A4D36B" w14:textId="7F271E7E" w:rsidR="003F6C47" w:rsidRDefault="003F6C47" w:rsidP="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deposits made in a timely manner ($200 cash or $750 checks must be deposited daily, all else must be deposited weekly)?</w:t>
            </w:r>
          </w:p>
        </w:tc>
        <w:tc>
          <w:tcPr>
            <w:tcW w:w="720" w:type="dxa"/>
            <w:vAlign w:val="center"/>
          </w:tcPr>
          <w:p w14:paraId="624F6D03" w14:textId="77777777" w:rsidR="003F6C47" w:rsidRPr="00670DC0" w:rsidRDefault="003F6C47" w:rsidP="00CE4E21">
            <w:pPr>
              <w:jc w:val="center"/>
              <w:rPr>
                <w:rFonts w:cs="Arial"/>
                <w:b/>
                <w:color w:val="000000" w:themeColor="text1"/>
              </w:rPr>
            </w:pPr>
          </w:p>
        </w:tc>
        <w:tc>
          <w:tcPr>
            <w:tcW w:w="6750" w:type="dxa"/>
          </w:tcPr>
          <w:p w14:paraId="1C15EE53" w14:textId="77777777" w:rsidR="003F6C47" w:rsidRPr="00670DC0" w:rsidRDefault="003F6C47">
            <w:pPr>
              <w:jc w:val="center"/>
              <w:rPr>
                <w:rFonts w:cs="Arial"/>
                <w:b/>
                <w:color w:val="000000" w:themeColor="text1"/>
              </w:rPr>
            </w:pPr>
          </w:p>
        </w:tc>
      </w:tr>
      <w:tr w:rsidR="00F70649" w:rsidRPr="00670DC0" w14:paraId="7F08261E" w14:textId="77777777" w:rsidTr="00CE4E21">
        <w:trPr>
          <w:trHeight w:val="549"/>
        </w:trPr>
        <w:tc>
          <w:tcPr>
            <w:tcW w:w="6660" w:type="dxa"/>
          </w:tcPr>
          <w:p w14:paraId="78FB7E49" w14:textId="55E33FB4" w:rsidR="00F70649" w:rsidRDefault="00F70649">
            <w:pPr>
              <w:pStyle w:val="Heading4"/>
              <w:numPr>
                <w:ilvl w:val="0"/>
                <w:numId w:val="17"/>
              </w:numPr>
              <w:spacing w:before="120" w:after="120"/>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 xml:space="preserve">If a cash register or information system is used for revenue collection, is supervisor approval/review </w:t>
            </w:r>
            <w:r w:rsidRPr="00F45FF5">
              <w:rPr>
                <w:rFonts w:asciiTheme="minorHAnsi" w:hAnsiTheme="minorHAnsi" w:cs="Arial"/>
                <w:b w:val="0"/>
                <w:color w:val="000000" w:themeColor="text1"/>
                <w:sz w:val="22"/>
                <w:szCs w:val="22"/>
              </w:rPr>
              <w:t xml:space="preserve">required for </w:t>
            </w:r>
            <w:r>
              <w:rPr>
                <w:rFonts w:asciiTheme="minorHAnsi" w:hAnsiTheme="minorHAnsi" w:cs="Arial"/>
                <w:b w:val="0"/>
                <w:color w:val="000000" w:themeColor="text1"/>
                <w:sz w:val="22"/>
                <w:szCs w:val="22"/>
              </w:rPr>
              <w:t xml:space="preserve">refunds, adjustments, voids, </w:t>
            </w:r>
            <w:r w:rsidRPr="00F45FF5">
              <w:rPr>
                <w:rFonts w:asciiTheme="minorHAnsi" w:hAnsiTheme="minorHAnsi" w:cs="Arial"/>
                <w:b w:val="0"/>
                <w:color w:val="000000" w:themeColor="text1"/>
                <w:sz w:val="22"/>
                <w:szCs w:val="22"/>
              </w:rPr>
              <w:t>credits</w:t>
            </w:r>
            <w:r>
              <w:rPr>
                <w:rFonts w:asciiTheme="minorHAnsi" w:hAnsiTheme="minorHAnsi" w:cs="Arial"/>
                <w:b w:val="0"/>
                <w:color w:val="000000" w:themeColor="text1"/>
                <w:sz w:val="22"/>
                <w:szCs w:val="22"/>
              </w:rPr>
              <w:t xml:space="preserve"> or deleted transactions?</w:t>
            </w:r>
          </w:p>
          <w:p w14:paraId="13DC0A3C" w14:textId="3FD2984A" w:rsidR="00F70649" w:rsidRPr="00F45FF5" w:rsidRDefault="00F70649" w:rsidP="00F45FF5">
            <w:pPr>
              <w:pStyle w:val="Heading4"/>
              <w:numPr>
                <w:ilvl w:val="1"/>
                <w:numId w:val="17"/>
              </w:numPr>
              <w:spacing w:before="120" w:after="120"/>
            </w:pPr>
            <w:r w:rsidRPr="00F45FF5">
              <w:rPr>
                <w:rFonts w:asciiTheme="minorHAnsi" w:hAnsiTheme="minorHAnsi" w:cs="Arial"/>
                <w:b w:val="0"/>
                <w:color w:val="000000" w:themeColor="text1"/>
                <w:sz w:val="22"/>
                <w:szCs w:val="22"/>
              </w:rPr>
              <w:t xml:space="preserve">If an information system is used, do access controls restrict ability to perform </w:t>
            </w:r>
            <w:r>
              <w:rPr>
                <w:rFonts w:asciiTheme="minorHAnsi" w:hAnsiTheme="minorHAnsi" w:cs="Arial"/>
                <w:b w:val="0"/>
                <w:color w:val="000000" w:themeColor="text1"/>
                <w:sz w:val="22"/>
                <w:szCs w:val="22"/>
              </w:rPr>
              <w:t xml:space="preserve">refunds, </w:t>
            </w:r>
            <w:r w:rsidRPr="005E65B4">
              <w:rPr>
                <w:rFonts w:asciiTheme="minorHAnsi" w:hAnsiTheme="minorHAnsi" w:cs="Arial"/>
                <w:b w:val="0"/>
                <w:color w:val="000000" w:themeColor="text1"/>
                <w:sz w:val="22"/>
                <w:szCs w:val="22"/>
              </w:rPr>
              <w:t>adjustments, voids, credits</w:t>
            </w:r>
            <w:r>
              <w:rPr>
                <w:rFonts w:asciiTheme="minorHAnsi" w:hAnsiTheme="minorHAnsi" w:cs="Arial"/>
                <w:b w:val="0"/>
                <w:color w:val="000000" w:themeColor="text1"/>
                <w:sz w:val="22"/>
                <w:szCs w:val="22"/>
              </w:rPr>
              <w:t xml:space="preserve"> or deleted transactions?</w:t>
            </w:r>
          </w:p>
        </w:tc>
        <w:tc>
          <w:tcPr>
            <w:tcW w:w="720" w:type="dxa"/>
            <w:vAlign w:val="center"/>
          </w:tcPr>
          <w:p w14:paraId="7B815A9D" w14:textId="77777777" w:rsidR="00F70649" w:rsidRPr="00670DC0" w:rsidRDefault="00F70649" w:rsidP="00CE4E21">
            <w:pPr>
              <w:jc w:val="center"/>
              <w:rPr>
                <w:rFonts w:cs="Arial"/>
                <w:b/>
                <w:color w:val="000000" w:themeColor="text1"/>
              </w:rPr>
            </w:pPr>
          </w:p>
        </w:tc>
        <w:tc>
          <w:tcPr>
            <w:tcW w:w="6750" w:type="dxa"/>
          </w:tcPr>
          <w:p w14:paraId="2C7E296E" w14:textId="77777777" w:rsidR="00F70649" w:rsidRPr="00670DC0" w:rsidRDefault="00F70649">
            <w:pPr>
              <w:jc w:val="center"/>
              <w:rPr>
                <w:rFonts w:cs="Arial"/>
                <w:b/>
                <w:color w:val="000000" w:themeColor="text1"/>
              </w:rPr>
            </w:pPr>
          </w:p>
        </w:tc>
      </w:tr>
      <w:tr w:rsidR="003F6C47" w:rsidRPr="00670DC0" w14:paraId="1823C1ED" w14:textId="77777777" w:rsidTr="00CE4E21">
        <w:trPr>
          <w:trHeight w:val="549"/>
        </w:trPr>
        <w:tc>
          <w:tcPr>
            <w:tcW w:w="6660" w:type="dxa"/>
          </w:tcPr>
          <w:p w14:paraId="459DFAC9" w14:textId="210F5FB3" w:rsidR="003F6C47" w:rsidRPr="003F6C47" w:rsidRDefault="003F6C47">
            <w:pPr>
              <w:pStyle w:val="Heading4"/>
              <w:numPr>
                <w:ilvl w:val="0"/>
                <w:numId w:val="17"/>
              </w:numPr>
              <w:spacing w:before="120" w:after="120"/>
              <w:rPr>
                <w:rFonts w:asciiTheme="minorHAnsi" w:hAnsiTheme="minorHAnsi" w:cs="Arial"/>
                <w:b w:val="0"/>
                <w:color w:val="000000" w:themeColor="text1"/>
                <w:sz w:val="22"/>
                <w:szCs w:val="22"/>
              </w:rPr>
            </w:pPr>
            <w:r w:rsidRPr="00F45FF5">
              <w:rPr>
                <w:rFonts w:asciiTheme="minorHAnsi" w:hAnsiTheme="minorHAnsi" w:cs="Arial"/>
                <w:b w:val="0"/>
                <w:color w:val="000000" w:themeColor="text1"/>
                <w:sz w:val="22"/>
                <w:szCs w:val="22"/>
              </w:rPr>
              <w:t>Are deposits transported securely (over $500 cash in a locked bag, over $1000 cash police escort)?</w:t>
            </w:r>
          </w:p>
        </w:tc>
        <w:tc>
          <w:tcPr>
            <w:tcW w:w="720" w:type="dxa"/>
            <w:vAlign w:val="center"/>
          </w:tcPr>
          <w:p w14:paraId="58AACEC1" w14:textId="77777777" w:rsidR="003F6C47" w:rsidRPr="00670DC0" w:rsidRDefault="003F6C47" w:rsidP="00CE4E21">
            <w:pPr>
              <w:jc w:val="center"/>
              <w:rPr>
                <w:rFonts w:cs="Arial"/>
                <w:b/>
                <w:color w:val="000000" w:themeColor="text1"/>
              </w:rPr>
            </w:pPr>
          </w:p>
        </w:tc>
        <w:tc>
          <w:tcPr>
            <w:tcW w:w="6750" w:type="dxa"/>
          </w:tcPr>
          <w:p w14:paraId="2BCAA4DF" w14:textId="77777777" w:rsidR="003F6C47" w:rsidRPr="00670DC0" w:rsidRDefault="003F6C47">
            <w:pPr>
              <w:jc w:val="center"/>
              <w:rPr>
                <w:rFonts w:cs="Arial"/>
                <w:b/>
                <w:color w:val="000000" w:themeColor="text1"/>
              </w:rPr>
            </w:pPr>
          </w:p>
        </w:tc>
      </w:tr>
      <w:tr w:rsidR="003F6C47" w:rsidRPr="00670DC0" w14:paraId="2F6EE11F" w14:textId="77777777" w:rsidTr="00CE4E21">
        <w:trPr>
          <w:trHeight w:val="549"/>
        </w:trPr>
        <w:tc>
          <w:tcPr>
            <w:tcW w:w="6660" w:type="dxa"/>
          </w:tcPr>
          <w:p w14:paraId="055F1644" w14:textId="508D37D9" w:rsidR="003F6C47" w:rsidRPr="003F6C47" w:rsidRDefault="003F6C47">
            <w:pPr>
              <w:pStyle w:val="Heading4"/>
              <w:numPr>
                <w:ilvl w:val="0"/>
                <w:numId w:val="17"/>
              </w:numPr>
              <w:spacing w:before="120" w:after="120"/>
              <w:rPr>
                <w:rFonts w:asciiTheme="minorHAnsi" w:hAnsiTheme="minorHAnsi" w:cs="Arial"/>
                <w:b w:val="0"/>
                <w:bCs/>
                <w:snapToGrid w:val="0"/>
                <w:color w:val="000000" w:themeColor="text1"/>
                <w:sz w:val="22"/>
                <w:szCs w:val="22"/>
              </w:rPr>
            </w:pPr>
            <w:r w:rsidRPr="00F45FF5">
              <w:rPr>
                <w:rFonts w:asciiTheme="minorHAnsi" w:hAnsiTheme="minorHAnsi" w:cs="Arial"/>
                <w:b w:val="0"/>
                <w:color w:val="000000" w:themeColor="text1"/>
                <w:sz w:val="22"/>
                <w:szCs w:val="22"/>
              </w:rPr>
              <w:t>Are the change fund and money collected secured at all times?</w:t>
            </w:r>
          </w:p>
        </w:tc>
        <w:tc>
          <w:tcPr>
            <w:tcW w:w="720" w:type="dxa"/>
            <w:vAlign w:val="center"/>
          </w:tcPr>
          <w:p w14:paraId="2BE5E793" w14:textId="77777777" w:rsidR="003F6C47" w:rsidRPr="00670DC0" w:rsidRDefault="003F6C47" w:rsidP="00CE4E21">
            <w:pPr>
              <w:jc w:val="center"/>
              <w:rPr>
                <w:rFonts w:cs="Arial"/>
                <w:b/>
                <w:color w:val="000000" w:themeColor="text1"/>
              </w:rPr>
            </w:pPr>
          </w:p>
        </w:tc>
        <w:tc>
          <w:tcPr>
            <w:tcW w:w="6750" w:type="dxa"/>
          </w:tcPr>
          <w:p w14:paraId="2DF1C713" w14:textId="77777777" w:rsidR="003F6C47" w:rsidRPr="00670DC0" w:rsidRDefault="003F6C47">
            <w:pPr>
              <w:jc w:val="center"/>
              <w:rPr>
                <w:rFonts w:cs="Arial"/>
                <w:b/>
                <w:color w:val="000000" w:themeColor="text1"/>
              </w:rPr>
            </w:pPr>
          </w:p>
        </w:tc>
      </w:tr>
      <w:tr w:rsidR="00CE4E21" w:rsidRPr="00670DC0" w14:paraId="34ABBC84" w14:textId="77777777" w:rsidTr="00CE4E21">
        <w:trPr>
          <w:trHeight w:val="549"/>
        </w:trPr>
        <w:tc>
          <w:tcPr>
            <w:tcW w:w="6660" w:type="dxa"/>
          </w:tcPr>
          <w:p w14:paraId="29274563" w14:textId="179A022B" w:rsidR="00CE4E21" w:rsidRPr="00CE4E21" w:rsidRDefault="006626E4">
            <w:pPr>
              <w:pStyle w:val="Heading4"/>
              <w:numPr>
                <w:ilvl w:val="0"/>
                <w:numId w:val="17"/>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Has a</w:t>
            </w:r>
            <w:r w:rsidR="00CE4E21" w:rsidRPr="00CE4E21">
              <w:rPr>
                <w:rFonts w:asciiTheme="minorHAnsi" w:hAnsiTheme="minorHAnsi" w:cs="Arial"/>
                <w:b w:val="0"/>
                <w:bCs/>
                <w:snapToGrid w:val="0"/>
                <w:color w:val="000000" w:themeColor="text1"/>
                <w:sz w:val="22"/>
                <w:szCs w:val="22"/>
              </w:rPr>
              <w:t xml:space="preserve">n official </w:t>
            </w:r>
            <w:r>
              <w:rPr>
                <w:rFonts w:asciiTheme="minorHAnsi" w:hAnsiTheme="minorHAnsi" w:cs="Arial"/>
                <w:b w:val="0"/>
                <w:bCs/>
                <w:snapToGrid w:val="0"/>
                <w:color w:val="000000" w:themeColor="text1"/>
                <w:sz w:val="22"/>
                <w:szCs w:val="22"/>
              </w:rPr>
              <w:t xml:space="preserve">change </w:t>
            </w:r>
            <w:r w:rsidR="00CE4E21" w:rsidRPr="00CE4E21">
              <w:rPr>
                <w:rFonts w:asciiTheme="minorHAnsi" w:hAnsiTheme="minorHAnsi" w:cs="Arial"/>
                <w:b w:val="0"/>
                <w:bCs/>
                <w:snapToGrid w:val="0"/>
                <w:color w:val="000000" w:themeColor="text1"/>
                <w:sz w:val="22"/>
                <w:szCs w:val="22"/>
              </w:rPr>
              <w:t xml:space="preserve">fund custodian </w:t>
            </w:r>
            <w:r>
              <w:rPr>
                <w:rFonts w:asciiTheme="minorHAnsi" w:hAnsiTheme="minorHAnsi" w:cs="Arial"/>
                <w:b w:val="0"/>
                <w:bCs/>
                <w:snapToGrid w:val="0"/>
                <w:color w:val="000000" w:themeColor="text1"/>
                <w:sz w:val="22"/>
                <w:szCs w:val="22"/>
              </w:rPr>
              <w:t>been assigned responsibility</w:t>
            </w:r>
            <w:r w:rsidR="00CE4E21" w:rsidRPr="00CE4E21">
              <w:rPr>
                <w:rFonts w:asciiTheme="minorHAnsi" w:hAnsiTheme="minorHAnsi" w:cs="Arial"/>
                <w:b w:val="0"/>
                <w:bCs/>
                <w:snapToGrid w:val="0"/>
                <w:color w:val="000000" w:themeColor="text1"/>
                <w:sz w:val="22"/>
                <w:szCs w:val="22"/>
              </w:rPr>
              <w:t xml:space="preserve"> and </w:t>
            </w:r>
            <w:r>
              <w:rPr>
                <w:rFonts w:asciiTheme="minorHAnsi" w:hAnsiTheme="minorHAnsi" w:cs="Arial"/>
                <w:b w:val="0"/>
                <w:bCs/>
                <w:snapToGrid w:val="0"/>
                <w:color w:val="000000" w:themeColor="text1"/>
                <w:sz w:val="22"/>
                <w:szCs w:val="22"/>
              </w:rPr>
              <w:t>has this responsibility been documented with</w:t>
            </w:r>
            <w:r w:rsidR="00CE4E21" w:rsidRPr="00CE4E21">
              <w:rPr>
                <w:rFonts w:asciiTheme="minorHAnsi" w:hAnsiTheme="minorHAnsi" w:cs="Arial"/>
                <w:b w:val="0"/>
                <w:bCs/>
                <w:snapToGrid w:val="0"/>
                <w:color w:val="000000" w:themeColor="text1"/>
                <w:sz w:val="22"/>
                <w:szCs w:val="22"/>
              </w:rPr>
              <w:t xml:space="preserve"> University Business Services (UBS) (Permanent Petty Cash Change of Custodian form)</w:t>
            </w:r>
            <w:r>
              <w:rPr>
                <w:rFonts w:asciiTheme="minorHAnsi" w:hAnsiTheme="minorHAnsi" w:cs="Arial"/>
                <w:b w:val="0"/>
                <w:bCs/>
                <w:snapToGrid w:val="0"/>
                <w:color w:val="000000" w:themeColor="text1"/>
                <w:sz w:val="22"/>
                <w:szCs w:val="22"/>
              </w:rPr>
              <w:t>?</w:t>
            </w:r>
          </w:p>
        </w:tc>
        <w:tc>
          <w:tcPr>
            <w:tcW w:w="720" w:type="dxa"/>
            <w:vAlign w:val="center"/>
          </w:tcPr>
          <w:p w14:paraId="629DB32A" w14:textId="77777777" w:rsidR="00CE4E21" w:rsidRPr="00670DC0" w:rsidRDefault="00CE4E21" w:rsidP="00CE4E21">
            <w:pPr>
              <w:jc w:val="center"/>
              <w:rPr>
                <w:rFonts w:cs="Arial"/>
                <w:b/>
                <w:color w:val="000000" w:themeColor="text1"/>
              </w:rPr>
            </w:pPr>
          </w:p>
        </w:tc>
        <w:tc>
          <w:tcPr>
            <w:tcW w:w="6750" w:type="dxa"/>
          </w:tcPr>
          <w:p w14:paraId="56EF480B" w14:textId="77777777" w:rsidR="00CE4E21" w:rsidRPr="00670DC0" w:rsidRDefault="00CE4E21">
            <w:pPr>
              <w:jc w:val="center"/>
              <w:rPr>
                <w:rFonts w:cs="Arial"/>
                <w:b/>
                <w:color w:val="000000" w:themeColor="text1"/>
              </w:rPr>
            </w:pPr>
          </w:p>
        </w:tc>
      </w:tr>
      <w:tr w:rsidR="00CE4E21" w:rsidRPr="00670DC0" w14:paraId="4C27A040" w14:textId="77777777" w:rsidTr="00CE4E21">
        <w:trPr>
          <w:trHeight w:val="549"/>
        </w:trPr>
        <w:tc>
          <w:tcPr>
            <w:tcW w:w="6660" w:type="dxa"/>
          </w:tcPr>
          <w:p w14:paraId="3B6BEAB8" w14:textId="0CFF54A1" w:rsidR="00CE4E21" w:rsidRPr="00CE4E21" w:rsidRDefault="00550C6C">
            <w:pPr>
              <w:pStyle w:val="Default"/>
              <w:numPr>
                <w:ilvl w:val="0"/>
                <w:numId w:val="17"/>
              </w:numPr>
              <w:spacing w:before="120" w:after="120" w:line="246" w:lineRule="atLeast"/>
              <w:rPr>
                <w:rFonts w:asciiTheme="minorHAnsi" w:hAnsiTheme="minorHAnsi" w:cs="Arial"/>
                <w:color w:val="auto"/>
                <w:sz w:val="22"/>
                <w:szCs w:val="22"/>
              </w:rPr>
            </w:pPr>
            <w:r>
              <w:rPr>
                <w:rFonts w:asciiTheme="minorHAnsi" w:hAnsiTheme="minorHAnsi" w:cs="Arial"/>
                <w:color w:val="000000" w:themeColor="text1"/>
                <w:sz w:val="22"/>
                <w:szCs w:val="22"/>
              </w:rPr>
              <w:t>Is t</w:t>
            </w:r>
            <w:r w:rsidR="00CE4E21" w:rsidRPr="00CE4E21">
              <w:rPr>
                <w:rFonts w:asciiTheme="minorHAnsi" w:hAnsiTheme="minorHAnsi" w:cs="Arial"/>
                <w:color w:val="000000" w:themeColor="text1"/>
                <w:sz w:val="22"/>
                <w:szCs w:val="22"/>
              </w:rPr>
              <w:t>he amount of the change fund appropriate to support daily operations</w:t>
            </w:r>
            <w:r>
              <w:rPr>
                <w:rFonts w:asciiTheme="minorHAnsi" w:hAnsiTheme="minorHAnsi" w:cs="Arial"/>
                <w:color w:val="000000" w:themeColor="text1"/>
                <w:sz w:val="22"/>
                <w:szCs w:val="22"/>
              </w:rPr>
              <w:t>?</w:t>
            </w:r>
          </w:p>
        </w:tc>
        <w:tc>
          <w:tcPr>
            <w:tcW w:w="720" w:type="dxa"/>
            <w:vAlign w:val="center"/>
          </w:tcPr>
          <w:p w14:paraId="36187BB9" w14:textId="77777777" w:rsidR="00CE4E21" w:rsidRPr="00670DC0" w:rsidRDefault="00CE4E21" w:rsidP="00CE4E21">
            <w:pPr>
              <w:jc w:val="center"/>
              <w:rPr>
                <w:rFonts w:cs="Arial"/>
                <w:b/>
                <w:color w:val="000000" w:themeColor="text1"/>
              </w:rPr>
            </w:pPr>
          </w:p>
        </w:tc>
        <w:tc>
          <w:tcPr>
            <w:tcW w:w="6750" w:type="dxa"/>
          </w:tcPr>
          <w:p w14:paraId="644F2ABE" w14:textId="77777777" w:rsidR="00CE4E21" w:rsidRPr="00670DC0" w:rsidRDefault="00CE4E21" w:rsidP="00CE4E21">
            <w:pPr>
              <w:jc w:val="center"/>
              <w:rPr>
                <w:rFonts w:cs="Arial"/>
                <w:b/>
                <w:color w:val="000000" w:themeColor="text1"/>
              </w:rPr>
            </w:pPr>
          </w:p>
        </w:tc>
      </w:tr>
      <w:tr w:rsidR="00CE4E21" w:rsidRPr="00670DC0" w14:paraId="10142078" w14:textId="77777777" w:rsidTr="00CE4E21">
        <w:trPr>
          <w:trHeight w:val="549"/>
        </w:trPr>
        <w:tc>
          <w:tcPr>
            <w:tcW w:w="6660" w:type="dxa"/>
          </w:tcPr>
          <w:p w14:paraId="3740CB62" w14:textId="6F9C33D1" w:rsidR="00CE4E21" w:rsidRPr="00CE4E21" w:rsidRDefault="00550C6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p</w:t>
            </w:r>
            <w:r w:rsidR="00CE4E21" w:rsidRPr="00CE4E21">
              <w:rPr>
                <w:rFonts w:asciiTheme="minorHAnsi" w:hAnsiTheme="minorHAnsi" w:cs="Arial"/>
                <w:color w:val="000000" w:themeColor="text1"/>
                <w:sz w:val="22"/>
                <w:szCs w:val="22"/>
              </w:rPr>
              <w:t>rocedures are in place for handling cash overages/shortages</w:t>
            </w:r>
            <w:r>
              <w:rPr>
                <w:rFonts w:asciiTheme="minorHAnsi" w:hAnsiTheme="minorHAnsi" w:cs="Arial"/>
                <w:color w:val="000000" w:themeColor="text1"/>
                <w:sz w:val="22"/>
                <w:szCs w:val="22"/>
              </w:rPr>
              <w:t>? Is t</w:t>
            </w:r>
            <w:r w:rsidR="00CE4E21" w:rsidRPr="00CE4E21">
              <w:rPr>
                <w:rFonts w:asciiTheme="minorHAnsi" w:hAnsiTheme="minorHAnsi" w:cs="Arial"/>
                <w:color w:val="000000" w:themeColor="text1"/>
                <w:sz w:val="22"/>
                <w:szCs w:val="22"/>
              </w:rPr>
              <w:t>here a documented specified amount that is considered a material shortage</w:t>
            </w:r>
            <w:r>
              <w:rPr>
                <w:rFonts w:asciiTheme="minorHAnsi" w:hAnsiTheme="minorHAnsi" w:cs="Arial"/>
                <w:color w:val="000000" w:themeColor="text1"/>
                <w:sz w:val="22"/>
                <w:szCs w:val="22"/>
              </w:rPr>
              <w:t>?</w:t>
            </w:r>
          </w:p>
        </w:tc>
        <w:tc>
          <w:tcPr>
            <w:tcW w:w="720" w:type="dxa"/>
            <w:vAlign w:val="center"/>
          </w:tcPr>
          <w:p w14:paraId="4BC73974" w14:textId="77777777" w:rsidR="00CE4E21" w:rsidRPr="00670DC0" w:rsidRDefault="00CE4E21" w:rsidP="00CE4E21">
            <w:pPr>
              <w:jc w:val="center"/>
              <w:rPr>
                <w:rFonts w:cs="Arial"/>
                <w:b/>
                <w:color w:val="000000" w:themeColor="text1"/>
              </w:rPr>
            </w:pPr>
          </w:p>
        </w:tc>
        <w:tc>
          <w:tcPr>
            <w:tcW w:w="6750" w:type="dxa"/>
          </w:tcPr>
          <w:p w14:paraId="34F40297" w14:textId="77777777" w:rsidR="00CE4E21" w:rsidRPr="00670DC0" w:rsidRDefault="00CE4E21" w:rsidP="00CE4E21">
            <w:pPr>
              <w:spacing w:before="160"/>
              <w:rPr>
                <w:rFonts w:cs="Arial"/>
                <w:color w:val="FF0000"/>
              </w:rPr>
            </w:pPr>
          </w:p>
        </w:tc>
      </w:tr>
      <w:tr w:rsidR="00CE4E21" w:rsidRPr="00670DC0" w14:paraId="455EEB0E" w14:textId="77777777" w:rsidTr="00CE4E21">
        <w:trPr>
          <w:trHeight w:val="549"/>
        </w:trPr>
        <w:tc>
          <w:tcPr>
            <w:tcW w:w="6660" w:type="dxa"/>
          </w:tcPr>
          <w:p w14:paraId="137A2A6D" w14:textId="3FEDE483" w:rsidR="00CE4E21" w:rsidRDefault="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e</w:t>
            </w:r>
            <w:r w:rsidR="00CE4E21">
              <w:rPr>
                <w:rFonts w:asciiTheme="minorHAnsi" w:hAnsiTheme="minorHAnsi" w:cs="Arial"/>
                <w:color w:val="000000" w:themeColor="text1"/>
                <w:sz w:val="22"/>
                <w:szCs w:val="22"/>
              </w:rPr>
              <w:t>asily conveyable items with cash value (</w:t>
            </w:r>
            <w:r>
              <w:rPr>
                <w:rFonts w:asciiTheme="minorHAnsi" w:hAnsiTheme="minorHAnsi" w:cs="Arial"/>
                <w:color w:val="000000" w:themeColor="text1"/>
                <w:sz w:val="22"/>
                <w:szCs w:val="22"/>
              </w:rPr>
              <w:t xml:space="preserve">e.g., </w:t>
            </w:r>
            <w:r w:rsidR="00CE4E21">
              <w:rPr>
                <w:rFonts w:asciiTheme="minorHAnsi" w:hAnsiTheme="minorHAnsi" w:cs="Arial"/>
                <w:color w:val="000000" w:themeColor="text1"/>
                <w:sz w:val="22"/>
                <w:szCs w:val="22"/>
              </w:rPr>
              <w:t>tickets, stamps) secured and inventoried</w:t>
            </w:r>
            <w:r>
              <w:rPr>
                <w:rFonts w:asciiTheme="minorHAnsi" w:hAnsiTheme="minorHAnsi" w:cs="Arial"/>
                <w:color w:val="000000" w:themeColor="text1"/>
                <w:sz w:val="22"/>
                <w:szCs w:val="22"/>
              </w:rPr>
              <w:t>?</w:t>
            </w:r>
          </w:p>
        </w:tc>
        <w:tc>
          <w:tcPr>
            <w:tcW w:w="720" w:type="dxa"/>
            <w:vAlign w:val="center"/>
          </w:tcPr>
          <w:p w14:paraId="50BA435B" w14:textId="77777777" w:rsidR="00CE4E21" w:rsidRPr="00670DC0" w:rsidRDefault="00CE4E21" w:rsidP="00CE4E21">
            <w:pPr>
              <w:jc w:val="center"/>
              <w:rPr>
                <w:rFonts w:cs="Arial"/>
                <w:b/>
                <w:color w:val="000000" w:themeColor="text1"/>
              </w:rPr>
            </w:pPr>
          </w:p>
        </w:tc>
        <w:tc>
          <w:tcPr>
            <w:tcW w:w="6750" w:type="dxa"/>
          </w:tcPr>
          <w:p w14:paraId="14B6D6E6" w14:textId="77777777" w:rsidR="00CE4E21" w:rsidRPr="00670DC0" w:rsidRDefault="00CE4E21" w:rsidP="00CE4E21">
            <w:pPr>
              <w:spacing w:before="160"/>
              <w:rPr>
                <w:rFonts w:cs="Arial"/>
                <w:color w:val="FF0000"/>
              </w:rPr>
            </w:pPr>
          </w:p>
        </w:tc>
      </w:tr>
      <w:tr w:rsidR="00CE4E21" w:rsidRPr="00670DC0" w14:paraId="0A897D32" w14:textId="77777777" w:rsidTr="00CE4E21">
        <w:trPr>
          <w:trHeight w:val="549"/>
        </w:trPr>
        <w:tc>
          <w:tcPr>
            <w:tcW w:w="6660" w:type="dxa"/>
          </w:tcPr>
          <w:p w14:paraId="656C4616" w14:textId="2AD5DAC7" w:rsidR="00CE4E21" w:rsidRDefault="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Are </w:t>
            </w:r>
            <w:r w:rsidR="00CE4E21">
              <w:rPr>
                <w:rFonts w:asciiTheme="minorHAnsi" w:hAnsiTheme="minorHAnsi" w:cs="Arial"/>
                <w:color w:val="000000" w:themeColor="text1"/>
                <w:sz w:val="22"/>
                <w:szCs w:val="22"/>
              </w:rPr>
              <w:t>safe combinations changed when personnel changes</w:t>
            </w:r>
            <w:r>
              <w:rPr>
                <w:rFonts w:asciiTheme="minorHAnsi" w:hAnsiTheme="minorHAnsi" w:cs="Arial"/>
                <w:color w:val="000000" w:themeColor="text1"/>
                <w:sz w:val="22"/>
                <w:szCs w:val="22"/>
              </w:rPr>
              <w:t xml:space="preserve"> occur?</w:t>
            </w:r>
          </w:p>
        </w:tc>
        <w:tc>
          <w:tcPr>
            <w:tcW w:w="720" w:type="dxa"/>
            <w:vAlign w:val="center"/>
          </w:tcPr>
          <w:p w14:paraId="05C99735" w14:textId="77777777" w:rsidR="00CE4E21" w:rsidRPr="00670DC0" w:rsidRDefault="00CE4E21" w:rsidP="00CE4E21">
            <w:pPr>
              <w:jc w:val="center"/>
              <w:rPr>
                <w:rFonts w:cs="Arial"/>
                <w:b/>
                <w:color w:val="000000" w:themeColor="text1"/>
              </w:rPr>
            </w:pPr>
          </w:p>
        </w:tc>
        <w:tc>
          <w:tcPr>
            <w:tcW w:w="6750" w:type="dxa"/>
          </w:tcPr>
          <w:p w14:paraId="21BA7E3C" w14:textId="77777777" w:rsidR="00CE4E21" w:rsidRPr="00670DC0" w:rsidRDefault="00CE4E21" w:rsidP="00CE4E21">
            <w:pPr>
              <w:spacing w:before="160"/>
              <w:rPr>
                <w:rFonts w:cs="Arial"/>
                <w:color w:val="FF0000"/>
              </w:rPr>
            </w:pPr>
          </w:p>
        </w:tc>
      </w:tr>
      <w:tr w:rsidR="00CE4E21" w:rsidRPr="00670DC0" w14:paraId="36A2586A" w14:textId="77777777" w:rsidTr="00CE4E21">
        <w:trPr>
          <w:trHeight w:val="549"/>
        </w:trPr>
        <w:tc>
          <w:tcPr>
            <w:tcW w:w="6660" w:type="dxa"/>
          </w:tcPr>
          <w:p w14:paraId="04BE8417" w14:textId="751DAB88" w:rsidR="00CE4E21" w:rsidRDefault="003F6C47">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Are c</w:t>
            </w:r>
            <w:r w:rsidR="00CE4E21">
              <w:rPr>
                <w:rFonts w:asciiTheme="minorHAnsi" w:hAnsiTheme="minorHAnsi" w:cs="Arial"/>
                <w:color w:val="000000" w:themeColor="text1"/>
                <w:sz w:val="22"/>
                <w:szCs w:val="22"/>
              </w:rPr>
              <w:t xml:space="preserve">ash deposits reconciled to Banner </w:t>
            </w:r>
            <w:r>
              <w:rPr>
                <w:rFonts w:asciiTheme="minorHAnsi" w:hAnsiTheme="minorHAnsi" w:cs="Arial"/>
                <w:color w:val="000000" w:themeColor="text1"/>
                <w:sz w:val="22"/>
                <w:szCs w:val="22"/>
              </w:rPr>
              <w:t>regularly (</w:t>
            </w:r>
            <w:r w:rsidR="00CE4E21">
              <w:rPr>
                <w:rFonts w:asciiTheme="minorHAnsi" w:hAnsiTheme="minorHAnsi" w:cs="Arial"/>
                <w:color w:val="000000" w:themeColor="text1"/>
                <w:sz w:val="22"/>
                <w:szCs w:val="22"/>
              </w:rPr>
              <w:t>monthly</w:t>
            </w:r>
            <w:r>
              <w:rPr>
                <w:rFonts w:asciiTheme="minorHAnsi" w:hAnsiTheme="minorHAnsi" w:cs="Arial"/>
                <w:color w:val="000000" w:themeColor="text1"/>
                <w:sz w:val="22"/>
                <w:szCs w:val="22"/>
              </w:rPr>
              <w:t>)?</w:t>
            </w:r>
          </w:p>
        </w:tc>
        <w:tc>
          <w:tcPr>
            <w:tcW w:w="720" w:type="dxa"/>
            <w:vAlign w:val="center"/>
          </w:tcPr>
          <w:p w14:paraId="1BDE21DA" w14:textId="77777777" w:rsidR="00CE4E21" w:rsidRPr="00670DC0" w:rsidRDefault="00CE4E21" w:rsidP="00CE4E21">
            <w:pPr>
              <w:jc w:val="center"/>
              <w:rPr>
                <w:rFonts w:cs="Arial"/>
                <w:b/>
                <w:color w:val="000000" w:themeColor="text1"/>
              </w:rPr>
            </w:pPr>
          </w:p>
        </w:tc>
        <w:tc>
          <w:tcPr>
            <w:tcW w:w="6750" w:type="dxa"/>
          </w:tcPr>
          <w:p w14:paraId="33C56437" w14:textId="77777777" w:rsidR="00CE4E21" w:rsidRPr="00670DC0" w:rsidRDefault="00CE4E21" w:rsidP="00CE4E21">
            <w:pPr>
              <w:spacing w:before="160"/>
              <w:rPr>
                <w:rFonts w:cs="Arial"/>
                <w:color w:val="FF0000"/>
              </w:rPr>
            </w:pPr>
          </w:p>
        </w:tc>
      </w:tr>
      <w:tr w:rsidR="00CE4E21" w:rsidRPr="00670DC0" w14:paraId="0775AFC0" w14:textId="77777777" w:rsidTr="00CE4E21">
        <w:trPr>
          <w:trHeight w:val="549"/>
        </w:trPr>
        <w:tc>
          <w:tcPr>
            <w:tcW w:w="6660" w:type="dxa"/>
          </w:tcPr>
          <w:p w14:paraId="142E4DA7" w14:textId="18426004" w:rsidR="00CE4E21" w:rsidRDefault="000B4C9E">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Does s</w:t>
            </w:r>
            <w:r w:rsidR="00CE4E21">
              <w:rPr>
                <w:rFonts w:asciiTheme="minorHAnsi" w:hAnsiTheme="minorHAnsi" w:cs="Arial"/>
                <w:color w:val="000000" w:themeColor="text1"/>
                <w:sz w:val="22"/>
                <w:szCs w:val="22"/>
              </w:rPr>
              <w:t xml:space="preserve">upervisory monitoring of </w:t>
            </w:r>
            <w:r>
              <w:rPr>
                <w:rFonts w:asciiTheme="minorHAnsi" w:hAnsiTheme="minorHAnsi" w:cs="Arial"/>
                <w:color w:val="000000" w:themeColor="text1"/>
                <w:sz w:val="22"/>
                <w:szCs w:val="22"/>
              </w:rPr>
              <w:t>revenue collection</w:t>
            </w:r>
            <w:r w:rsidR="00CE4E21">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occur </w:t>
            </w:r>
            <w:r w:rsidR="00CE4E21">
              <w:rPr>
                <w:rFonts w:asciiTheme="minorHAnsi" w:hAnsiTheme="minorHAnsi" w:cs="Arial"/>
                <w:color w:val="000000" w:themeColor="text1"/>
                <w:sz w:val="22"/>
                <w:szCs w:val="22"/>
              </w:rPr>
              <w:t xml:space="preserve">(e.g., </w:t>
            </w:r>
            <w:r w:rsidRPr="005E65B4">
              <w:rPr>
                <w:rFonts w:asciiTheme="minorHAnsi" w:hAnsiTheme="minorHAnsi" w:cs="Arial"/>
                <w:color w:val="000000" w:themeColor="text1"/>
                <w:sz w:val="22"/>
                <w:szCs w:val="22"/>
              </w:rPr>
              <w:t>comparison of expected revenue to deposited revenue</w:t>
            </w:r>
            <w:r>
              <w:rPr>
                <w:rFonts w:asciiTheme="minorHAnsi" w:hAnsiTheme="minorHAnsi" w:cs="Arial"/>
                <w:b/>
                <w:color w:val="000000" w:themeColor="text1"/>
                <w:sz w:val="22"/>
                <w:szCs w:val="22"/>
              </w:rPr>
              <w:t xml:space="preserve"> </w:t>
            </w:r>
            <w:r w:rsidRPr="00F45FF5">
              <w:rPr>
                <w:rFonts w:asciiTheme="minorHAnsi" w:hAnsiTheme="minorHAnsi" w:cs="Arial"/>
                <w:color w:val="000000" w:themeColor="text1"/>
                <w:sz w:val="22"/>
                <w:szCs w:val="22"/>
              </w:rPr>
              <w:t>and/or</w:t>
            </w:r>
            <w:r>
              <w:rPr>
                <w:rFonts w:asciiTheme="minorHAnsi" w:hAnsiTheme="minorHAnsi" w:cs="Arial"/>
                <w:b/>
                <w:color w:val="000000" w:themeColor="text1"/>
                <w:sz w:val="22"/>
                <w:szCs w:val="22"/>
              </w:rPr>
              <w:t xml:space="preserve"> </w:t>
            </w:r>
            <w:r w:rsidRPr="00F45FF5">
              <w:rPr>
                <w:rFonts w:asciiTheme="minorHAnsi" w:hAnsiTheme="minorHAnsi" w:cs="Arial"/>
                <w:color w:val="000000" w:themeColor="text1"/>
                <w:sz w:val="22"/>
                <w:szCs w:val="22"/>
              </w:rPr>
              <w:t>review of 5-year revenue trends with follow-up questions for differences</w:t>
            </w:r>
            <w:r w:rsidR="00C71C17">
              <w:rPr>
                <w:rFonts w:asciiTheme="minorHAnsi" w:hAnsiTheme="minorHAnsi" w:cs="Arial"/>
                <w:color w:val="000000" w:themeColor="text1"/>
                <w:sz w:val="22"/>
                <w:szCs w:val="22"/>
              </w:rPr>
              <w:t>)?</w:t>
            </w:r>
          </w:p>
        </w:tc>
        <w:tc>
          <w:tcPr>
            <w:tcW w:w="720" w:type="dxa"/>
            <w:vAlign w:val="center"/>
          </w:tcPr>
          <w:p w14:paraId="4F65C7D3" w14:textId="77777777" w:rsidR="00CE4E21" w:rsidRPr="00670DC0" w:rsidRDefault="00CE4E21" w:rsidP="00CE4E21">
            <w:pPr>
              <w:jc w:val="center"/>
              <w:rPr>
                <w:rFonts w:cs="Arial"/>
                <w:b/>
                <w:color w:val="000000" w:themeColor="text1"/>
              </w:rPr>
            </w:pPr>
          </w:p>
        </w:tc>
        <w:tc>
          <w:tcPr>
            <w:tcW w:w="6750" w:type="dxa"/>
          </w:tcPr>
          <w:p w14:paraId="0EAFC06C" w14:textId="77777777" w:rsidR="00CE4E21" w:rsidRPr="00670DC0" w:rsidRDefault="00CE4E21" w:rsidP="00CE4E21">
            <w:pPr>
              <w:spacing w:before="160"/>
              <w:rPr>
                <w:rFonts w:cs="Arial"/>
                <w:color w:val="FF0000"/>
              </w:rPr>
            </w:pPr>
          </w:p>
        </w:tc>
      </w:tr>
    </w:tbl>
    <w:tbl>
      <w:tblPr>
        <w:tblpPr w:leftFromText="180" w:rightFromText="180" w:vertAnchor="text" w:horzAnchor="page" w:tblpX="814" w:tblpY="1329"/>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37162C" w:rsidRPr="00670DC0" w14:paraId="44E7CDC8" w14:textId="77777777" w:rsidTr="0037162C">
        <w:trPr>
          <w:trHeight w:val="503"/>
          <w:tblHeader/>
        </w:trPr>
        <w:tc>
          <w:tcPr>
            <w:tcW w:w="6660" w:type="dxa"/>
            <w:tcBorders>
              <w:bottom w:val="single" w:sz="4" w:space="0" w:color="auto"/>
            </w:tcBorders>
            <w:shd w:val="clear" w:color="auto" w:fill="E0E0E0"/>
            <w:vAlign w:val="center"/>
          </w:tcPr>
          <w:p w14:paraId="053D21FD" w14:textId="77777777" w:rsidR="0037162C" w:rsidRDefault="0037162C" w:rsidP="0037162C">
            <w:pPr>
              <w:spacing w:after="0"/>
              <w:ind w:left="-648" w:firstLine="648"/>
              <w:jc w:val="center"/>
              <w:rPr>
                <w:rFonts w:cs="Arial"/>
                <w:b/>
                <w:color w:val="000000" w:themeColor="text1"/>
              </w:rPr>
            </w:pPr>
            <w:r>
              <w:rPr>
                <w:rFonts w:cs="Arial"/>
                <w:b/>
                <w:color w:val="000000" w:themeColor="text1"/>
              </w:rPr>
              <w:t>Accounts Receivable</w:t>
            </w:r>
          </w:p>
          <w:p w14:paraId="6CFD02A4" w14:textId="7898AE9B" w:rsidR="000558ED" w:rsidRDefault="000558ED" w:rsidP="0037162C">
            <w:pPr>
              <w:spacing w:after="0"/>
              <w:ind w:left="-648" w:firstLine="648"/>
              <w:jc w:val="center"/>
            </w:pPr>
            <w:r>
              <w:t>(</w:t>
            </w:r>
            <w:hyperlink r:id="rId25" w:history="1">
              <w:r w:rsidRPr="000558ED">
                <w:rPr>
                  <w:rStyle w:val="Hyperlink"/>
                </w:rPr>
                <w:t>MSU Business Procedures Manual, 110.40 Collection and Write-Off Procedures</w:t>
              </w:r>
            </w:hyperlink>
            <w:r>
              <w:t>)</w:t>
            </w:r>
          </w:p>
          <w:p w14:paraId="2EA48734" w14:textId="26CC7DA6" w:rsidR="000558ED" w:rsidRPr="00D52B95" w:rsidRDefault="000558ED" w:rsidP="0037162C">
            <w:pPr>
              <w:spacing w:after="0"/>
              <w:ind w:left="-648" w:firstLine="648"/>
              <w:jc w:val="center"/>
              <w:rPr>
                <w:rFonts w:cs="Arial"/>
                <w:b/>
                <w:color w:val="000000" w:themeColor="text1"/>
              </w:rPr>
            </w:pPr>
            <w:r>
              <w:t>(</w:t>
            </w:r>
            <w:hyperlink r:id="rId26" w:history="1">
              <w:r w:rsidRPr="000558ED">
                <w:rPr>
                  <w:rStyle w:val="Hyperlink"/>
                </w:rPr>
                <w:t>MOM 320 Revenues, Receivables and Debt, XII. Collection of receivables</w:t>
              </w:r>
            </w:hyperlink>
            <w:r>
              <w:t>)</w:t>
            </w:r>
          </w:p>
        </w:tc>
        <w:tc>
          <w:tcPr>
            <w:tcW w:w="720" w:type="dxa"/>
            <w:tcBorders>
              <w:bottom w:val="single" w:sz="4" w:space="0" w:color="auto"/>
            </w:tcBorders>
            <w:shd w:val="clear" w:color="auto" w:fill="E0E0E0"/>
            <w:vAlign w:val="center"/>
          </w:tcPr>
          <w:p w14:paraId="78E3A131" w14:textId="77777777" w:rsidR="0037162C" w:rsidRDefault="0037162C" w:rsidP="0037162C">
            <w:pPr>
              <w:spacing w:after="0"/>
              <w:jc w:val="center"/>
              <w:rPr>
                <w:rFonts w:cs="Arial"/>
                <w:b/>
                <w:color w:val="000000" w:themeColor="text1"/>
              </w:rPr>
            </w:pPr>
            <w:r w:rsidRPr="00277B1D">
              <w:rPr>
                <w:rFonts w:cs="Arial"/>
                <w:b/>
                <w:color w:val="000000" w:themeColor="text1"/>
              </w:rPr>
              <w:t>Yes</w:t>
            </w:r>
          </w:p>
          <w:p w14:paraId="4FABC3B2" w14:textId="77777777" w:rsidR="0037162C" w:rsidRDefault="0037162C" w:rsidP="0037162C">
            <w:pPr>
              <w:spacing w:after="0"/>
              <w:jc w:val="center"/>
              <w:rPr>
                <w:rFonts w:cs="Arial"/>
                <w:b/>
                <w:color w:val="000000" w:themeColor="text1"/>
              </w:rPr>
            </w:pPr>
            <w:r>
              <w:rPr>
                <w:rFonts w:cs="Arial"/>
                <w:b/>
                <w:color w:val="000000" w:themeColor="text1"/>
              </w:rPr>
              <w:t>No</w:t>
            </w:r>
          </w:p>
          <w:p w14:paraId="0B7F56EA" w14:textId="77777777" w:rsidR="0037162C" w:rsidRPr="00277B1D" w:rsidRDefault="0037162C" w:rsidP="0037162C">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F35FAEB" w14:textId="77777777" w:rsidR="0037162C" w:rsidRPr="00670DC0" w:rsidRDefault="0037162C" w:rsidP="0037162C">
            <w:pPr>
              <w:spacing w:after="0"/>
              <w:jc w:val="center"/>
              <w:rPr>
                <w:rFonts w:cs="Arial"/>
                <w:b/>
                <w:color w:val="000000" w:themeColor="text1"/>
              </w:rPr>
            </w:pPr>
            <w:r>
              <w:rPr>
                <w:rFonts w:cs="Arial"/>
                <w:b/>
                <w:color w:val="000000" w:themeColor="text1"/>
              </w:rPr>
              <w:t>Process Description (who, when, how)</w:t>
            </w:r>
          </w:p>
        </w:tc>
      </w:tr>
      <w:tr w:rsidR="0037162C" w:rsidRPr="00670DC0" w14:paraId="581EEC41" w14:textId="77777777" w:rsidTr="0037162C">
        <w:trPr>
          <w:trHeight w:val="549"/>
        </w:trPr>
        <w:tc>
          <w:tcPr>
            <w:tcW w:w="6660" w:type="dxa"/>
          </w:tcPr>
          <w:p w14:paraId="0BCE4548" w14:textId="28A53D8A" w:rsidR="0037162C" w:rsidRPr="00F45FF5" w:rsidRDefault="00F45FF5" w:rsidP="00F45FF5">
            <w:pPr>
              <w:keepNext/>
              <w:numPr>
                <w:ilvl w:val="0"/>
                <w:numId w:val="18"/>
              </w:numPr>
              <w:spacing w:before="120" w:after="120" w:line="240" w:lineRule="auto"/>
              <w:outlineLvl w:val="3"/>
              <w:rPr>
                <w:rFonts w:cs="Arial"/>
                <w:color w:val="000000" w:themeColor="text1"/>
              </w:rPr>
            </w:pPr>
            <w:r>
              <w:rPr>
                <w:rFonts w:cs="Arial"/>
                <w:color w:val="000000" w:themeColor="text1"/>
              </w:rPr>
              <w:t>Are i</w:t>
            </w:r>
            <w:r w:rsidRPr="00F45FF5">
              <w:rPr>
                <w:rFonts w:cs="Arial"/>
                <w:color w:val="000000" w:themeColor="text1"/>
              </w:rPr>
              <w:t xml:space="preserve">ndividuals responsible for maintaining accounts receivable records </w:t>
            </w:r>
            <w:r>
              <w:rPr>
                <w:rFonts w:cs="Arial"/>
                <w:color w:val="000000" w:themeColor="text1"/>
              </w:rPr>
              <w:t>segregated from those</w:t>
            </w:r>
            <w:r w:rsidRPr="00F45FF5">
              <w:rPr>
                <w:rFonts w:cs="Arial"/>
                <w:color w:val="000000" w:themeColor="text1"/>
              </w:rPr>
              <w:t xml:space="preserve"> directly involved in the billing process or in the revenue collection and deposit preparation process</w:t>
            </w:r>
            <w:r>
              <w:rPr>
                <w:rFonts w:cs="Arial"/>
                <w:color w:val="000000" w:themeColor="text1"/>
              </w:rPr>
              <w:t>?</w:t>
            </w:r>
          </w:p>
        </w:tc>
        <w:tc>
          <w:tcPr>
            <w:tcW w:w="720" w:type="dxa"/>
            <w:vAlign w:val="center"/>
          </w:tcPr>
          <w:p w14:paraId="0344838C" w14:textId="77777777" w:rsidR="0037162C" w:rsidRPr="00670DC0" w:rsidRDefault="0037162C" w:rsidP="0037162C">
            <w:pPr>
              <w:jc w:val="center"/>
              <w:rPr>
                <w:rFonts w:cs="Arial"/>
                <w:b/>
                <w:color w:val="000000" w:themeColor="text1"/>
              </w:rPr>
            </w:pPr>
          </w:p>
        </w:tc>
        <w:tc>
          <w:tcPr>
            <w:tcW w:w="6750" w:type="dxa"/>
          </w:tcPr>
          <w:p w14:paraId="767741A9" w14:textId="77777777" w:rsidR="0037162C" w:rsidRPr="00670DC0" w:rsidRDefault="0037162C" w:rsidP="0037162C">
            <w:pPr>
              <w:jc w:val="center"/>
              <w:rPr>
                <w:rFonts w:cs="Arial"/>
                <w:b/>
                <w:color w:val="000000" w:themeColor="text1"/>
              </w:rPr>
            </w:pPr>
          </w:p>
        </w:tc>
      </w:tr>
      <w:tr w:rsidR="0037162C" w:rsidRPr="00670DC0" w14:paraId="3017AD75" w14:textId="77777777" w:rsidTr="0037162C">
        <w:trPr>
          <w:trHeight w:val="549"/>
        </w:trPr>
        <w:tc>
          <w:tcPr>
            <w:tcW w:w="6660" w:type="dxa"/>
          </w:tcPr>
          <w:p w14:paraId="355A4DC2" w14:textId="53112C88" w:rsidR="0037162C" w:rsidRPr="00C8213E" w:rsidRDefault="0037162C" w:rsidP="0037162C">
            <w:pPr>
              <w:pStyle w:val="Heading4"/>
              <w:numPr>
                <w:ilvl w:val="0"/>
                <w:numId w:val="18"/>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the b</w:t>
            </w:r>
            <w:r w:rsidRPr="00C8213E">
              <w:rPr>
                <w:rFonts w:asciiTheme="minorHAnsi" w:hAnsiTheme="minorHAnsi" w:cs="Arial"/>
                <w:b w:val="0"/>
                <w:bCs/>
                <w:snapToGrid w:val="0"/>
                <w:color w:val="000000" w:themeColor="text1"/>
                <w:sz w:val="22"/>
                <w:szCs w:val="22"/>
              </w:rPr>
              <w:t>illing system and accounts receivable system integrated</w:t>
            </w:r>
            <w:r w:rsidR="00F45FF5">
              <w:rPr>
                <w:rFonts w:asciiTheme="minorHAnsi" w:hAnsiTheme="minorHAnsi" w:cs="Arial"/>
                <w:b w:val="0"/>
                <w:bCs/>
                <w:snapToGrid w:val="0"/>
                <w:color w:val="000000" w:themeColor="text1"/>
                <w:sz w:val="22"/>
                <w:szCs w:val="22"/>
              </w:rPr>
              <w:t xml:space="preserve">, so that the </w:t>
            </w:r>
            <w:r w:rsidR="00F45FF5" w:rsidRPr="00F45FF5">
              <w:rPr>
                <w:rFonts w:asciiTheme="minorHAnsi" w:hAnsiTheme="minorHAnsi" w:cs="Arial"/>
                <w:b w:val="0"/>
                <w:bCs/>
                <w:snapToGrid w:val="0"/>
                <w:color w:val="000000" w:themeColor="text1"/>
                <w:sz w:val="22"/>
                <w:szCs w:val="22"/>
              </w:rPr>
              <w:t>preparation of an invoice in the billing system automatically generates a record of an account receivable</w:t>
            </w:r>
            <w:r>
              <w:rPr>
                <w:rFonts w:asciiTheme="minorHAnsi" w:hAnsiTheme="minorHAnsi" w:cs="Arial"/>
                <w:b w:val="0"/>
                <w:bCs/>
                <w:snapToGrid w:val="0"/>
                <w:color w:val="000000" w:themeColor="text1"/>
                <w:sz w:val="22"/>
                <w:szCs w:val="22"/>
              </w:rPr>
              <w:t>?</w:t>
            </w:r>
          </w:p>
        </w:tc>
        <w:tc>
          <w:tcPr>
            <w:tcW w:w="720" w:type="dxa"/>
            <w:vAlign w:val="center"/>
          </w:tcPr>
          <w:p w14:paraId="6465E4A4" w14:textId="77777777" w:rsidR="0037162C" w:rsidRPr="00670DC0" w:rsidRDefault="0037162C" w:rsidP="0037162C">
            <w:pPr>
              <w:jc w:val="center"/>
              <w:rPr>
                <w:rFonts w:cs="Arial"/>
                <w:b/>
                <w:color w:val="000000" w:themeColor="text1"/>
              </w:rPr>
            </w:pPr>
          </w:p>
        </w:tc>
        <w:tc>
          <w:tcPr>
            <w:tcW w:w="6750" w:type="dxa"/>
          </w:tcPr>
          <w:p w14:paraId="34014743" w14:textId="77777777" w:rsidR="0037162C" w:rsidRPr="00670DC0" w:rsidRDefault="0037162C" w:rsidP="0037162C">
            <w:pPr>
              <w:jc w:val="center"/>
              <w:rPr>
                <w:rFonts w:cs="Arial"/>
                <w:b/>
                <w:color w:val="000000" w:themeColor="text1"/>
              </w:rPr>
            </w:pPr>
          </w:p>
        </w:tc>
      </w:tr>
      <w:tr w:rsidR="0037162C" w:rsidRPr="00670DC0" w14:paraId="1F727BC5" w14:textId="77777777" w:rsidTr="0037162C">
        <w:trPr>
          <w:trHeight w:val="549"/>
        </w:trPr>
        <w:tc>
          <w:tcPr>
            <w:tcW w:w="6660" w:type="dxa"/>
          </w:tcPr>
          <w:p w14:paraId="17662C5C" w14:textId="10002878" w:rsidR="0037162C" w:rsidRPr="00C8213E" w:rsidRDefault="00F45FF5" w:rsidP="00F45FF5">
            <w:pPr>
              <w:keepNext/>
              <w:numPr>
                <w:ilvl w:val="0"/>
                <w:numId w:val="18"/>
              </w:numPr>
              <w:spacing w:before="120" w:after="120" w:line="240" w:lineRule="auto"/>
              <w:outlineLvl w:val="3"/>
              <w:rPr>
                <w:rFonts w:cs="Arial"/>
                <w:color w:val="000000" w:themeColor="text1"/>
              </w:rPr>
            </w:pPr>
            <w:r>
              <w:rPr>
                <w:rFonts w:cs="Arial"/>
                <w:color w:val="000000" w:themeColor="text1"/>
              </w:rPr>
              <w:t>Are pre-numbered i</w:t>
            </w:r>
            <w:r w:rsidR="0037162C" w:rsidRPr="00C8213E">
              <w:rPr>
                <w:rFonts w:cs="Arial"/>
                <w:color w:val="000000" w:themeColor="text1"/>
              </w:rPr>
              <w:t>nvoices or other billing documents used in numerical sequence</w:t>
            </w:r>
            <w:r>
              <w:rPr>
                <w:rFonts w:cs="Arial"/>
                <w:color w:val="000000" w:themeColor="text1"/>
              </w:rPr>
              <w:t>?</w:t>
            </w:r>
          </w:p>
        </w:tc>
        <w:tc>
          <w:tcPr>
            <w:tcW w:w="720" w:type="dxa"/>
            <w:vAlign w:val="center"/>
          </w:tcPr>
          <w:p w14:paraId="45C08A81" w14:textId="77777777" w:rsidR="0037162C" w:rsidRPr="00670DC0" w:rsidRDefault="0037162C" w:rsidP="0037162C">
            <w:pPr>
              <w:jc w:val="center"/>
              <w:rPr>
                <w:rFonts w:cs="Arial"/>
                <w:b/>
                <w:color w:val="000000" w:themeColor="text1"/>
              </w:rPr>
            </w:pPr>
          </w:p>
        </w:tc>
        <w:tc>
          <w:tcPr>
            <w:tcW w:w="6750" w:type="dxa"/>
          </w:tcPr>
          <w:p w14:paraId="068E62D7" w14:textId="77777777" w:rsidR="0037162C" w:rsidRPr="00670DC0" w:rsidRDefault="0037162C" w:rsidP="0037162C">
            <w:pPr>
              <w:jc w:val="center"/>
              <w:rPr>
                <w:rFonts w:cs="Arial"/>
                <w:b/>
                <w:color w:val="000000" w:themeColor="text1"/>
              </w:rPr>
            </w:pPr>
          </w:p>
        </w:tc>
      </w:tr>
      <w:tr w:rsidR="00F45FF5" w:rsidRPr="00670DC0" w14:paraId="02CF0933" w14:textId="77777777" w:rsidTr="0037162C">
        <w:trPr>
          <w:trHeight w:val="549"/>
        </w:trPr>
        <w:tc>
          <w:tcPr>
            <w:tcW w:w="6660" w:type="dxa"/>
          </w:tcPr>
          <w:p w14:paraId="5BA0A4F2" w14:textId="22E4E9B7" w:rsidR="00F45FF5" w:rsidRDefault="00F45FF5" w:rsidP="00F45FF5">
            <w:pPr>
              <w:keepNext/>
              <w:numPr>
                <w:ilvl w:val="0"/>
                <w:numId w:val="17"/>
              </w:numPr>
              <w:spacing w:before="120" w:after="120" w:line="240" w:lineRule="auto"/>
              <w:outlineLvl w:val="3"/>
              <w:rPr>
                <w:rFonts w:cs="Arial"/>
                <w:color w:val="000000" w:themeColor="text1"/>
              </w:rPr>
            </w:pPr>
            <w:r>
              <w:rPr>
                <w:rFonts w:cs="Arial"/>
                <w:color w:val="000000" w:themeColor="text1"/>
              </w:rPr>
              <w:t>If an information system (e.g., QuickBooks) is used for accounts receivable are access controls implemented?</w:t>
            </w:r>
          </w:p>
          <w:p w14:paraId="48CE11E8" w14:textId="77777777" w:rsidR="00F45FF5" w:rsidRPr="00F45FF5" w:rsidRDefault="00F45FF5" w:rsidP="00F45FF5">
            <w:pPr>
              <w:pStyle w:val="Heading4"/>
              <w:numPr>
                <w:ilvl w:val="1"/>
                <w:numId w:val="17"/>
              </w:numPr>
              <w:spacing w:before="120" w:after="120"/>
              <w:rPr>
                <w:rFonts w:asciiTheme="minorHAnsi" w:hAnsiTheme="minorHAnsi" w:cs="Arial"/>
                <w:b w:val="0"/>
                <w:color w:val="000000" w:themeColor="text1"/>
                <w:sz w:val="22"/>
                <w:szCs w:val="22"/>
              </w:rPr>
            </w:pPr>
            <w:r w:rsidRPr="00F45FF5">
              <w:rPr>
                <w:rFonts w:asciiTheme="minorHAnsi" w:hAnsiTheme="minorHAnsi" w:cs="Arial"/>
                <w:b w:val="0"/>
                <w:color w:val="000000" w:themeColor="text1"/>
                <w:sz w:val="22"/>
                <w:szCs w:val="22"/>
              </w:rPr>
              <w:t>Each user of the information system should have a unique username and password, so that the user’s activities in the information system will be logged.</w:t>
            </w:r>
          </w:p>
          <w:p w14:paraId="141DA5D8" w14:textId="62AC14F7" w:rsidR="00F45FF5" w:rsidRPr="00F45FF5" w:rsidRDefault="00F45FF5" w:rsidP="00F45FF5">
            <w:pPr>
              <w:pStyle w:val="Heading4"/>
              <w:numPr>
                <w:ilvl w:val="1"/>
                <w:numId w:val="17"/>
              </w:numPr>
              <w:spacing w:before="120" w:after="120"/>
            </w:pPr>
            <w:r w:rsidRPr="00F45FF5">
              <w:rPr>
                <w:rFonts w:asciiTheme="minorHAnsi" w:hAnsiTheme="minorHAnsi" w:cs="Arial"/>
                <w:b w:val="0"/>
                <w:color w:val="000000" w:themeColor="text1"/>
                <w:sz w:val="22"/>
                <w:szCs w:val="22"/>
              </w:rPr>
              <w:t>Each user of the information system should have his/her system access limited, so that only functions related to job duties can be performed (e.g., limit ability to void or delete transactions or adjust balances).</w:t>
            </w:r>
          </w:p>
        </w:tc>
        <w:tc>
          <w:tcPr>
            <w:tcW w:w="720" w:type="dxa"/>
            <w:vAlign w:val="center"/>
          </w:tcPr>
          <w:p w14:paraId="507006D7" w14:textId="77777777" w:rsidR="00F45FF5" w:rsidRPr="00670DC0" w:rsidRDefault="00F45FF5" w:rsidP="0037162C">
            <w:pPr>
              <w:jc w:val="center"/>
              <w:rPr>
                <w:rFonts w:cs="Arial"/>
                <w:b/>
                <w:color w:val="000000" w:themeColor="text1"/>
              </w:rPr>
            </w:pPr>
          </w:p>
        </w:tc>
        <w:tc>
          <w:tcPr>
            <w:tcW w:w="6750" w:type="dxa"/>
          </w:tcPr>
          <w:p w14:paraId="74C348DC" w14:textId="77777777" w:rsidR="00F45FF5" w:rsidRPr="00670DC0" w:rsidRDefault="00F45FF5" w:rsidP="0037162C">
            <w:pPr>
              <w:spacing w:before="160"/>
              <w:rPr>
                <w:rFonts w:cs="Arial"/>
                <w:color w:val="FF0000"/>
              </w:rPr>
            </w:pPr>
          </w:p>
        </w:tc>
      </w:tr>
      <w:tr w:rsidR="0037162C" w:rsidRPr="00670DC0" w14:paraId="71641B00" w14:textId="77777777" w:rsidTr="0037162C">
        <w:trPr>
          <w:trHeight w:val="549"/>
        </w:trPr>
        <w:tc>
          <w:tcPr>
            <w:tcW w:w="6660" w:type="dxa"/>
          </w:tcPr>
          <w:p w14:paraId="0602E7BF" w14:textId="621C8D82" w:rsidR="0037162C" w:rsidRPr="00F45FF5" w:rsidRDefault="00F45FF5" w:rsidP="00F45FF5">
            <w:pPr>
              <w:keepNext/>
              <w:numPr>
                <w:ilvl w:val="0"/>
                <w:numId w:val="18"/>
              </w:numPr>
              <w:spacing w:before="120" w:after="120" w:line="240" w:lineRule="auto"/>
              <w:outlineLvl w:val="3"/>
              <w:rPr>
                <w:rFonts w:cs="Arial"/>
                <w:color w:val="000000" w:themeColor="text1"/>
              </w:rPr>
            </w:pPr>
            <w:r>
              <w:rPr>
                <w:rFonts w:cs="Arial"/>
                <w:color w:val="000000" w:themeColor="text1"/>
              </w:rPr>
              <w:t>Are a</w:t>
            </w:r>
            <w:r w:rsidRPr="00F45FF5">
              <w:rPr>
                <w:rFonts w:cs="Arial"/>
                <w:color w:val="000000" w:themeColor="text1"/>
              </w:rPr>
              <w:t xml:space="preserve">ccounts receivable records accurately maintained and should be protected </w:t>
            </w:r>
            <w:r>
              <w:rPr>
                <w:rFonts w:cs="Arial"/>
                <w:color w:val="000000" w:themeColor="text1"/>
              </w:rPr>
              <w:t xml:space="preserve">from unauthorized manipulation (e.g., </w:t>
            </w:r>
            <w:r>
              <w:t>voiding and deleting transactions, adjusting balances, processing credit memos, writing off balances or otherwise altering the amount of revenue that is owed to the unit)?</w:t>
            </w:r>
          </w:p>
        </w:tc>
        <w:tc>
          <w:tcPr>
            <w:tcW w:w="720" w:type="dxa"/>
            <w:vAlign w:val="center"/>
          </w:tcPr>
          <w:p w14:paraId="38814030" w14:textId="77777777" w:rsidR="0037162C" w:rsidRPr="00670DC0" w:rsidRDefault="0037162C" w:rsidP="0037162C">
            <w:pPr>
              <w:jc w:val="center"/>
              <w:rPr>
                <w:rFonts w:cs="Arial"/>
                <w:b/>
                <w:color w:val="000000" w:themeColor="text1"/>
              </w:rPr>
            </w:pPr>
          </w:p>
        </w:tc>
        <w:tc>
          <w:tcPr>
            <w:tcW w:w="6750" w:type="dxa"/>
          </w:tcPr>
          <w:p w14:paraId="518834F2" w14:textId="77777777" w:rsidR="0037162C" w:rsidRPr="00670DC0" w:rsidRDefault="0037162C" w:rsidP="0037162C">
            <w:pPr>
              <w:spacing w:before="160"/>
              <w:rPr>
                <w:rFonts w:cs="Arial"/>
                <w:color w:val="FF0000"/>
              </w:rPr>
            </w:pPr>
          </w:p>
        </w:tc>
      </w:tr>
      <w:tr w:rsidR="0037162C" w:rsidRPr="00670DC0" w14:paraId="485051A8" w14:textId="77777777" w:rsidTr="0037162C">
        <w:trPr>
          <w:trHeight w:val="549"/>
        </w:trPr>
        <w:tc>
          <w:tcPr>
            <w:tcW w:w="6660" w:type="dxa"/>
          </w:tcPr>
          <w:p w14:paraId="286CCF34" w14:textId="5ECAF9AB" w:rsidR="0037162C" w:rsidRPr="00C8213E" w:rsidRDefault="00F45FF5" w:rsidP="00F45FF5">
            <w:pPr>
              <w:pStyle w:val="Heading4"/>
              <w:numPr>
                <w:ilvl w:val="0"/>
                <w:numId w:val="18"/>
              </w:numPr>
              <w:spacing w:before="120" w:after="120"/>
              <w:rPr>
                <w:rFonts w:asciiTheme="minorHAnsi" w:hAnsiTheme="minorHAnsi" w:cs="Arial"/>
                <w:b w:val="0"/>
                <w:bCs/>
                <w:snapToGrid w:val="0"/>
                <w:color w:val="000000" w:themeColor="text1"/>
                <w:sz w:val="22"/>
                <w:szCs w:val="22"/>
              </w:rPr>
            </w:pPr>
            <w:r w:rsidRPr="00F45FF5">
              <w:rPr>
                <w:rFonts w:asciiTheme="minorHAnsi" w:eastAsiaTheme="minorHAnsi" w:hAnsiTheme="minorHAnsi" w:cs="Arial"/>
                <w:b w:val="0"/>
                <w:color w:val="000000" w:themeColor="text1"/>
                <w:sz w:val="22"/>
                <w:szCs w:val="22"/>
              </w:rPr>
              <w:t>Do personnel responsible for maintaining accounts receivable records review aging reports on a monthly basis and follow up on past due a</w:t>
            </w:r>
            <w:r>
              <w:rPr>
                <w:rFonts w:asciiTheme="minorHAnsi" w:eastAsiaTheme="minorHAnsi" w:hAnsiTheme="minorHAnsi" w:cs="Arial"/>
                <w:b w:val="0"/>
                <w:color w:val="000000" w:themeColor="text1"/>
                <w:sz w:val="22"/>
                <w:szCs w:val="22"/>
              </w:rPr>
              <w:t>ccounts?</w:t>
            </w:r>
          </w:p>
        </w:tc>
        <w:tc>
          <w:tcPr>
            <w:tcW w:w="720" w:type="dxa"/>
            <w:vAlign w:val="center"/>
          </w:tcPr>
          <w:p w14:paraId="7155CFA2" w14:textId="77777777" w:rsidR="0037162C" w:rsidRPr="00670DC0" w:rsidRDefault="0037162C" w:rsidP="0037162C">
            <w:pPr>
              <w:jc w:val="center"/>
              <w:rPr>
                <w:rFonts w:cs="Arial"/>
                <w:b/>
                <w:color w:val="000000" w:themeColor="text1"/>
              </w:rPr>
            </w:pPr>
          </w:p>
        </w:tc>
        <w:tc>
          <w:tcPr>
            <w:tcW w:w="6750" w:type="dxa"/>
          </w:tcPr>
          <w:p w14:paraId="040B8094" w14:textId="77777777" w:rsidR="0037162C" w:rsidRPr="00670DC0" w:rsidRDefault="0037162C" w:rsidP="0037162C">
            <w:pPr>
              <w:jc w:val="center"/>
              <w:rPr>
                <w:rFonts w:cs="Arial"/>
                <w:b/>
                <w:color w:val="000000" w:themeColor="text1"/>
              </w:rPr>
            </w:pPr>
          </w:p>
        </w:tc>
      </w:tr>
      <w:tr w:rsidR="0037162C" w:rsidRPr="00670DC0" w14:paraId="3524A791" w14:textId="77777777" w:rsidTr="0037162C">
        <w:trPr>
          <w:trHeight w:val="549"/>
        </w:trPr>
        <w:tc>
          <w:tcPr>
            <w:tcW w:w="6660" w:type="dxa"/>
          </w:tcPr>
          <w:p w14:paraId="4C597418" w14:textId="27230C19" w:rsidR="0037162C" w:rsidRPr="00C8213E" w:rsidRDefault="00F45FF5" w:rsidP="000558ED">
            <w:pPr>
              <w:pStyle w:val="Heading4"/>
              <w:numPr>
                <w:ilvl w:val="0"/>
                <w:numId w:val="18"/>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 xml:space="preserve">Does the unit conduct </w:t>
            </w:r>
            <w:r w:rsidR="000558ED">
              <w:rPr>
                <w:rFonts w:asciiTheme="minorHAnsi" w:hAnsiTheme="minorHAnsi" w:cs="Arial"/>
                <w:b w:val="0"/>
                <w:bCs/>
                <w:snapToGrid w:val="0"/>
                <w:color w:val="000000" w:themeColor="text1"/>
                <w:sz w:val="22"/>
                <w:szCs w:val="22"/>
              </w:rPr>
              <w:t>collection procedures as required by university and state policy</w:t>
            </w:r>
            <w:r w:rsidR="000558ED" w:rsidRPr="000558ED">
              <w:rPr>
                <w:rFonts w:asciiTheme="minorHAnsi" w:hAnsiTheme="minorHAnsi" w:cs="Arial"/>
                <w:b w:val="0"/>
                <w:bCs/>
                <w:snapToGrid w:val="0"/>
                <w:color w:val="000000" w:themeColor="text1"/>
                <w:sz w:val="22"/>
                <w:szCs w:val="22"/>
              </w:rPr>
              <w:t xml:space="preserve">? </w:t>
            </w:r>
          </w:p>
        </w:tc>
        <w:tc>
          <w:tcPr>
            <w:tcW w:w="720" w:type="dxa"/>
            <w:vAlign w:val="center"/>
          </w:tcPr>
          <w:p w14:paraId="1EC7A34C" w14:textId="77777777" w:rsidR="0037162C" w:rsidRPr="00670DC0" w:rsidRDefault="0037162C" w:rsidP="0037162C">
            <w:pPr>
              <w:jc w:val="center"/>
              <w:rPr>
                <w:rFonts w:cs="Arial"/>
                <w:b/>
                <w:color w:val="000000" w:themeColor="text1"/>
              </w:rPr>
            </w:pPr>
          </w:p>
        </w:tc>
        <w:tc>
          <w:tcPr>
            <w:tcW w:w="6750" w:type="dxa"/>
          </w:tcPr>
          <w:p w14:paraId="6BD067A2" w14:textId="77777777" w:rsidR="0037162C" w:rsidRPr="00670DC0" w:rsidRDefault="0037162C" w:rsidP="0037162C">
            <w:pPr>
              <w:jc w:val="center"/>
              <w:rPr>
                <w:rFonts w:cs="Arial"/>
                <w:b/>
                <w:color w:val="000000" w:themeColor="text1"/>
              </w:rPr>
            </w:pPr>
          </w:p>
        </w:tc>
      </w:tr>
      <w:tr w:rsidR="000558ED" w:rsidRPr="00670DC0" w14:paraId="4C5C11C0" w14:textId="77777777" w:rsidTr="0037162C">
        <w:trPr>
          <w:trHeight w:val="549"/>
        </w:trPr>
        <w:tc>
          <w:tcPr>
            <w:tcW w:w="6660" w:type="dxa"/>
          </w:tcPr>
          <w:p w14:paraId="1121E6D7" w14:textId="0693E75D" w:rsidR="000558ED" w:rsidRDefault="000558ED" w:rsidP="000558ED">
            <w:pPr>
              <w:pStyle w:val="Heading4"/>
              <w:numPr>
                <w:ilvl w:val="0"/>
                <w:numId w:val="18"/>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Does the unit conduct bad debt write-off procedures as required by university and state policy</w:t>
            </w:r>
            <w:r w:rsidRPr="000558ED">
              <w:rPr>
                <w:rFonts w:asciiTheme="minorHAnsi" w:hAnsiTheme="minorHAnsi" w:cs="Arial"/>
                <w:b w:val="0"/>
                <w:bCs/>
                <w:snapToGrid w:val="0"/>
                <w:color w:val="000000" w:themeColor="text1"/>
                <w:sz w:val="22"/>
                <w:szCs w:val="22"/>
              </w:rPr>
              <w:t xml:space="preserve">? </w:t>
            </w:r>
          </w:p>
        </w:tc>
        <w:tc>
          <w:tcPr>
            <w:tcW w:w="720" w:type="dxa"/>
            <w:vAlign w:val="center"/>
          </w:tcPr>
          <w:p w14:paraId="5CA190F5" w14:textId="77777777" w:rsidR="000558ED" w:rsidRPr="00670DC0" w:rsidRDefault="000558ED" w:rsidP="0037162C">
            <w:pPr>
              <w:jc w:val="center"/>
              <w:rPr>
                <w:rFonts w:cs="Arial"/>
                <w:b/>
                <w:color w:val="000000" w:themeColor="text1"/>
              </w:rPr>
            </w:pPr>
          </w:p>
        </w:tc>
        <w:tc>
          <w:tcPr>
            <w:tcW w:w="6750" w:type="dxa"/>
          </w:tcPr>
          <w:p w14:paraId="3D42F274" w14:textId="77777777" w:rsidR="000558ED" w:rsidRPr="00670DC0" w:rsidRDefault="000558ED" w:rsidP="0037162C">
            <w:pPr>
              <w:jc w:val="center"/>
              <w:rPr>
                <w:rFonts w:cs="Arial"/>
                <w:b/>
                <w:color w:val="000000" w:themeColor="text1"/>
              </w:rPr>
            </w:pPr>
          </w:p>
        </w:tc>
      </w:tr>
    </w:tbl>
    <w:p w14:paraId="48E41B49" w14:textId="77777777" w:rsidR="00CE4E21" w:rsidRDefault="00CE4E21">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4450E44C" w14:textId="77777777" w:rsidTr="00C8213E">
        <w:trPr>
          <w:trHeight w:val="503"/>
          <w:tblHeader/>
        </w:trPr>
        <w:tc>
          <w:tcPr>
            <w:tcW w:w="6660" w:type="dxa"/>
            <w:tcBorders>
              <w:bottom w:val="single" w:sz="4" w:space="0" w:color="auto"/>
            </w:tcBorders>
            <w:shd w:val="clear" w:color="auto" w:fill="E0E0E0"/>
            <w:vAlign w:val="center"/>
          </w:tcPr>
          <w:p w14:paraId="325D6B3E" w14:textId="77777777" w:rsidR="00CE4E21" w:rsidRDefault="00CE4E21" w:rsidP="00F45FF5">
            <w:pPr>
              <w:spacing w:after="0"/>
              <w:ind w:left="-648" w:firstLine="648"/>
              <w:jc w:val="center"/>
              <w:rPr>
                <w:rFonts w:cs="Arial"/>
                <w:b/>
                <w:color w:val="000000" w:themeColor="text1"/>
              </w:rPr>
            </w:pPr>
            <w:r>
              <w:rPr>
                <w:rFonts w:cs="Arial"/>
                <w:b/>
                <w:color w:val="000000" w:themeColor="text1"/>
              </w:rPr>
              <w:t>Credit Cards</w:t>
            </w:r>
          </w:p>
          <w:p w14:paraId="44E7FF77" w14:textId="77777777" w:rsidR="00CE4E21" w:rsidRPr="00852742" w:rsidRDefault="00CE4E21" w:rsidP="00F45FF5">
            <w:pPr>
              <w:spacing w:after="0"/>
              <w:ind w:left="-648" w:firstLine="648"/>
              <w:jc w:val="center"/>
              <w:rPr>
                <w:rStyle w:val="Hyperlink"/>
              </w:rPr>
            </w:pPr>
            <w:r w:rsidRPr="00852742">
              <w:rPr>
                <w:color w:val="000000" w:themeColor="text1"/>
              </w:rPr>
              <w:t>(</w:t>
            </w:r>
            <w:r>
              <w:rPr>
                <w:color w:val="000000" w:themeColor="text1"/>
              </w:rPr>
              <w:fldChar w:fldCharType="begin"/>
            </w:r>
            <w:r>
              <w:rPr>
                <w:color w:val="000000" w:themeColor="text1"/>
              </w:rPr>
              <w:instrText xml:space="preserve"> HYPERLINK "http://www2.montana.edu/policy/business_manual/bus300.html" \l "370.00http://www2.montana.edu/policy/business_manual/bus300.html" </w:instrText>
            </w:r>
            <w:r>
              <w:rPr>
                <w:color w:val="000000" w:themeColor="text1"/>
              </w:rPr>
              <w:fldChar w:fldCharType="separate"/>
            </w:r>
            <w:r w:rsidRPr="00852742">
              <w:rPr>
                <w:rStyle w:val="Hyperlink"/>
              </w:rPr>
              <w:t xml:space="preserve">MSU Business Procedures Manual, </w:t>
            </w:r>
          </w:p>
          <w:p w14:paraId="13405F2F" w14:textId="77777777" w:rsidR="00CE4E21" w:rsidRPr="00852742" w:rsidRDefault="00CE4E21" w:rsidP="00F45FF5">
            <w:pPr>
              <w:spacing w:after="0"/>
              <w:ind w:left="-648" w:firstLine="648"/>
              <w:jc w:val="center"/>
              <w:rPr>
                <w:color w:val="000000" w:themeColor="text1"/>
              </w:rPr>
            </w:pPr>
            <w:r w:rsidRPr="00852742">
              <w:rPr>
                <w:rStyle w:val="Hyperlink"/>
              </w:rPr>
              <w:t>Section 370 MSU Credit Card Merchant Policy</w:t>
            </w:r>
            <w:r>
              <w:rPr>
                <w:color w:val="000000" w:themeColor="text1"/>
              </w:rPr>
              <w:fldChar w:fldCharType="end"/>
            </w:r>
            <w:r w:rsidRPr="00852742">
              <w:rPr>
                <w:color w:val="000000" w:themeColor="text1"/>
              </w:rPr>
              <w:t>)</w:t>
            </w:r>
          </w:p>
        </w:tc>
        <w:tc>
          <w:tcPr>
            <w:tcW w:w="720" w:type="dxa"/>
            <w:tcBorders>
              <w:bottom w:val="single" w:sz="4" w:space="0" w:color="auto"/>
            </w:tcBorders>
            <w:shd w:val="clear" w:color="auto" w:fill="E0E0E0"/>
            <w:vAlign w:val="center"/>
          </w:tcPr>
          <w:p w14:paraId="27905795" w14:textId="77777777" w:rsidR="00CE4E21" w:rsidRDefault="00CE4E21" w:rsidP="00F45FF5">
            <w:pPr>
              <w:spacing w:after="0"/>
              <w:jc w:val="center"/>
              <w:rPr>
                <w:rFonts w:cs="Arial"/>
                <w:b/>
                <w:color w:val="000000" w:themeColor="text1"/>
              </w:rPr>
            </w:pPr>
            <w:r w:rsidRPr="00277B1D">
              <w:rPr>
                <w:rFonts w:cs="Arial"/>
                <w:b/>
                <w:color w:val="000000" w:themeColor="text1"/>
              </w:rPr>
              <w:t>Yes</w:t>
            </w:r>
          </w:p>
          <w:p w14:paraId="677CA9DF" w14:textId="77777777" w:rsidR="00CE4E21" w:rsidRDefault="00CE4E21" w:rsidP="00F45FF5">
            <w:pPr>
              <w:spacing w:after="0"/>
              <w:jc w:val="center"/>
              <w:rPr>
                <w:rFonts w:cs="Arial"/>
                <w:b/>
                <w:color w:val="000000" w:themeColor="text1"/>
              </w:rPr>
            </w:pPr>
            <w:r>
              <w:rPr>
                <w:rFonts w:cs="Arial"/>
                <w:b/>
                <w:color w:val="000000" w:themeColor="text1"/>
              </w:rPr>
              <w:t>No</w:t>
            </w:r>
          </w:p>
          <w:p w14:paraId="348DB970" w14:textId="77777777" w:rsidR="00CE4E21" w:rsidRPr="00277B1D" w:rsidRDefault="00CE4E21"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3C0FC6F8" w14:textId="77777777" w:rsidR="00CE4E21" w:rsidRPr="00670DC0" w:rsidRDefault="00CE4E21" w:rsidP="00F45FF5">
            <w:pPr>
              <w:spacing w:after="0"/>
              <w:jc w:val="center"/>
              <w:rPr>
                <w:rFonts w:cs="Arial"/>
                <w:b/>
                <w:color w:val="000000" w:themeColor="text1"/>
              </w:rPr>
            </w:pPr>
            <w:r>
              <w:rPr>
                <w:rFonts w:cs="Arial"/>
                <w:b/>
                <w:color w:val="000000" w:themeColor="text1"/>
              </w:rPr>
              <w:t>Process Description (who, when, how)</w:t>
            </w:r>
          </w:p>
        </w:tc>
      </w:tr>
      <w:tr w:rsidR="00CE4E21" w:rsidRPr="00670DC0" w14:paraId="5F22221E" w14:textId="77777777" w:rsidTr="00C8213E">
        <w:trPr>
          <w:trHeight w:val="549"/>
        </w:trPr>
        <w:tc>
          <w:tcPr>
            <w:tcW w:w="6660" w:type="dxa"/>
          </w:tcPr>
          <w:p w14:paraId="320C5747" w14:textId="776EF7CD" w:rsidR="00CE4E21" w:rsidRPr="00C8213E" w:rsidRDefault="0053762F" w:rsidP="0053762F">
            <w:pPr>
              <w:pStyle w:val="Heading4"/>
              <w:numPr>
                <w:ilvl w:val="0"/>
                <w:numId w:val="19"/>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t</w:t>
            </w:r>
            <w:r w:rsidR="00CE4E21" w:rsidRPr="00C8213E">
              <w:rPr>
                <w:rFonts w:asciiTheme="minorHAnsi" w:hAnsiTheme="minorHAnsi" w:cs="Arial"/>
                <w:b w:val="0"/>
                <w:bCs/>
                <w:snapToGrid w:val="0"/>
                <w:color w:val="000000" w:themeColor="text1"/>
                <w:sz w:val="22"/>
                <w:szCs w:val="22"/>
              </w:rPr>
              <w:t xml:space="preserve">he </w:t>
            </w:r>
            <w:r>
              <w:rPr>
                <w:rFonts w:asciiTheme="minorHAnsi" w:hAnsiTheme="minorHAnsi" w:cs="Arial"/>
                <w:b w:val="0"/>
                <w:bCs/>
                <w:snapToGrid w:val="0"/>
                <w:color w:val="000000" w:themeColor="text1"/>
                <w:sz w:val="22"/>
                <w:szCs w:val="22"/>
              </w:rPr>
              <w:t xml:space="preserve">credit card terminal </w:t>
            </w:r>
            <w:r w:rsidR="00CE4E21" w:rsidRPr="00C8213E">
              <w:rPr>
                <w:rFonts w:asciiTheme="minorHAnsi" w:hAnsiTheme="minorHAnsi" w:cs="Arial"/>
                <w:b w:val="0"/>
                <w:bCs/>
                <w:snapToGrid w:val="0"/>
                <w:color w:val="000000" w:themeColor="text1"/>
                <w:sz w:val="22"/>
                <w:szCs w:val="22"/>
              </w:rPr>
              <w:t>closed, batched and</w:t>
            </w:r>
            <w:r>
              <w:rPr>
                <w:rFonts w:asciiTheme="minorHAnsi" w:hAnsiTheme="minorHAnsi" w:cs="Arial"/>
                <w:b w:val="0"/>
                <w:bCs/>
                <w:snapToGrid w:val="0"/>
                <w:color w:val="000000" w:themeColor="text1"/>
                <w:sz w:val="22"/>
                <w:szCs w:val="22"/>
              </w:rPr>
              <w:t xml:space="preserve"> balanced each day it is in use?</w:t>
            </w:r>
          </w:p>
        </w:tc>
        <w:tc>
          <w:tcPr>
            <w:tcW w:w="720" w:type="dxa"/>
            <w:vAlign w:val="center"/>
          </w:tcPr>
          <w:p w14:paraId="1E7D1F74" w14:textId="77777777" w:rsidR="00CE4E21" w:rsidRPr="00670DC0" w:rsidRDefault="00CE4E21" w:rsidP="00CE4E21">
            <w:pPr>
              <w:jc w:val="center"/>
              <w:rPr>
                <w:rFonts w:cs="Arial"/>
                <w:b/>
                <w:color w:val="000000" w:themeColor="text1"/>
              </w:rPr>
            </w:pPr>
          </w:p>
        </w:tc>
        <w:tc>
          <w:tcPr>
            <w:tcW w:w="6750" w:type="dxa"/>
          </w:tcPr>
          <w:p w14:paraId="412C64C1" w14:textId="77777777" w:rsidR="00CE4E21" w:rsidRPr="00670DC0" w:rsidRDefault="00CE4E21" w:rsidP="00CE4E21">
            <w:pPr>
              <w:jc w:val="center"/>
              <w:rPr>
                <w:rFonts w:cs="Arial"/>
                <w:b/>
                <w:color w:val="000000" w:themeColor="text1"/>
              </w:rPr>
            </w:pPr>
          </w:p>
        </w:tc>
      </w:tr>
      <w:tr w:rsidR="00CE4E21" w:rsidRPr="00670DC0" w14:paraId="6E985E1E" w14:textId="77777777" w:rsidTr="00C8213E">
        <w:trPr>
          <w:trHeight w:val="549"/>
        </w:trPr>
        <w:tc>
          <w:tcPr>
            <w:tcW w:w="6660" w:type="dxa"/>
          </w:tcPr>
          <w:p w14:paraId="3B83C937" w14:textId="4F4CE66E" w:rsidR="00CE4E21" w:rsidRPr="00C8213E" w:rsidRDefault="0053762F" w:rsidP="0053762F">
            <w:pPr>
              <w:numPr>
                <w:ilvl w:val="0"/>
                <w:numId w:val="19"/>
              </w:numPr>
              <w:spacing w:before="120" w:after="60" w:line="240" w:lineRule="atLeast"/>
              <w:rPr>
                <w:rFonts w:cs="Arial"/>
                <w:snapToGrid w:val="0"/>
                <w:color w:val="000000" w:themeColor="text1"/>
              </w:rPr>
            </w:pPr>
            <w:r>
              <w:rPr>
                <w:rFonts w:cs="Arial"/>
                <w:snapToGrid w:val="0"/>
                <w:color w:val="000000" w:themeColor="text1"/>
              </w:rPr>
              <w:t>Are c</w:t>
            </w:r>
            <w:r w:rsidR="00CE4E21" w:rsidRPr="00C8213E">
              <w:rPr>
                <w:rFonts w:cs="Arial"/>
                <w:snapToGrid w:val="0"/>
                <w:color w:val="000000" w:themeColor="text1"/>
              </w:rPr>
              <w:t xml:space="preserve">redit card deposits </w:t>
            </w:r>
            <w:r>
              <w:rPr>
                <w:rFonts w:cs="Arial"/>
                <w:snapToGrid w:val="0"/>
                <w:color w:val="000000" w:themeColor="text1"/>
              </w:rPr>
              <w:t>made to UBS by 11:00 am daily?</w:t>
            </w:r>
          </w:p>
        </w:tc>
        <w:tc>
          <w:tcPr>
            <w:tcW w:w="720" w:type="dxa"/>
            <w:vAlign w:val="center"/>
          </w:tcPr>
          <w:p w14:paraId="49CB2789" w14:textId="77777777" w:rsidR="00CE4E21" w:rsidRPr="00670DC0" w:rsidRDefault="00CE4E21" w:rsidP="00CE4E21">
            <w:pPr>
              <w:jc w:val="center"/>
              <w:rPr>
                <w:rFonts w:cs="Arial"/>
                <w:b/>
                <w:color w:val="000000" w:themeColor="text1"/>
              </w:rPr>
            </w:pPr>
          </w:p>
        </w:tc>
        <w:tc>
          <w:tcPr>
            <w:tcW w:w="6750" w:type="dxa"/>
          </w:tcPr>
          <w:p w14:paraId="11B88378" w14:textId="77777777" w:rsidR="00CE4E21" w:rsidRPr="00670DC0" w:rsidRDefault="00CE4E21" w:rsidP="00CE4E21">
            <w:pPr>
              <w:jc w:val="center"/>
              <w:rPr>
                <w:rFonts w:cs="Arial"/>
                <w:b/>
                <w:color w:val="000000" w:themeColor="text1"/>
              </w:rPr>
            </w:pPr>
          </w:p>
        </w:tc>
      </w:tr>
      <w:tr w:rsidR="00CE4E21" w:rsidRPr="00670DC0" w14:paraId="680B38E1" w14:textId="77777777" w:rsidTr="00C8213E">
        <w:trPr>
          <w:trHeight w:val="549"/>
        </w:trPr>
        <w:tc>
          <w:tcPr>
            <w:tcW w:w="6660" w:type="dxa"/>
          </w:tcPr>
          <w:p w14:paraId="665FA8B2" w14:textId="7D884D1B" w:rsidR="00CE4E21" w:rsidRPr="00C8213E" w:rsidRDefault="0053762F" w:rsidP="0053762F">
            <w:pPr>
              <w:numPr>
                <w:ilvl w:val="0"/>
                <w:numId w:val="19"/>
              </w:numPr>
              <w:spacing w:before="120" w:after="120" w:line="240" w:lineRule="atLeast"/>
              <w:rPr>
                <w:rFonts w:cs="Arial"/>
                <w:snapToGrid w:val="0"/>
                <w:color w:val="000000" w:themeColor="text1"/>
              </w:rPr>
            </w:pPr>
            <w:r>
              <w:rPr>
                <w:rFonts w:cs="Arial"/>
                <w:snapToGrid w:val="0"/>
                <w:color w:val="000000" w:themeColor="text1"/>
              </w:rPr>
              <w:t>Is c</w:t>
            </w:r>
            <w:r w:rsidR="00CE4E21" w:rsidRPr="00C8213E">
              <w:rPr>
                <w:rFonts w:cs="Arial"/>
                <w:snapToGrid w:val="0"/>
                <w:color w:val="000000" w:themeColor="text1"/>
              </w:rPr>
              <w:t xml:space="preserve">redit card </w:t>
            </w:r>
            <w:r>
              <w:rPr>
                <w:rFonts w:cs="Arial"/>
                <w:snapToGrid w:val="0"/>
                <w:color w:val="000000" w:themeColor="text1"/>
              </w:rPr>
              <w:t>revenue</w:t>
            </w:r>
            <w:r w:rsidR="00CE4E21" w:rsidRPr="00C8213E">
              <w:rPr>
                <w:rFonts w:cs="Arial"/>
                <w:snapToGrid w:val="0"/>
                <w:color w:val="000000" w:themeColor="text1"/>
              </w:rPr>
              <w:t xml:space="preserve"> reconciled to</w:t>
            </w:r>
            <w:r>
              <w:rPr>
                <w:rFonts w:cs="Arial"/>
                <w:snapToGrid w:val="0"/>
                <w:color w:val="000000" w:themeColor="text1"/>
              </w:rPr>
              <w:t xml:space="preserve"> the amounts reported in Banner?</w:t>
            </w:r>
          </w:p>
        </w:tc>
        <w:tc>
          <w:tcPr>
            <w:tcW w:w="720" w:type="dxa"/>
            <w:vAlign w:val="center"/>
          </w:tcPr>
          <w:p w14:paraId="7ED7A1FB" w14:textId="77777777" w:rsidR="00CE4E21" w:rsidRPr="00670DC0" w:rsidRDefault="00CE4E21" w:rsidP="00CE4E21">
            <w:pPr>
              <w:jc w:val="center"/>
              <w:rPr>
                <w:rFonts w:cs="Arial"/>
                <w:b/>
                <w:color w:val="000000" w:themeColor="text1"/>
              </w:rPr>
            </w:pPr>
          </w:p>
        </w:tc>
        <w:tc>
          <w:tcPr>
            <w:tcW w:w="6750" w:type="dxa"/>
          </w:tcPr>
          <w:p w14:paraId="316E1AE9" w14:textId="77777777" w:rsidR="00CE4E21" w:rsidRPr="00670DC0" w:rsidRDefault="00CE4E21" w:rsidP="00CE4E21">
            <w:pPr>
              <w:jc w:val="center"/>
              <w:rPr>
                <w:rFonts w:cs="Arial"/>
                <w:b/>
                <w:color w:val="000000" w:themeColor="text1"/>
              </w:rPr>
            </w:pPr>
          </w:p>
        </w:tc>
      </w:tr>
      <w:tr w:rsidR="00CE4E21" w:rsidRPr="00670DC0" w14:paraId="160299BE" w14:textId="77777777" w:rsidTr="00C8213E">
        <w:trPr>
          <w:trHeight w:val="549"/>
        </w:trPr>
        <w:tc>
          <w:tcPr>
            <w:tcW w:w="6660" w:type="dxa"/>
          </w:tcPr>
          <w:p w14:paraId="11920095" w14:textId="66E3DBFA" w:rsidR="00CE4E21" w:rsidRPr="00C8213E" w:rsidRDefault="0053762F" w:rsidP="0053762F">
            <w:pPr>
              <w:numPr>
                <w:ilvl w:val="0"/>
                <w:numId w:val="19"/>
              </w:numPr>
              <w:spacing w:before="120" w:after="120" w:line="240" w:lineRule="atLeast"/>
              <w:rPr>
                <w:rFonts w:cs="Arial"/>
                <w:snapToGrid w:val="0"/>
                <w:color w:val="000000" w:themeColor="text1"/>
              </w:rPr>
            </w:pPr>
            <w:r>
              <w:rPr>
                <w:rFonts w:cs="Arial"/>
                <w:snapToGrid w:val="0"/>
                <w:color w:val="000000" w:themeColor="text1"/>
              </w:rPr>
              <w:t>Is c</w:t>
            </w:r>
            <w:r w:rsidR="00CE4E21" w:rsidRPr="00C8213E">
              <w:rPr>
                <w:rFonts w:cs="Arial"/>
                <w:snapToGrid w:val="0"/>
                <w:color w:val="000000" w:themeColor="text1"/>
              </w:rPr>
              <w:t xml:space="preserve">ustomer </w:t>
            </w:r>
            <w:r>
              <w:rPr>
                <w:rFonts w:cs="Arial"/>
                <w:snapToGrid w:val="0"/>
                <w:color w:val="000000" w:themeColor="text1"/>
              </w:rPr>
              <w:t>credit card</w:t>
            </w:r>
            <w:r w:rsidR="00C71C17">
              <w:rPr>
                <w:rFonts w:cs="Arial"/>
                <w:snapToGrid w:val="0"/>
                <w:color w:val="000000" w:themeColor="text1"/>
              </w:rPr>
              <w:t xml:space="preserve"> information </w:t>
            </w:r>
            <w:r w:rsidR="00CE4E21" w:rsidRPr="00C8213E">
              <w:rPr>
                <w:rFonts w:cs="Arial"/>
                <w:snapToGrid w:val="0"/>
                <w:color w:val="000000" w:themeColor="text1"/>
              </w:rPr>
              <w:t>p</w:t>
            </w:r>
            <w:r>
              <w:rPr>
                <w:rFonts w:cs="Arial"/>
                <w:snapToGrid w:val="0"/>
                <w:color w:val="000000" w:themeColor="text1"/>
              </w:rPr>
              <w:t>roperly secured and disposed of?</w:t>
            </w:r>
          </w:p>
        </w:tc>
        <w:tc>
          <w:tcPr>
            <w:tcW w:w="720" w:type="dxa"/>
            <w:vAlign w:val="center"/>
          </w:tcPr>
          <w:p w14:paraId="292D1CBC" w14:textId="77777777" w:rsidR="00CE4E21" w:rsidRPr="00670DC0" w:rsidRDefault="00CE4E21" w:rsidP="00CE4E21">
            <w:pPr>
              <w:jc w:val="center"/>
              <w:rPr>
                <w:rFonts w:cs="Arial"/>
                <w:b/>
                <w:color w:val="000000" w:themeColor="text1"/>
              </w:rPr>
            </w:pPr>
          </w:p>
        </w:tc>
        <w:tc>
          <w:tcPr>
            <w:tcW w:w="6750" w:type="dxa"/>
          </w:tcPr>
          <w:p w14:paraId="42B43283" w14:textId="77777777" w:rsidR="00CE4E21" w:rsidRPr="00670DC0" w:rsidRDefault="00CE4E21" w:rsidP="00CE4E21">
            <w:pPr>
              <w:jc w:val="center"/>
              <w:rPr>
                <w:rFonts w:cs="Arial"/>
                <w:b/>
                <w:color w:val="000000" w:themeColor="text1"/>
              </w:rPr>
            </w:pPr>
          </w:p>
        </w:tc>
      </w:tr>
      <w:tr w:rsidR="00CE4E21" w:rsidRPr="00670DC0" w14:paraId="53CC41E2" w14:textId="77777777" w:rsidTr="00C8213E">
        <w:trPr>
          <w:trHeight w:val="549"/>
        </w:trPr>
        <w:tc>
          <w:tcPr>
            <w:tcW w:w="6660" w:type="dxa"/>
          </w:tcPr>
          <w:p w14:paraId="7CD0D2CE" w14:textId="6A09B667" w:rsidR="00CE4E21" w:rsidRPr="00C8213E" w:rsidRDefault="0053762F" w:rsidP="0053762F">
            <w:pPr>
              <w:numPr>
                <w:ilvl w:val="0"/>
                <w:numId w:val="19"/>
              </w:numPr>
              <w:spacing w:before="120" w:after="120" w:line="240" w:lineRule="atLeast"/>
              <w:rPr>
                <w:rFonts w:cs="Arial"/>
                <w:snapToGrid w:val="0"/>
                <w:color w:val="000000" w:themeColor="text1"/>
              </w:rPr>
            </w:pPr>
            <w:r>
              <w:rPr>
                <w:rFonts w:cs="Arial"/>
                <w:snapToGrid w:val="0"/>
                <w:color w:val="000000" w:themeColor="text1"/>
              </w:rPr>
              <w:t>Is a</w:t>
            </w:r>
            <w:r w:rsidR="00CE4E21" w:rsidRPr="00C8213E">
              <w:rPr>
                <w:rFonts w:cs="Arial"/>
                <w:snapToGrid w:val="0"/>
                <w:color w:val="000000" w:themeColor="text1"/>
              </w:rPr>
              <w:t>ccess</w:t>
            </w:r>
            <w:r>
              <w:rPr>
                <w:rFonts w:cs="Arial"/>
                <w:snapToGrid w:val="0"/>
                <w:color w:val="000000" w:themeColor="text1"/>
              </w:rPr>
              <w:t xml:space="preserve"> to the credit card terminal </w:t>
            </w:r>
            <w:r w:rsidR="00CE4E21" w:rsidRPr="00C8213E">
              <w:rPr>
                <w:rFonts w:cs="Arial"/>
                <w:snapToGrid w:val="0"/>
                <w:color w:val="000000" w:themeColor="text1"/>
              </w:rPr>
              <w:t>secured and restr</w:t>
            </w:r>
            <w:r>
              <w:rPr>
                <w:rFonts w:cs="Arial"/>
                <w:snapToGrid w:val="0"/>
                <w:color w:val="000000" w:themeColor="text1"/>
              </w:rPr>
              <w:t>icted to trained personnel only?</w:t>
            </w:r>
          </w:p>
        </w:tc>
        <w:tc>
          <w:tcPr>
            <w:tcW w:w="720" w:type="dxa"/>
            <w:vAlign w:val="center"/>
          </w:tcPr>
          <w:p w14:paraId="72341F4B" w14:textId="77777777" w:rsidR="00CE4E21" w:rsidRPr="00670DC0" w:rsidRDefault="00CE4E21" w:rsidP="00CE4E21">
            <w:pPr>
              <w:jc w:val="center"/>
              <w:rPr>
                <w:rFonts w:cs="Arial"/>
                <w:b/>
                <w:color w:val="000000" w:themeColor="text1"/>
              </w:rPr>
            </w:pPr>
          </w:p>
        </w:tc>
        <w:tc>
          <w:tcPr>
            <w:tcW w:w="6750" w:type="dxa"/>
          </w:tcPr>
          <w:p w14:paraId="54A18731" w14:textId="77777777" w:rsidR="00CE4E21" w:rsidRPr="00670DC0" w:rsidRDefault="00CE4E21" w:rsidP="00CE4E21">
            <w:pPr>
              <w:jc w:val="center"/>
              <w:rPr>
                <w:rFonts w:cs="Arial"/>
                <w:b/>
                <w:color w:val="000000" w:themeColor="text1"/>
              </w:rPr>
            </w:pPr>
          </w:p>
        </w:tc>
      </w:tr>
    </w:tbl>
    <w:p w14:paraId="5E086832" w14:textId="77777777" w:rsidR="00CE4E21" w:rsidRDefault="00CE4E21" w:rsidP="00CE4E21">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37162C" w:rsidRPr="00670DC0" w14:paraId="078E6253" w14:textId="77777777" w:rsidTr="00F45FF5">
        <w:trPr>
          <w:trHeight w:val="503"/>
          <w:tblHeader/>
        </w:trPr>
        <w:tc>
          <w:tcPr>
            <w:tcW w:w="6660" w:type="dxa"/>
            <w:tcBorders>
              <w:bottom w:val="single" w:sz="4" w:space="0" w:color="auto"/>
            </w:tcBorders>
            <w:shd w:val="clear" w:color="auto" w:fill="E0E0E0"/>
            <w:vAlign w:val="center"/>
          </w:tcPr>
          <w:p w14:paraId="11F9594E" w14:textId="77777777" w:rsidR="0037162C" w:rsidRDefault="0037162C" w:rsidP="00F45FF5">
            <w:pPr>
              <w:spacing w:after="0"/>
              <w:ind w:left="-648" w:firstLine="648"/>
              <w:jc w:val="center"/>
              <w:rPr>
                <w:rFonts w:cs="Arial"/>
                <w:b/>
                <w:color w:val="000000" w:themeColor="text1"/>
              </w:rPr>
            </w:pPr>
            <w:r>
              <w:rPr>
                <w:rFonts w:cs="Arial"/>
                <w:b/>
                <w:color w:val="000000" w:themeColor="text1"/>
              </w:rPr>
              <w:t>Donations and other Gifts</w:t>
            </w:r>
          </w:p>
          <w:p w14:paraId="25E3ADCD" w14:textId="77777777" w:rsidR="0037162C" w:rsidRPr="00D52B95" w:rsidRDefault="0037162C" w:rsidP="00F45FF5">
            <w:pPr>
              <w:spacing w:after="0"/>
              <w:ind w:left="-648" w:firstLine="648"/>
              <w:jc w:val="center"/>
              <w:rPr>
                <w:rFonts w:cs="Arial"/>
                <w:b/>
                <w:color w:val="000000" w:themeColor="text1"/>
              </w:rPr>
            </w:pPr>
            <w:r>
              <w:t>(</w:t>
            </w:r>
            <w:hyperlink r:id="rId27" w:history="1">
              <w:r w:rsidRPr="007C5DC4">
                <w:rPr>
                  <w:rStyle w:val="Hyperlink"/>
                  <w:rFonts w:cs="Arial"/>
                  <w:bCs/>
                  <w:snapToGrid w:val="0"/>
                </w:rPr>
                <w:t>MSU Acceptance and Processing of Gifts policy</w:t>
              </w:r>
            </w:hyperlink>
            <w:r>
              <w:rPr>
                <w:rFonts w:cs="Arial"/>
                <w:bCs/>
                <w:snapToGrid w:val="0"/>
                <w:color w:val="000000" w:themeColor="text1"/>
              </w:rPr>
              <w:t>)</w:t>
            </w:r>
          </w:p>
        </w:tc>
        <w:tc>
          <w:tcPr>
            <w:tcW w:w="720" w:type="dxa"/>
            <w:tcBorders>
              <w:bottom w:val="single" w:sz="4" w:space="0" w:color="auto"/>
            </w:tcBorders>
            <w:shd w:val="clear" w:color="auto" w:fill="E0E0E0"/>
            <w:vAlign w:val="center"/>
          </w:tcPr>
          <w:p w14:paraId="2A8F483F" w14:textId="77777777" w:rsidR="0037162C" w:rsidRDefault="0037162C" w:rsidP="00F45FF5">
            <w:pPr>
              <w:spacing w:after="0"/>
              <w:jc w:val="center"/>
              <w:rPr>
                <w:rFonts w:cs="Arial"/>
                <w:b/>
                <w:color w:val="000000" w:themeColor="text1"/>
              </w:rPr>
            </w:pPr>
            <w:r w:rsidRPr="00277B1D">
              <w:rPr>
                <w:rFonts w:cs="Arial"/>
                <w:b/>
                <w:color w:val="000000" w:themeColor="text1"/>
              </w:rPr>
              <w:t>Yes</w:t>
            </w:r>
          </w:p>
          <w:p w14:paraId="55D36A42" w14:textId="77777777" w:rsidR="0037162C" w:rsidRDefault="0037162C" w:rsidP="00F45FF5">
            <w:pPr>
              <w:spacing w:after="0"/>
              <w:jc w:val="center"/>
              <w:rPr>
                <w:rFonts w:cs="Arial"/>
                <w:b/>
                <w:color w:val="000000" w:themeColor="text1"/>
              </w:rPr>
            </w:pPr>
            <w:r>
              <w:rPr>
                <w:rFonts w:cs="Arial"/>
                <w:b/>
                <w:color w:val="000000" w:themeColor="text1"/>
              </w:rPr>
              <w:t>No</w:t>
            </w:r>
          </w:p>
          <w:p w14:paraId="2AA049DC" w14:textId="77777777" w:rsidR="0037162C" w:rsidRPr="00277B1D" w:rsidRDefault="0037162C"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23E3544" w14:textId="77777777" w:rsidR="0037162C" w:rsidRPr="00670DC0" w:rsidRDefault="0037162C" w:rsidP="00F45FF5">
            <w:pPr>
              <w:spacing w:after="0"/>
              <w:jc w:val="center"/>
              <w:rPr>
                <w:rFonts w:cs="Arial"/>
                <w:b/>
                <w:color w:val="000000" w:themeColor="text1"/>
              </w:rPr>
            </w:pPr>
            <w:r>
              <w:rPr>
                <w:rFonts w:cs="Arial"/>
                <w:b/>
                <w:color w:val="000000" w:themeColor="text1"/>
              </w:rPr>
              <w:t>Process Description (who, when, how)</w:t>
            </w:r>
          </w:p>
        </w:tc>
      </w:tr>
      <w:tr w:rsidR="0037162C" w:rsidRPr="00670DC0" w14:paraId="66C1D623" w14:textId="77777777" w:rsidTr="00F45FF5">
        <w:trPr>
          <w:trHeight w:val="549"/>
        </w:trPr>
        <w:tc>
          <w:tcPr>
            <w:tcW w:w="6660" w:type="dxa"/>
          </w:tcPr>
          <w:p w14:paraId="7C5EBDD9" w14:textId="77777777" w:rsidR="0037162C" w:rsidRPr="005E65B4" w:rsidRDefault="0037162C" w:rsidP="00F45FF5">
            <w:pPr>
              <w:pStyle w:val="Heading4"/>
              <w:numPr>
                <w:ilvl w:val="0"/>
                <w:numId w:val="16"/>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donations and g</w:t>
            </w:r>
            <w:r w:rsidRPr="00C8213E">
              <w:rPr>
                <w:rFonts w:asciiTheme="minorHAnsi" w:hAnsiTheme="minorHAnsi" w:cs="Arial"/>
                <w:b w:val="0"/>
                <w:bCs/>
                <w:snapToGrid w:val="0"/>
                <w:color w:val="000000" w:themeColor="text1"/>
                <w:sz w:val="22"/>
                <w:szCs w:val="22"/>
              </w:rPr>
              <w:t xml:space="preserve">ifts </w:t>
            </w:r>
            <w:r>
              <w:rPr>
                <w:rFonts w:asciiTheme="minorHAnsi" w:hAnsiTheme="minorHAnsi" w:cs="Arial"/>
                <w:b w:val="0"/>
                <w:bCs/>
                <w:snapToGrid w:val="0"/>
                <w:color w:val="000000" w:themeColor="text1"/>
                <w:sz w:val="22"/>
                <w:szCs w:val="22"/>
              </w:rPr>
              <w:t>received in accordance with the</w:t>
            </w:r>
            <w:r w:rsidRPr="00C8213E">
              <w:rPr>
                <w:rFonts w:asciiTheme="minorHAnsi" w:hAnsiTheme="minorHAnsi" w:cs="Arial"/>
                <w:b w:val="0"/>
                <w:bCs/>
                <w:snapToGrid w:val="0"/>
                <w:color w:val="000000" w:themeColor="text1"/>
                <w:sz w:val="22"/>
                <w:szCs w:val="22"/>
              </w:rPr>
              <w:t xml:space="preserve"> MSU Acceptance of Gifts policy</w:t>
            </w:r>
            <w:r>
              <w:rPr>
                <w:rFonts w:asciiTheme="minorHAnsi" w:hAnsiTheme="minorHAnsi" w:cs="Arial"/>
                <w:b w:val="0"/>
                <w:bCs/>
                <w:snapToGrid w:val="0"/>
                <w:color w:val="000000" w:themeColor="text1"/>
                <w:sz w:val="22"/>
                <w:szCs w:val="22"/>
              </w:rPr>
              <w:t xml:space="preserve">? </w:t>
            </w:r>
            <w:r w:rsidRPr="005E65B4">
              <w:rPr>
                <w:rFonts w:asciiTheme="minorHAnsi" w:hAnsiTheme="minorHAnsi"/>
                <w:sz w:val="22"/>
                <w:szCs w:val="22"/>
              </w:rPr>
              <w:t>(</w:t>
            </w:r>
            <w:hyperlink r:id="rId28" w:history="1">
              <w:r w:rsidRPr="005E65B4">
                <w:rPr>
                  <w:rStyle w:val="Hyperlink"/>
                  <w:rFonts w:asciiTheme="minorHAnsi" w:hAnsiTheme="minorHAnsi" w:cs="Arial"/>
                  <w:bCs/>
                  <w:snapToGrid w:val="0"/>
                  <w:sz w:val="22"/>
                  <w:szCs w:val="22"/>
                </w:rPr>
                <w:t>MSU Acceptance and Processing of Gifts policy</w:t>
              </w:r>
            </w:hyperlink>
            <w:r w:rsidRPr="005E65B4">
              <w:rPr>
                <w:rFonts w:asciiTheme="minorHAnsi" w:hAnsiTheme="minorHAnsi" w:cs="Arial"/>
                <w:bCs/>
                <w:snapToGrid w:val="0"/>
                <w:color w:val="000000" w:themeColor="text1"/>
                <w:sz w:val="22"/>
                <w:szCs w:val="22"/>
              </w:rPr>
              <w:t>)</w:t>
            </w:r>
            <w:r>
              <w:rPr>
                <w:rFonts w:asciiTheme="minorHAnsi" w:hAnsiTheme="minorHAnsi" w:cs="Arial"/>
                <w:b w:val="0"/>
                <w:bCs/>
                <w:snapToGrid w:val="0"/>
                <w:color w:val="000000" w:themeColor="text1"/>
                <w:sz w:val="22"/>
                <w:szCs w:val="22"/>
              </w:rPr>
              <w:t xml:space="preserve"> (Donations are generally directed to the MSU Foundation, while sponsored programs should be directed to the MSU Office of Sponsored Programs.)</w:t>
            </w:r>
          </w:p>
          <w:p w14:paraId="59A63AC5" w14:textId="77777777" w:rsidR="0037162C" w:rsidRPr="00670DC0" w:rsidRDefault="0037162C" w:rsidP="00F45FF5">
            <w:pPr>
              <w:pStyle w:val="Heading4"/>
              <w:spacing w:before="120" w:after="120"/>
              <w:ind w:left="360"/>
              <w:rPr>
                <w:rFonts w:asciiTheme="minorHAnsi" w:hAnsiTheme="minorHAnsi" w:cs="Arial"/>
                <w:bCs/>
                <w:snapToGrid w:val="0"/>
                <w:color w:val="000000" w:themeColor="text1"/>
                <w:sz w:val="22"/>
                <w:szCs w:val="22"/>
              </w:rPr>
            </w:pPr>
          </w:p>
        </w:tc>
        <w:tc>
          <w:tcPr>
            <w:tcW w:w="720" w:type="dxa"/>
            <w:vAlign w:val="center"/>
          </w:tcPr>
          <w:p w14:paraId="59298B08" w14:textId="77777777" w:rsidR="0037162C" w:rsidRPr="00670DC0" w:rsidRDefault="0037162C" w:rsidP="00F45FF5">
            <w:pPr>
              <w:jc w:val="center"/>
              <w:rPr>
                <w:rFonts w:cs="Arial"/>
                <w:b/>
                <w:color w:val="000000" w:themeColor="text1"/>
              </w:rPr>
            </w:pPr>
          </w:p>
        </w:tc>
        <w:tc>
          <w:tcPr>
            <w:tcW w:w="6750" w:type="dxa"/>
          </w:tcPr>
          <w:p w14:paraId="29C7883A" w14:textId="77777777" w:rsidR="0037162C" w:rsidRPr="00670DC0" w:rsidRDefault="0037162C" w:rsidP="00F45FF5">
            <w:pPr>
              <w:jc w:val="center"/>
              <w:rPr>
                <w:rFonts w:cs="Arial"/>
                <w:b/>
                <w:color w:val="000000" w:themeColor="text1"/>
              </w:rPr>
            </w:pPr>
          </w:p>
        </w:tc>
      </w:tr>
    </w:tbl>
    <w:p w14:paraId="4D48B238" w14:textId="77777777" w:rsidR="00C8213E" w:rsidRDefault="00C8213E">
      <w:r>
        <w:br w:type="page"/>
      </w:r>
    </w:p>
    <w:p w14:paraId="78E9FC56" w14:textId="42BACF09" w:rsidR="001C0C3A" w:rsidRDefault="00C8213E" w:rsidP="00C8213E">
      <w:pPr>
        <w:pStyle w:val="Heading1"/>
        <w:ind w:left="-630"/>
      </w:pPr>
      <w:bookmarkStart w:id="7" w:name="_Toc441829920"/>
      <w:r>
        <w:t>Safety &amp; Risk Management</w:t>
      </w:r>
      <w:bookmarkEnd w:id="7"/>
      <w:r>
        <w:t xml:space="preserve"> </w:t>
      </w:r>
    </w:p>
    <w:p w14:paraId="438261F5" w14:textId="77777777" w:rsidR="00C8213E" w:rsidRDefault="00C8213E" w:rsidP="002F0A7E"/>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8213E" w:rsidRPr="00670DC0" w14:paraId="53BA5968" w14:textId="77777777" w:rsidTr="00C8213E">
        <w:trPr>
          <w:trHeight w:val="432"/>
        </w:trPr>
        <w:tc>
          <w:tcPr>
            <w:tcW w:w="1584" w:type="dxa"/>
            <w:shd w:val="clear" w:color="auto" w:fill="D9D9D9" w:themeFill="background1" w:themeFillShade="D9"/>
            <w:vAlign w:val="center"/>
          </w:tcPr>
          <w:p w14:paraId="7BF4D170" w14:textId="77777777" w:rsidR="00C8213E" w:rsidRPr="00670DC0" w:rsidRDefault="00C8213E" w:rsidP="00C8213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7A13A2EE" w14:textId="77777777" w:rsidR="00C8213E" w:rsidRPr="00670DC0" w:rsidRDefault="00C8213E" w:rsidP="00C8213E">
            <w:pPr>
              <w:spacing w:after="60"/>
              <w:rPr>
                <w:rFonts w:cs="Arial"/>
                <w:color w:val="000000" w:themeColor="text1"/>
              </w:rPr>
            </w:pPr>
          </w:p>
        </w:tc>
        <w:tc>
          <w:tcPr>
            <w:tcW w:w="1584" w:type="dxa"/>
            <w:shd w:val="clear" w:color="auto" w:fill="D9D9D9" w:themeFill="background1" w:themeFillShade="D9"/>
            <w:vAlign w:val="center"/>
          </w:tcPr>
          <w:p w14:paraId="5E5E7E5E" w14:textId="77777777" w:rsidR="00C8213E" w:rsidRPr="00BF7324" w:rsidRDefault="00C8213E" w:rsidP="00C8213E">
            <w:pPr>
              <w:spacing w:after="60"/>
              <w:rPr>
                <w:rFonts w:cs="Arial"/>
                <w:b/>
                <w:color w:val="000000" w:themeColor="text1"/>
              </w:rPr>
            </w:pPr>
            <w:r w:rsidRPr="00BF7324">
              <w:rPr>
                <w:rFonts w:cs="Arial"/>
                <w:b/>
                <w:color w:val="000000" w:themeColor="text1"/>
              </w:rPr>
              <w:t>Unit head:</w:t>
            </w:r>
          </w:p>
        </w:tc>
        <w:tc>
          <w:tcPr>
            <w:tcW w:w="2880" w:type="dxa"/>
          </w:tcPr>
          <w:p w14:paraId="6A22CA5E" w14:textId="77777777" w:rsidR="00C8213E" w:rsidRPr="00670DC0" w:rsidRDefault="00C8213E" w:rsidP="00C8213E">
            <w:pPr>
              <w:spacing w:after="60"/>
              <w:rPr>
                <w:rFonts w:cs="Arial"/>
                <w:color w:val="000000" w:themeColor="text1"/>
              </w:rPr>
            </w:pPr>
          </w:p>
        </w:tc>
      </w:tr>
      <w:tr w:rsidR="00C8213E" w:rsidRPr="00670DC0" w14:paraId="2B9187F7" w14:textId="77777777" w:rsidTr="00C8213E">
        <w:trPr>
          <w:trHeight w:val="432"/>
        </w:trPr>
        <w:tc>
          <w:tcPr>
            <w:tcW w:w="1584" w:type="dxa"/>
            <w:shd w:val="clear" w:color="auto" w:fill="D9D9D9" w:themeFill="background1" w:themeFillShade="D9"/>
            <w:vAlign w:val="center"/>
          </w:tcPr>
          <w:p w14:paraId="2F04BBC8" w14:textId="77777777" w:rsidR="00C8213E" w:rsidRPr="00670DC0" w:rsidRDefault="00C8213E" w:rsidP="00C8213E">
            <w:pPr>
              <w:spacing w:after="60"/>
              <w:rPr>
                <w:rFonts w:cs="Arial"/>
                <w:color w:val="000000" w:themeColor="text1"/>
              </w:rPr>
            </w:pPr>
            <w:r w:rsidRPr="0051041C">
              <w:rPr>
                <w:rFonts w:cs="Arial"/>
                <w:b/>
                <w:color w:val="000000" w:themeColor="text1"/>
              </w:rPr>
              <w:t>Assessor(s):</w:t>
            </w:r>
          </w:p>
        </w:tc>
        <w:tc>
          <w:tcPr>
            <w:tcW w:w="2880" w:type="dxa"/>
          </w:tcPr>
          <w:p w14:paraId="63A4A8B1" w14:textId="77777777" w:rsidR="00C8213E" w:rsidRPr="00670DC0" w:rsidRDefault="00C8213E" w:rsidP="00C8213E">
            <w:pPr>
              <w:spacing w:before="120" w:after="60"/>
              <w:rPr>
                <w:rFonts w:cs="Arial"/>
                <w:color w:val="000000" w:themeColor="text1"/>
              </w:rPr>
            </w:pPr>
          </w:p>
        </w:tc>
        <w:tc>
          <w:tcPr>
            <w:tcW w:w="1584" w:type="dxa"/>
            <w:shd w:val="clear" w:color="auto" w:fill="D9D9D9" w:themeFill="background1" w:themeFillShade="D9"/>
            <w:vAlign w:val="center"/>
          </w:tcPr>
          <w:p w14:paraId="3EE8819E" w14:textId="77777777" w:rsidR="00C8213E" w:rsidRPr="00670DC0" w:rsidRDefault="00C8213E" w:rsidP="00C8213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78C152C7" w14:textId="77777777" w:rsidR="00C8213E" w:rsidRPr="00670DC0" w:rsidRDefault="00C8213E" w:rsidP="00C8213E">
            <w:pPr>
              <w:spacing w:before="120" w:after="60"/>
              <w:rPr>
                <w:rFonts w:cs="Arial"/>
                <w:color w:val="000000" w:themeColor="text1"/>
              </w:rPr>
            </w:pPr>
          </w:p>
        </w:tc>
      </w:tr>
    </w:tbl>
    <w:p w14:paraId="0919E953" w14:textId="77777777" w:rsidR="00C8213E" w:rsidRPr="00AF6606" w:rsidRDefault="00C8213E">
      <w:pPr>
        <w:pStyle w:val="Title"/>
        <w:rPr>
          <w:rFonts w:ascii="Arial" w:hAnsi="Arial"/>
          <w:color w:val="000000" w:themeColor="text1"/>
        </w:rPr>
      </w:pPr>
    </w:p>
    <w:p w14:paraId="4218B96B" w14:textId="77777777" w:rsidR="00C8213E" w:rsidRPr="00670DC0" w:rsidRDefault="00C8213E">
      <w:pPr>
        <w:rPr>
          <w:rFonts w:cs="Arial"/>
          <w:color w:val="000000" w:themeColor="text1"/>
          <w:sz w:val="18"/>
          <w:szCs w:val="20"/>
        </w:rPr>
      </w:pPr>
    </w:p>
    <w:p w14:paraId="498E146A" w14:textId="77777777" w:rsidR="00C8213E" w:rsidRDefault="00C8213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563790B8" w14:textId="77777777" w:rsidTr="00C8213E">
        <w:trPr>
          <w:trHeight w:val="503"/>
          <w:tblHeader/>
        </w:trPr>
        <w:tc>
          <w:tcPr>
            <w:tcW w:w="6660" w:type="dxa"/>
            <w:tcBorders>
              <w:bottom w:val="single" w:sz="4" w:space="0" w:color="auto"/>
            </w:tcBorders>
            <w:shd w:val="clear" w:color="auto" w:fill="E0E0E0"/>
            <w:vAlign w:val="center"/>
          </w:tcPr>
          <w:p w14:paraId="6AB1F87A" w14:textId="77777777" w:rsidR="00C8213E" w:rsidRDefault="00C8213E" w:rsidP="00F45FF5">
            <w:pPr>
              <w:spacing w:after="0"/>
              <w:ind w:left="-648" w:firstLine="648"/>
              <w:jc w:val="center"/>
              <w:rPr>
                <w:rFonts w:cs="Arial"/>
                <w:b/>
                <w:color w:val="000000" w:themeColor="text1"/>
              </w:rPr>
            </w:pPr>
            <w:r>
              <w:rPr>
                <w:rFonts w:cs="Arial"/>
                <w:b/>
                <w:color w:val="000000" w:themeColor="text1"/>
              </w:rPr>
              <w:t>Workers’ Compensation</w:t>
            </w:r>
          </w:p>
          <w:p w14:paraId="48965595" w14:textId="18158FDA" w:rsidR="00C8213E" w:rsidRPr="00F14BC3" w:rsidRDefault="00C8213E" w:rsidP="00F45FF5">
            <w:pPr>
              <w:spacing w:after="0"/>
              <w:ind w:left="-648" w:firstLine="648"/>
              <w:jc w:val="center"/>
              <w:rPr>
                <w:rFonts w:cs="Arial"/>
                <w:b/>
                <w:color w:val="000000" w:themeColor="text1"/>
              </w:rPr>
            </w:pPr>
            <w:r w:rsidRPr="004A0613">
              <w:t>(</w:t>
            </w:r>
            <w:hyperlink r:id="rId29" w:history="1">
              <w:r w:rsidRPr="00543A5B">
                <w:rPr>
                  <w:rStyle w:val="Hyperlink"/>
                </w:rPr>
                <w:t>MSU Workers’ Compensation website</w:t>
              </w:r>
            </w:hyperlink>
            <w:r w:rsidRPr="004A0613">
              <w:t>)</w:t>
            </w:r>
          </w:p>
        </w:tc>
        <w:tc>
          <w:tcPr>
            <w:tcW w:w="720" w:type="dxa"/>
            <w:tcBorders>
              <w:bottom w:val="single" w:sz="4" w:space="0" w:color="auto"/>
            </w:tcBorders>
            <w:shd w:val="clear" w:color="auto" w:fill="E0E0E0"/>
            <w:vAlign w:val="center"/>
          </w:tcPr>
          <w:p w14:paraId="4A5E193C" w14:textId="77777777" w:rsidR="00C8213E" w:rsidRDefault="00C8213E" w:rsidP="00F45FF5">
            <w:pPr>
              <w:spacing w:after="0"/>
              <w:jc w:val="center"/>
              <w:rPr>
                <w:rFonts w:cs="Arial"/>
                <w:b/>
                <w:color w:val="000000" w:themeColor="text1"/>
              </w:rPr>
            </w:pPr>
            <w:r w:rsidRPr="00277B1D">
              <w:rPr>
                <w:rFonts w:cs="Arial"/>
                <w:b/>
                <w:color w:val="000000" w:themeColor="text1"/>
              </w:rPr>
              <w:t>Yes</w:t>
            </w:r>
          </w:p>
          <w:p w14:paraId="16FAE00D" w14:textId="77777777" w:rsidR="00C8213E" w:rsidRDefault="00C8213E" w:rsidP="00F45FF5">
            <w:pPr>
              <w:spacing w:after="0"/>
              <w:jc w:val="center"/>
              <w:rPr>
                <w:rFonts w:cs="Arial"/>
                <w:b/>
                <w:color w:val="000000" w:themeColor="text1"/>
              </w:rPr>
            </w:pPr>
            <w:r>
              <w:rPr>
                <w:rFonts w:cs="Arial"/>
                <w:b/>
                <w:color w:val="000000" w:themeColor="text1"/>
              </w:rPr>
              <w:t>No</w:t>
            </w:r>
          </w:p>
          <w:p w14:paraId="3172109D" w14:textId="77777777" w:rsidR="00C8213E" w:rsidRPr="00277B1D" w:rsidRDefault="00C8213E"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FF43238" w14:textId="77777777" w:rsidR="00C8213E" w:rsidRPr="00670DC0" w:rsidRDefault="00C8213E" w:rsidP="00F45FF5">
            <w:pPr>
              <w:spacing w:after="0"/>
              <w:jc w:val="center"/>
              <w:rPr>
                <w:rFonts w:cs="Arial"/>
                <w:b/>
                <w:color w:val="000000" w:themeColor="text1"/>
              </w:rPr>
            </w:pPr>
            <w:r>
              <w:rPr>
                <w:rFonts w:cs="Arial"/>
                <w:b/>
                <w:color w:val="000000" w:themeColor="text1"/>
              </w:rPr>
              <w:t>Process Description (who, when, how)</w:t>
            </w:r>
          </w:p>
        </w:tc>
      </w:tr>
      <w:tr w:rsidR="00C8213E" w:rsidRPr="00670DC0" w14:paraId="55C268B2" w14:textId="77777777" w:rsidTr="00C8213E">
        <w:trPr>
          <w:trHeight w:val="549"/>
        </w:trPr>
        <w:tc>
          <w:tcPr>
            <w:tcW w:w="6660" w:type="dxa"/>
          </w:tcPr>
          <w:p w14:paraId="2CB7BEC8" w14:textId="3DD3E822" w:rsidR="00C8213E" w:rsidRPr="00C8213E" w:rsidRDefault="006636E5" w:rsidP="006636E5">
            <w:pPr>
              <w:pStyle w:val="Heading4"/>
              <w:numPr>
                <w:ilvl w:val="0"/>
                <w:numId w:val="22"/>
              </w:numPr>
              <w:spacing w:before="120" w:after="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w</w:t>
            </w:r>
            <w:r w:rsidR="00C8213E" w:rsidRPr="00C8213E">
              <w:rPr>
                <w:rFonts w:asciiTheme="minorHAnsi" w:hAnsiTheme="minorHAnsi" w:cs="Arial"/>
                <w:b w:val="0"/>
                <w:bCs/>
                <w:snapToGrid w:val="0"/>
                <w:color w:val="000000" w:themeColor="text1"/>
                <w:sz w:val="22"/>
                <w:szCs w:val="22"/>
              </w:rPr>
              <w:t xml:space="preserve">orkers’ compensation </w:t>
            </w:r>
            <w:r>
              <w:rPr>
                <w:rFonts w:asciiTheme="minorHAnsi" w:hAnsiTheme="minorHAnsi" w:cs="Arial"/>
                <w:b w:val="0"/>
                <w:bCs/>
                <w:snapToGrid w:val="0"/>
                <w:color w:val="000000" w:themeColor="text1"/>
                <w:sz w:val="22"/>
                <w:szCs w:val="22"/>
              </w:rPr>
              <w:t>situations reported?</w:t>
            </w:r>
          </w:p>
        </w:tc>
        <w:tc>
          <w:tcPr>
            <w:tcW w:w="720" w:type="dxa"/>
            <w:vAlign w:val="center"/>
          </w:tcPr>
          <w:p w14:paraId="201ED3A1" w14:textId="77777777" w:rsidR="00C8213E" w:rsidRPr="00670DC0" w:rsidRDefault="00C8213E" w:rsidP="0085795C">
            <w:pPr>
              <w:jc w:val="center"/>
              <w:rPr>
                <w:rFonts w:cs="Arial"/>
                <w:b/>
                <w:color w:val="000000" w:themeColor="text1"/>
              </w:rPr>
            </w:pPr>
          </w:p>
        </w:tc>
        <w:tc>
          <w:tcPr>
            <w:tcW w:w="6750" w:type="dxa"/>
          </w:tcPr>
          <w:p w14:paraId="59A97A37" w14:textId="77777777" w:rsidR="00C8213E" w:rsidRPr="00670DC0" w:rsidRDefault="00C8213E">
            <w:pPr>
              <w:jc w:val="center"/>
              <w:rPr>
                <w:rFonts w:cs="Arial"/>
                <w:b/>
                <w:color w:val="000000" w:themeColor="text1"/>
              </w:rPr>
            </w:pPr>
          </w:p>
        </w:tc>
      </w:tr>
    </w:tbl>
    <w:p w14:paraId="1E3750E7" w14:textId="77777777" w:rsidR="00C8213E" w:rsidRDefault="00C8213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31290A87" w14:textId="77777777" w:rsidTr="00C8213E">
        <w:trPr>
          <w:trHeight w:val="503"/>
          <w:tblHeader/>
        </w:trPr>
        <w:tc>
          <w:tcPr>
            <w:tcW w:w="6660" w:type="dxa"/>
            <w:tcBorders>
              <w:bottom w:val="single" w:sz="4" w:space="0" w:color="auto"/>
            </w:tcBorders>
            <w:shd w:val="clear" w:color="auto" w:fill="E0E0E0"/>
            <w:vAlign w:val="center"/>
          </w:tcPr>
          <w:p w14:paraId="4442A9A9" w14:textId="0C704497" w:rsidR="00C8213E" w:rsidRPr="00F14BC3" w:rsidRDefault="00C8213E" w:rsidP="006636E5">
            <w:pPr>
              <w:spacing w:after="0"/>
              <w:ind w:left="-648" w:firstLine="648"/>
              <w:jc w:val="center"/>
              <w:rPr>
                <w:rFonts w:cs="Arial"/>
                <w:b/>
                <w:color w:val="000000" w:themeColor="text1"/>
              </w:rPr>
            </w:pPr>
            <w:r>
              <w:rPr>
                <w:rFonts w:cs="Arial"/>
                <w:b/>
                <w:color w:val="000000" w:themeColor="text1"/>
              </w:rPr>
              <w:t>International and Student Travel</w:t>
            </w:r>
          </w:p>
        </w:tc>
        <w:tc>
          <w:tcPr>
            <w:tcW w:w="720" w:type="dxa"/>
            <w:tcBorders>
              <w:bottom w:val="single" w:sz="4" w:space="0" w:color="auto"/>
            </w:tcBorders>
            <w:shd w:val="clear" w:color="auto" w:fill="E0E0E0"/>
            <w:vAlign w:val="center"/>
          </w:tcPr>
          <w:p w14:paraId="4C73929C" w14:textId="77777777" w:rsidR="00C8213E" w:rsidRDefault="00C8213E" w:rsidP="00F45FF5">
            <w:pPr>
              <w:spacing w:after="0"/>
              <w:jc w:val="center"/>
              <w:rPr>
                <w:rFonts w:cs="Arial"/>
                <w:b/>
                <w:color w:val="000000" w:themeColor="text1"/>
              </w:rPr>
            </w:pPr>
            <w:r w:rsidRPr="00277B1D">
              <w:rPr>
                <w:rFonts w:cs="Arial"/>
                <w:b/>
                <w:color w:val="000000" w:themeColor="text1"/>
              </w:rPr>
              <w:t>Yes</w:t>
            </w:r>
          </w:p>
          <w:p w14:paraId="08CC38D3" w14:textId="77777777" w:rsidR="00C8213E" w:rsidRDefault="00C8213E" w:rsidP="00F45FF5">
            <w:pPr>
              <w:spacing w:after="0"/>
              <w:jc w:val="center"/>
              <w:rPr>
                <w:rFonts w:cs="Arial"/>
                <w:b/>
                <w:color w:val="000000" w:themeColor="text1"/>
              </w:rPr>
            </w:pPr>
            <w:r>
              <w:rPr>
                <w:rFonts w:cs="Arial"/>
                <w:b/>
                <w:color w:val="000000" w:themeColor="text1"/>
              </w:rPr>
              <w:t>No</w:t>
            </w:r>
          </w:p>
          <w:p w14:paraId="1DACBB70" w14:textId="77777777" w:rsidR="00C8213E" w:rsidRPr="00277B1D" w:rsidRDefault="00C8213E"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069F87CA" w14:textId="77777777" w:rsidR="00C8213E" w:rsidRPr="00670DC0" w:rsidRDefault="00C8213E" w:rsidP="00F45FF5">
            <w:pPr>
              <w:spacing w:after="0"/>
              <w:jc w:val="center"/>
              <w:rPr>
                <w:rFonts w:cs="Arial"/>
                <w:b/>
                <w:color w:val="000000" w:themeColor="text1"/>
              </w:rPr>
            </w:pPr>
            <w:r>
              <w:rPr>
                <w:rFonts w:cs="Arial"/>
                <w:b/>
                <w:color w:val="000000" w:themeColor="text1"/>
              </w:rPr>
              <w:t>Process Description (who, when, how)</w:t>
            </w:r>
          </w:p>
        </w:tc>
      </w:tr>
      <w:tr w:rsidR="00C8213E" w:rsidRPr="00670DC0" w14:paraId="1AC8D927" w14:textId="77777777" w:rsidTr="00C8213E">
        <w:trPr>
          <w:trHeight w:val="549"/>
        </w:trPr>
        <w:tc>
          <w:tcPr>
            <w:tcW w:w="6660" w:type="dxa"/>
          </w:tcPr>
          <w:p w14:paraId="1EAAAB41" w14:textId="1478927D" w:rsidR="00C8213E" w:rsidRDefault="006636E5" w:rsidP="006636E5">
            <w:pPr>
              <w:pStyle w:val="Heading4"/>
              <w:numPr>
                <w:ilvl w:val="0"/>
                <w:numId w:val="21"/>
              </w:numPr>
              <w:spacing w:before="120" w:after="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international travel approved and reported?</w:t>
            </w:r>
          </w:p>
          <w:p w14:paraId="0E85B516" w14:textId="4BEB56AA" w:rsidR="006636E5" w:rsidRPr="006636E5" w:rsidRDefault="006636E5" w:rsidP="006636E5">
            <w:pPr>
              <w:ind w:left="342"/>
            </w:pPr>
            <w:r>
              <w:t>(</w:t>
            </w:r>
            <w:hyperlink r:id="rId30" w:history="1">
              <w:r w:rsidRPr="00825F60">
                <w:rPr>
                  <w:rStyle w:val="Hyperlink"/>
                </w:rPr>
                <w:t>http://www.montana.edu/policy/international_travel/</w:t>
              </w:r>
            </w:hyperlink>
            <w:r>
              <w:t xml:space="preserve">) </w:t>
            </w:r>
          </w:p>
        </w:tc>
        <w:tc>
          <w:tcPr>
            <w:tcW w:w="720" w:type="dxa"/>
            <w:vAlign w:val="center"/>
          </w:tcPr>
          <w:p w14:paraId="3A80D0E1" w14:textId="77777777" w:rsidR="00C8213E" w:rsidRPr="00670DC0" w:rsidRDefault="00C8213E" w:rsidP="0085795C">
            <w:pPr>
              <w:jc w:val="center"/>
              <w:rPr>
                <w:rFonts w:cs="Arial"/>
                <w:b/>
                <w:color w:val="000000" w:themeColor="text1"/>
              </w:rPr>
            </w:pPr>
          </w:p>
        </w:tc>
        <w:tc>
          <w:tcPr>
            <w:tcW w:w="6750" w:type="dxa"/>
          </w:tcPr>
          <w:p w14:paraId="7ADA10F1" w14:textId="77777777" w:rsidR="00C8213E" w:rsidRPr="00670DC0" w:rsidRDefault="00C8213E" w:rsidP="0085795C">
            <w:pPr>
              <w:jc w:val="center"/>
              <w:rPr>
                <w:rFonts w:cs="Arial"/>
                <w:b/>
                <w:color w:val="000000" w:themeColor="text1"/>
              </w:rPr>
            </w:pPr>
          </w:p>
        </w:tc>
      </w:tr>
      <w:tr w:rsidR="00C8213E" w:rsidRPr="00670DC0" w14:paraId="67DFB5CA" w14:textId="77777777" w:rsidTr="00C8213E">
        <w:trPr>
          <w:trHeight w:val="549"/>
        </w:trPr>
        <w:tc>
          <w:tcPr>
            <w:tcW w:w="6660" w:type="dxa"/>
          </w:tcPr>
          <w:p w14:paraId="5E76753E" w14:textId="017CB22E" w:rsidR="006636E5" w:rsidRDefault="006636E5" w:rsidP="006636E5">
            <w:pPr>
              <w:pStyle w:val="Heading4"/>
              <w:numPr>
                <w:ilvl w:val="0"/>
                <w:numId w:val="21"/>
              </w:numPr>
              <w:spacing w:before="120" w:after="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 xml:space="preserve">Is student travel </w:t>
            </w:r>
            <w:r w:rsidR="00C8213E" w:rsidRPr="00C8213E">
              <w:rPr>
                <w:rFonts w:asciiTheme="minorHAnsi" w:hAnsiTheme="minorHAnsi" w:cs="Arial"/>
                <w:b w:val="0"/>
                <w:bCs/>
                <w:snapToGrid w:val="0"/>
                <w:color w:val="000000" w:themeColor="text1"/>
                <w:sz w:val="22"/>
                <w:szCs w:val="22"/>
              </w:rPr>
              <w:t>conducted in accordance with student travel policy</w:t>
            </w:r>
            <w:r>
              <w:rPr>
                <w:rFonts w:asciiTheme="minorHAnsi" w:hAnsiTheme="minorHAnsi" w:cs="Arial"/>
                <w:b w:val="0"/>
                <w:bCs/>
                <w:snapToGrid w:val="0"/>
                <w:color w:val="000000" w:themeColor="text1"/>
                <w:sz w:val="22"/>
                <w:szCs w:val="22"/>
              </w:rPr>
              <w:t>?</w:t>
            </w:r>
          </w:p>
          <w:p w14:paraId="263F5A5A" w14:textId="27CC3C58" w:rsidR="00C8213E" w:rsidRPr="00C8213E" w:rsidRDefault="00C8213E" w:rsidP="006636E5">
            <w:pPr>
              <w:pStyle w:val="Heading4"/>
              <w:spacing w:before="0" w:after="0"/>
              <w:ind w:left="36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w:t>
            </w:r>
            <w:hyperlink r:id="rId31" w:history="1">
              <w:r w:rsidRPr="00C8213E">
                <w:rPr>
                  <w:rStyle w:val="Hyperlink"/>
                  <w:rFonts w:asciiTheme="minorHAnsi" w:hAnsiTheme="minorHAnsi"/>
                  <w:b w:val="0"/>
                  <w:sz w:val="22"/>
                  <w:szCs w:val="22"/>
                </w:rPr>
                <w:t>http://www2.montana.edu/policy/student_trips/</w:t>
              </w:r>
            </w:hyperlink>
            <w:r w:rsidRPr="00C8213E">
              <w:rPr>
                <w:rFonts w:asciiTheme="minorHAnsi" w:hAnsiTheme="minorHAnsi"/>
                <w:b w:val="0"/>
                <w:sz w:val="22"/>
                <w:szCs w:val="22"/>
              </w:rPr>
              <w:t>)</w:t>
            </w:r>
          </w:p>
        </w:tc>
        <w:tc>
          <w:tcPr>
            <w:tcW w:w="720" w:type="dxa"/>
            <w:vAlign w:val="center"/>
          </w:tcPr>
          <w:p w14:paraId="6779F679" w14:textId="77777777" w:rsidR="00C8213E" w:rsidRPr="00670DC0" w:rsidRDefault="00C8213E" w:rsidP="0085795C">
            <w:pPr>
              <w:jc w:val="center"/>
              <w:rPr>
                <w:rFonts w:cs="Arial"/>
                <w:b/>
                <w:color w:val="000000" w:themeColor="text1"/>
              </w:rPr>
            </w:pPr>
          </w:p>
        </w:tc>
        <w:tc>
          <w:tcPr>
            <w:tcW w:w="6750" w:type="dxa"/>
          </w:tcPr>
          <w:p w14:paraId="4CF1809C" w14:textId="77777777" w:rsidR="00C8213E" w:rsidRPr="00670DC0" w:rsidRDefault="00C8213E" w:rsidP="0085795C">
            <w:pPr>
              <w:jc w:val="center"/>
              <w:rPr>
                <w:rFonts w:cs="Arial"/>
                <w:b/>
                <w:color w:val="000000" w:themeColor="text1"/>
              </w:rPr>
            </w:pPr>
          </w:p>
        </w:tc>
      </w:tr>
    </w:tbl>
    <w:p w14:paraId="0C4DED6A" w14:textId="77777777" w:rsidR="00C8213E" w:rsidRPr="00670DC0" w:rsidRDefault="00C8213E" w:rsidP="0085795C">
      <w:pPr>
        <w:tabs>
          <w:tab w:val="left" w:pos="5307"/>
        </w:tabs>
        <w:spacing w:before="160"/>
        <w:rPr>
          <w:color w:val="000000" w:themeColor="text1"/>
        </w:rPr>
      </w:pPr>
    </w:p>
    <w:p w14:paraId="2499A59F" w14:textId="77777777" w:rsidR="00C8213E" w:rsidRDefault="00C8213E" w:rsidP="00C8213E">
      <w:pPr>
        <w:ind w:left="-630"/>
      </w:pPr>
    </w:p>
    <w:p w14:paraId="35737B63" w14:textId="77777777" w:rsidR="00C8213E" w:rsidRDefault="00C8213E" w:rsidP="00C8213E">
      <w:pPr>
        <w:ind w:left="-630"/>
      </w:pPr>
    </w:p>
    <w:p w14:paraId="2A514867" w14:textId="77777777" w:rsidR="00C8213E" w:rsidRDefault="00C8213E">
      <w:r>
        <w:br w:type="page"/>
      </w:r>
    </w:p>
    <w:p w14:paraId="0B535D2E" w14:textId="13A553BF" w:rsidR="00C8213E" w:rsidRDefault="00C8213E" w:rsidP="00C8213E">
      <w:pPr>
        <w:pStyle w:val="Heading1"/>
        <w:ind w:left="-630"/>
      </w:pPr>
      <w:bookmarkStart w:id="8" w:name="_Toc441829921"/>
      <w:r>
        <w:t>Sponsored Programs Administration</w:t>
      </w:r>
      <w:bookmarkEnd w:id="8"/>
      <w:r>
        <w:t xml:space="preserve"> </w:t>
      </w:r>
    </w:p>
    <w:p w14:paraId="182A654F" w14:textId="77777777" w:rsidR="00C8213E" w:rsidRDefault="00C8213E" w:rsidP="00C8213E">
      <w:pPr>
        <w:ind w:left="-630"/>
      </w:pPr>
    </w:p>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8213E" w:rsidRPr="00670DC0" w14:paraId="288F8E73" w14:textId="77777777" w:rsidTr="00C8213E">
        <w:trPr>
          <w:trHeight w:val="432"/>
        </w:trPr>
        <w:tc>
          <w:tcPr>
            <w:tcW w:w="1584" w:type="dxa"/>
            <w:shd w:val="clear" w:color="auto" w:fill="D9D9D9" w:themeFill="background1" w:themeFillShade="D9"/>
            <w:vAlign w:val="center"/>
          </w:tcPr>
          <w:p w14:paraId="2D7D58FF" w14:textId="77777777" w:rsidR="00C8213E" w:rsidRPr="00670DC0" w:rsidRDefault="00C8213E" w:rsidP="00C8213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3CCC0B8C" w14:textId="77777777" w:rsidR="00C8213E" w:rsidRPr="00670DC0" w:rsidRDefault="00C8213E" w:rsidP="00C8213E">
            <w:pPr>
              <w:spacing w:after="60"/>
              <w:rPr>
                <w:rFonts w:cs="Arial"/>
                <w:color w:val="000000" w:themeColor="text1"/>
              </w:rPr>
            </w:pPr>
          </w:p>
        </w:tc>
        <w:tc>
          <w:tcPr>
            <w:tcW w:w="1584" w:type="dxa"/>
            <w:shd w:val="clear" w:color="auto" w:fill="D9D9D9" w:themeFill="background1" w:themeFillShade="D9"/>
            <w:vAlign w:val="center"/>
          </w:tcPr>
          <w:p w14:paraId="7AE3DCB0" w14:textId="77777777" w:rsidR="00C8213E" w:rsidRPr="00BF7324" w:rsidRDefault="00C8213E" w:rsidP="00C8213E">
            <w:pPr>
              <w:spacing w:after="60"/>
              <w:rPr>
                <w:rFonts w:cs="Arial"/>
                <w:b/>
                <w:color w:val="000000" w:themeColor="text1"/>
              </w:rPr>
            </w:pPr>
            <w:r w:rsidRPr="00BF7324">
              <w:rPr>
                <w:rFonts w:cs="Arial"/>
                <w:b/>
                <w:color w:val="000000" w:themeColor="text1"/>
              </w:rPr>
              <w:t>Unit head:</w:t>
            </w:r>
          </w:p>
        </w:tc>
        <w:tc>
          <w:tcPr>
            <w:tcW w:w="2880" w:type="dxa"/>
          </w:tcPr>
          <w:p w14:paraId="12963C2F" w14:textId="77777777" w:rsidR="00C8213E" w:rsidRPr="00670DC0" w:rsidRDefault="00C8213E" w:rsidP="00C8213E">
            <w:pPr>
              <w:spacing w:after="60"/>
              <w:rPr>
                <w:rFonts w:cs="Arial"/>
                <w:color w:val="000000" w:themeColor="text1"/>
              </w:rPr>
            </w:pPr>
          </w:p>
        </w:tc>
      </w:tr>
      <w:tr w:rsidR="00C8213E" w:rsidRPr="00670DC0" w14:paraId="019A5CAE" w14:textId="77777777" w:rsidTr="00C8213E">
        <w:trPr>
          <w:trHeight w:val="432"/>
        </w:trPr>
        <w:tc>
          <w:tcPr>
            <w:tcW w:w="1584" w:type="dxa"/>
            <w:shd w:val="clear" w:color="auto" w:fill="D9D9D9" w:themeFill="background1" w:themeFillShade="D9"/>
          </w:tcPr>
          <w:p w14:paraId="26588E2C" w14:textId="77777777" w:rsidR="00C8213E" w:rsidRPr="00670DC0" w:rsidRDefault="00C8213E" w:rsidP="00C8213E">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2E52F0E6" w14:textId="77777777" w:rsidR="00C8213E" w:rsidRPr="00670DC0" w:rsidRDefault="00C8213E" w:rsidP="00C8213E">
            <w:pPr>
              <w:spacing w:before="120" w:after="60"/>
              <w:rPr>
                <w:rFonts w:cs="Arial"/>
                <w:color w:val="000000" w:themeColor="text1"/>
              </w:rPr>
            </w:pPr>
          </w:p>
        </w:tc>
        <w:tc>
          <w:tcPr>
            <w:tcW w:w="1584" w:type="dxa"/>
            <w:shd w:val="clear" w:color="auto" w:fill="D9D9D9" w:themeFill="background1" w:themeFillShade="D9"/>
            <w:vAlign w:val="center"/>
          </w:tcPr>
          <w:p w14:paraId="3EF062E6" w14:textId="77777777" w:rsidR="00C8213E" w:rsidRPr="00670DC0" w:rsidRDefault="00C8213E" w:rsidP="00C8213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270EE600" w14:textId="77777777" w:rsidR="00C8213E" w:rsidRPr="00670DC0" w:rsidRDefault="00C8213E" w:rsidP="00C8213E">
            <w:pPr>
              <w:spacing w:before="120" w:after="60"/>
              <w:rPr>
                <w:rFonts w:cs="Arial"/>
                <w:color w:val="000000" w:themeColor="text1"/>
              </w:rPr>
            </w:pPr>
          </w:p>
        </w:tc>
      </w:tr>
    </w:tbl>
    <w:p w14:paraId="19E2280D" w14:textId="77777777" w:rsidR="00C8213E" w:rsidRPr="00AF6606" w:rsidRDefault="00C8213E">
      <w:pPr>
        <w:pStyle w:val="Title"/>
        <w:rPr>
          <w:rFonts w:ascii="Arial" w:hAnsi="Arial"/>
          <w:color w:val="000000" w:themeColor="text1"/>
        </w:rPr>
      </w:pPr>
    </w:p>
    <w:p w14:paraId="14272DFA" w14:textId="77777777" w:rsidR="00C8213E" w:rsidRPr="00670DC0" w:rsidRDefault="00C8213E">
      <w:pPr>
        <w:rPr>
          <w:rFonts w:cs="Arial"/>
          <w:color w:val="000000" w:themeColor="text1"/>
          <w:sz w:val="18"/>
          <w:szCs w:val="20"/>
        </w:rPr>
      </w:pPr>
    </w:p>
    <w:p w14:paraId="3E1B9817" w14:textId="77777777" w:rsidR="00C8213E" w:rsidRDefault="00C8213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3B013759" w14:textId="77777777" w:rsidTr="00C8213E">
        <w:trPr>
          <w:trHeight w:val="503"/>
          <w:tblHeader/>
        </w:trPr>
        <w:tc>
          <w:tcPr>
            <w:tcW w:w="6660" w:type="dxa"/>
            <w:tcBorders>
              <w:bottom w:val="single" w:sz="4" w:space="0" w:color="auto"/>
            </w:tcBorders>
            <w:shd w:val="clear" w:color="auto" w:fill="E0E0E0"/>
            <w:vAlign w:val="center"/>
          </w:tcPr>
          <w:p w14:paraId="43A67865" w14:textId="77777777" w:rsidR="00C8213E" w:rsidRDefault="00C8213E" w:rsidP="00F45FF5">
            <w:pPr>
              <w:spacing w:after="0"/>
              <w:ind w:left="-648" w:firstLine="648"/>
              <w:jc w:val="center"/>
              <w:rPr>
                <w:rFonts w:cs="Arial"/>
                <w:b/>
                <w:color w:val="000000" w:themeColor="text1"/>
              </w:rPr>
            </w:pPr>
            <w:r>
              <w:rPr>
                <w:rFonts w:cs="Arial"/>
                <w:b/>
                <w:color w:val="000000" w:themeColor="text1"/>
              </w:rPr>
              <w:t>General</w:t>
            </w:r>
          </w:p>
          <w:p w14:paraId="6465882A" w14:textId="7D55D8EB" w:rsidR="00C8213E" w:rsidRPr="004D4785" w:rsidRDefault="00C8213E" w:rsidP="00006892">
            <w:pPr>
              <w:spacing w:after="0"/>
              <w:ind w:left="-648" w:firstLine="648"/>
              <w:jc w:val="center"/>
              <w:rPr>
                <w:color w:val="000000" w:themeColor="text1"/>
              </w:rPr>
            </w:pPr>
            <w:r w:rsidRPr="004D4785">
              <w:rPr>
                <w:color w:val="000000" w:themeColor="text1"/>
              </w:rPr>
              <w:t>(</w:t>
            </w:r>
            <w:hyperlink r:id="rId32" w:history="1">
              <w:r w:rsidRPr="004D4785">
                <w:rPr>
                  <w:rStyle w:val="Hyperlink"/>
                </w:rPr>
                <w:t xml:space="preserve">Sponsored Programs – Principal Investigator </w:t>
              </w:r>
              <w:r w:rsidR="00006892">
                <w:rPr>
                  <w:rStyle w:val="Hyperlink"/>
                </w:rPr>
                <w:t>G</w:t>
              </w:r>
              <w:r w:rsidR="00006892" w:rsidRPr="004D4785">
                <w:rPr>
                  <w:rStyle w:val="Hyperlink"/>
                </w:rPr>
                <w:t>uide</w:t>
              </w:r>
            </w:hyperlink>
            <w:r w:rsidRPr="004D4785">
              <w:t>)</w:t>
            </w:r>
          </w:p>
        </w:tc>
        <w:tc>
          <w:tcPr>
            <w:tcW w:w="720" w:type="dxa"/>
            <w:tcBorders>
              <w:bottom w:val="single" w:sz="4" w:space="0" w:color="auto"/>
            </w:tcBorders>
            <w:shd w:val="clear" w:color="auto" w:fill="E0E0E0"/>
            <w:vAlign w:val="center"/>
          </w:tcPr>
          <w:p w14:paraId="2625AC6B" w14:textId="77777777" w:rsidR="00C8213E" w:rsidRDefault="00C8213E" w:rsidP="00F45FF5">
            <w:pPr>
              <w:spacing w:after="0"/>
              <w:jc w:val="center"/>
              <w:rPr>
                <w:rFonts w:cs="Arial"/>
                <w:b/>
                <w:color w:val="000000" w:themeColor="text1"/>
              </w:rPr>
            </w:pPr>
            <w:r w:rsidRPr="00277B1D">
              <w:rPr>
                <w:rFonts w:cs="Arial"/>
                <w:b/>
                <w:color w:val="000000" w:themeColor="text1"/>
              </w:rPr>
              <w:t>Yes</w:t>
            </w:r>
          </w:p>
          <w:p w14:paraId="0E5453B3" w14:textId="77777777" w:rsidR="00C8213E" w:rsidRDefault="00C8213E" w:rsidP="00F45FF5">
            <w:pPr>
              <w:spacing w:after="0"/>
              <w:jc w:val="center"/>
              <w:rPr>
                <w:rFonts w:cs="Arial"/>
                <w:b/>
                <w:color w:val="000000" w:themeColor="text1"/>
              </w:rPr>
            </w:pPr>
            <w:r>
              <w:rPr>
                <w:rFonts w:cs="Arial"/>
                <w:b/>
                <w:color w:val="000000" w:themeColor="text1"/>
              </w:rPr>
              <w:t>No</w:t>
            </w:r>
          </w:p>
          <w:p w14:paraId="541BB0CD" w14:textId="77777777" w:rsidR="00C8213E" w:rsidRPr="00277B1D" w:rsidRDefault="00C8213E"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455A79D8" w14:textId="77777777" w:rsidR="00C8213E" w:rsidRPr="00670DC0" w:rsidRDefault="00C8213E" w:rsidP="00F45FF5">
            <w:pPr>
              <w:spacing w:after="0"/>
              <w:jc w:val="center"/>
              <w:rPr>
                <w:rFonts w:cs="Arial"/>
                <w:b/>
                <w:color w:val="000000" w:themeColor="text1"/>
              </w:rPr>
            </w:pPr>
            <w:r>
              <w:rPr>
                <w:rFonts w:cs="Arial"/>
                <w:b/>
                <w:color w:val="000000" w:themeColor="text1"/>
              </w:rPr>
              <w:t>Process Description (who, when, how)</w:t>
            </w:r>
          </w:p>
        </w:tc>
      </w:tr>
      <w:tr w:rsidR="00C8213E" w:rsidRPr="00670DC0" w14:paraId="7715D0A3" w14:textId="77777777" w:rsidTr="00C8213E">
        <w:trPr>
          <w:trHeight w:val="549"/>
        </w:trPr>
        <w:tc>
          <w:tcPr>
            <w:tcW w:w="6660" w:type="dxa"/>
          </w:tcPr>
          <w:p w14:paraId="38B5300B" w14:textId="2183B8BC" w:rsidR="00C8213E" w:rsidRPr="00C8213E" w:rsidRDefault="00006892" w:rsidP="00006892">
            <w:pPr>
              <w:pStyle w:val="Heading4"/>
              <w:numPr>
                <w:ilvl w:val="0"/>
                <w:numId w:val="23"/>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s</w:t>
            </w:r>
            <w:r w:rsidR="00C8213E" w:rsidRPr="00C8213E">
              <w:rPr>
                <w:rFonts w:asciiTheme="minorHAnsi" w:hAnsiTheme="minorHAnsi" w:cs="Arial"/>
                <w:b w:val="0"/>
                <w:bCs/>
                <w:snapToGrid w:val="0"/>
                <w:color w:val="000000" w:themeColor="text1"/>
                <w:sz w:val="22"/>
                <w:szCs w:val="22"/>
              </w:rPr>
              <w:t xml:space="preserve">ponsored programs administration authority and responsibility </w:t>
            </w:r>
            <w:r>
              <w:rPr>
                <w:rFonts w:asciiTheme="minorHAnsi" w:hAnsiTheme="minorHAnsi" w:cs="Arial"/>
                <w:b w:val="0"/>
                <w:bCs/>
                <w:snapToGrid w:val="0"/>
                <w:color w:val="000000" w:themeColor="text1"/>
                <w:sz w:val="22"/>
                <w:szCs w:val="22"/>
              </w:rPr>
              <w:t>clearly assigned?</w:t>
            </w:r>
          </w:p>
        </w:tc>
        <w:tc>
          <w:tcPr>
            <w:tcW w:w="720" w:type="dxa"/>
            <w:vAlign w:val="center"/>
          </w:tcPr>
          <w:p w14:paraId="1A00E041" w14:textId="77777777" w:rsidR="00C8213E" w:rsidRPr="00670DC0" w:rsidRDefault="00C8213E" w:rsidP="0085795C">
            <w:pPr>
              <w:jc w:val="center"/>
              <w:rPr>
                <w:rFonts w:cs="Arial"/>
                <w:b/>
                <w:color w:val="000000" w:themeColor="text1"/>
              </w:rPr>
            </w:pPr>
          </w:p>
        </w:tc>
        <w:tc>
          <w:tcPr>
            <w:tcW w:w="6750" w:type="dxa"/>
          </w:tcPr>
          <w:p w14:paraId="2EA7D151" w14:textId="77777777" w:rsidR="00C8213E" w:rsidRPr="00670DC0" w:rsidRDefault="00C8213E">
            <w:pPr>
              <w:jc w:val="center"/>
              <w:rPr>
                <w:rFonts w:cs="Arial"/>
                <w:b/>
                <w:color w:val="000000" w:themeColor="text1"/>
              </w:rPr>
            </w:pPr>
          </w:p>
        </w:tc>
      </w:tr>
      <w:tr w:rsidR="00C8213E" w:rsidRPr="00670DC0" w14:paraId="1A1A3405" w14:textId="77777777" w:rsidTr="00C8213E">
        <w:trPr>
          <w:trHeight w:val="549"/>
        </w:trPr>
        <w:tc>
          <w:tcPr>
            <w:tcW w:w="6660" w:type="dxa"/>
          </w:tcPr>
          <w:p w14:paraId="1AF1F09B" w14:textId="4D30A6F5" w:rsidR="00C8213E" w:rsidRPr="00C8213E" w:rsidRDefault="00006892" w:rsidP="00006892">
            <w:pPr>
              <w:pStyle w:val="ListParagraph"/>
              <w:numPr>
                <w:ilvl w:val="0"/>
                <w:numId w:val="23"/>
              </w:numPr>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Are r</w:t>
            </w:r>
            <w:r w:rsidR="00C8213E" w:rsidRPr="00C8213E">
              <w:rPr>
                <w:rFonts w:asciiTheme="minorHAnsi" w:hAnsiTheme="minorHAnsi" w:cs="Arial"/>
                <w:color w:val="000000" w:themeColor="text1"/>
                <w:sz w:val="22"/>
                <w:szCs w:val="22"/>
              </w:rPr>
              <w:t xml:space="preserve">ecord retention requirements for sponsored programs </w:t>
            </w:r>
            <w:r>
              <w:rPr>
                <w:rFonts w:asciiTheme="minorHAnsi" w:hAnsiTheme="minorHAnsi" w:cs="Arial"/>
                <w:color w:val="000000" w:themeColor="text1"/>
                <w:sz w:val="22"/>
                <w:szCs w:val="22"/>
              </w:rPr>
              <w:t xml:space="preserve">met? </w:t>
            </w:r>
            <w:r w:rsidR="00C8213E" w:rsidRPr="00C8213E">
              <w:rPr>
                <w:rFonts w:asciiTheme="minorHAnsi" w:hAnsiTheme="minorHAnsi" w:cs="Arial"/>
                <w:color w:val="000000" w:themeColor="text1"/>
                <w:sz w:val="22"/>
                <w:szCs w:val="22"/>
              </w:rPr>
              <w:t>(MSU expects faculty members to retain research da</w:t>
            </w:r>
            <w:r>
              <w:rPr>
                <w:rFonts w:asciiTheme="minorHAnsi" w:hAnsiTheme="minorHAnsi" w:cs="Arial"/>
                <w:color w:val="000000" w:themeColor="text1"/>
                <w:sz w:val="22"/>
                <w:szCs w:val="22"/>
              </w:rPr>
              <w:t>ta for a period of three years.)</w:t>
            </w:r>
            <w:r w:rsidR="00C8213E" w:rsidRPr="00C8213E">
              <w:rPr>
                <w:rFonts w:asciiTheme="minorHAnsi" w:hAnsiTheme="minorHAnsi" w:cs="Arial"/>
                <w:color w:val="000000" w:themeColor="text1"/>
                <w:sz w:val="22"/>
                <w:szCs w:val="22"/>
              </w:rPr>
              <w:t xml:space="preserve"> </w:t>
            </w:r>
          </w:p>
        </w:tc>
        <w:tc>
          <w:tcPr>
            <w:tcW w:w="720" w:type="dxa"/>
            <w:vAlign w:val="center"/>
          </w:tcPr>
          <w:p w14:paraId="4EA839A8" w14:textId="77777777" w:rsidR="00C8213E" w:rsidRPr="00670DC0" w:rsidRDefault="00C8213E" w:rsidP="0085795C">
            <w:pPr>
              <w:jc w:val="center"/>
              <w:rPr>
                <w:rFonts w:cs="Arial"/>
                <w:b/>
                <w:color w:val="000000" w:themeColor="text1"/>
              </w:rPr>
            </w:pPr>
          </w:p>
        </w:tc>
        <w:tc>
          <w:tcPr>
            <w:tcW w:w="6750" w:type="dxa"/>
          </w:tcPr>
          <w:p w14:paraId="26B8C996" w14:textId="77777777" w:rsidR="00C8213E" w:rsidRPr="00670DC0" w:rsidRDefault="00C8213E" w:rsidP="0085795C">
            <w:pPr>
              <w:spacing w:before="160"/>
              <w:rPr>
                <w:rFonts w:cs="Arial"/>
                <w:color w:val="FF0000"/>
              </w:rPr>
            </w:pPr>
          </w:p>
        </w:tc>
      </w:tr>
      <w:tr w:rsidR="00B57AD7" w:rsidRPr="00670DC0" w14:paraId="5E77BABE" w14:textId="77777777" w:rsidTr="00C8213E">
        <w:trPr>
          <w:trHeight w:val="549"/>
        </w:trPr>
        <w:tc>
          <w:tcPr>
            <w:tcW w:w="6660" w:type="dxa"/>
          </w:tcPr>
          <w:p w14:paraId="5D146A39" w14:textId="7459054E" w:rsidR="00B57AD7" w:rsidRDefault="00B57AD7" w:rsidP="00006892">
            <w:pPr>
              <w:pStyle w:val="ListParagraph"/>
              <w:numPr>
                <w:ilvl w:val="0"/>
                <w:numId w:val="23"/>
              </w:numPr>
              <w:spacing w:before="120" w:after="120"/>
              <w:rPr>
                <w:rFonts w:asciiTheme="minorHAnsi" w:hAnsiTheme="minorHAnsi" w:cs="Arial"/>
                <w:color w:val="000000" w:themeColor="text1"/>
                <w:sz w:val="22"/>
                <w:szCs w:val="22"/>
              </w:rPr>
            </w:pPr>
            <w:r w:rsidRPr="00B57AD7">
              <w:rPr>
                <w:rFonts w:asciiTheme="minorHAnsi" w:hAnsiTheme="minorHAnsi" w:cs="Arial"/>
                <w:color w:val="000000" w:themeColor="text1"/>
                <w:sz w:val="22"/>
                <w:szCs w:val="22"/>
              </w:rPr>
              <w:t>How does your area make sure its sponsored programs technical data (e.g., research results) is properly backed up?</w:t>
            </w:r>
          </w:p>
        </w:tc>
        <w:tc>
          <w:tcPr>
            <w:tcW w:w="720" w:type="dxa"/>
            <w:vAlign w:val="center"/>
          </w:tcPr>
          <w:p w14:paraId="733C020B" w14:textId="77777777" w:rsidR="00B57AD7" w:rsidRPr="00670DC0" w:rsidRDefault="00B57AD7" w:rsidP="0085795C">
            <w:pPr>
              <w:jc w:val="center"/>
              <w:rPr>
                <w:rFonts w:cs="Arial"/>
                <w:b/>
                <w:color w:val="000000" w:themeColor="text1"/>
              </w:rPr>
            </w:pPr>
          </w:p>
        </w:tc>
        <w:tc>
          <w:tcPr>
            <w:tcW w:w="6750" w:type="dxa"/>
          </w:tcPr>
          <w:p w14:paraId="60274B11" w14:textId="77777777" w:rsidR="00B57AD7" w:rsidRPr="00670DC0" w:rsidRDefault="00B57AD7" w:rsidP="0085795C">
            <w:pPr>
              <w:spacing w:before="160"/>
              <w:rPr>
                <w:rFonts w:cs="Arial"/>
                <w:color w:val="FF0000"/>
              </w:rPr>
            </w:pPr>
          </w:p>
        </w:tc>
      </w:tr>
    </w:tbl>
    <w:p w14:paraId="7A4A63F4" w14:textId="77777777" w:rsidR="00C8213E" w:rsidRDefault="00C8213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69500FE9" w14:textId="77777777" w:rsidTr="00C8213E">
        <w:trPr>
          <w:trHeight w:val="503"/>
          <w:tblHeader/>
        </w:trPr>
        <w:tc>
          <w:tcPr>
            <w:tcW w:w="6660" w:type="dxa"/>
            <w:tcBorders>
              <w:bottom w:val="single" w:sz="4" w:space="0" w:color="auto"/>
            </w:tcBorders>
            <w:shd w:val="clear" w:color="auto" w:fill="E0E0E0"/>
            <w:vAlign w:val="center"/>
          </w:tcPr>
          <w:p w14:paraId="164D5987" w14:textId="77777777" w:rsidR="00C8213E" w:rsidRDefault="00C8213E" w:rsidP="00F45FF5">
            <w:pPr>
              <w:spacing w:after="0"/>
              <w:ind w:left="-648" w:firstLine="648"/>
              <w:jc w:val="center"/>
              <w:rPr>
                <w:rFonts w:cs="Arial"/>
                <w:b/>
                <w:color w:val="000000" w:themeColor="text1"/>
              </w:rPr>
            </w:pPr>
            <w:r>
              <w:rPr>
                <w:rFonts w:cs="Arial"/>
                <w:b/>
                <w:color w:val="000000" w:themeColor="text1"/>
              </w:rPr>
              <w:t>Pre-Award</w:t>
            </w:r>
          </w:p>
          <w:p w14:paraId="12E97411" w14:textId="4FA2A625" w:rsidR="00006892" w:rsidRPr="00D52B95" w:rsidRDefault="00006892" w:rsidP="00F45FF5">
            <w:pPr>
              <w:spacing w:after="0"/>
              <w:ind w:left="-648" w:firstLine="648"/>
              <w:jc w:val="center"/>
              <w:rPr>
                <w:rFonts w:cs="Arial"/>
                <w:b/>
                <w:color w:val="000000" w:themeColor="text1"/>
              </w:rPr>
            </w:pPr>
            <w:r w:rsidRPr="004D4785">
              <w:rPr>
                <w:color w:val="000000" w:themeColor="text1"/>
              </w:rPr>
              <w:t>(</w:t>
            </w:r>
            <w:hyperlink r:id="rId33" w:history="1">
              <w:r w:rsidRPr="004D4785">
                <w:rPr>
                  <w:rStyle w:val="Hyperlink"/>
                </w:rPr>
                <w:t xml:space="preserve">Sponsored Programs – Principal Investigator </w:t>
              </w:r>
              <w:r>
                <w:rPr>
                  <w:rStyle w:val="Hyperlink"/>
                </w:rPr>
                <w:t>G</w:t>
              </w:r>
              <w:r w:rsidRPr="004D4785">
                <w:rPr>
                  <w:rStyle w:val="Hyperlink"/>
                </w:rPr>
                <w:t>uide</w:t>
              </w:r>
            </w:hyperlink>
            <w:r w:rsidR="002B5526">
              <w:rPr>
                <w:rStyle w:val="Hyperlink"/>
              </w:rPr>
              <w:t xml:space="preserve"> 500.00)</w:t>
            </w:r>
          </w:p>
        </w:tc>
        <w:tc>
          <w:tcPr>
            <w:tcW w:w="720" w:type="dxa"/>
            <w:tcBorders>
              <w:bottom w:val="single" w:sz="4" w:space="0" w:color="auto"/>
            </w:tcBorders>
            <w:shd w:val="clear" w:color="auto" w:fill="E0E0E0"/>
            <w:vAlign w:val="center"/>
          </w:tcPr>
          <w:p w14:paraId="21165D5C" w14:textId="77777777" w:rsidR="00C8213E" w:rsidRDefault="00C8213E" w:rsidP="00F45FF5">
            <w:pPr>
              <w:spacing w:after="0"/>
              <w:jc w:val="center"/>
              <w:rPr>
                <w:rFonts w:cs="Arial"/>
                <w:b/>
                <w:color w:val="000000" w:themeColor="text1"/>
              </w:rPr>
            </w:pPr>
            <w:r w:rsidRPr="00277B1D">
              <w:rPr>
                <w:rFonts w:cs="Arial"/>
                <w:b/>
                <w:color w:val="000000" w:themeColor="text1"/>
              </w:rPr>
              <w:t>Yes</w:t>
            </w:r>
          </w:p>
          <w:p w14:paraId="72085A33" w14:textId="77777777" w:rsidR="00C8213E" w:rsidRDefault="00C8213E" w:rsidP="00F45FF5">
            <w:pPr>
              <w:spacing w:after="0"/>
              <w:jc w:val="center"/>
              <w:rPr>
                <w:rFonts w:cs="Arial"/>
                <w:b/>
                <w:color w:val="000000" w:themeColor="text1"/>
              </w:rPr>
            </w:pPr>
            <w:r>
              <w:rPr>
                <w:rFonts w:cs="Arial"/>
                <w:b/>
                <w:color w:val="000000" w:themeColor="text1"/>
              </w:rPr>
              <w:t>No</w:t>
            </w:r>
          </w:p>
          <w:p w14:paraId="4579572E" w14:textId="77777777" w:rsidR="00C8213E" w:rsidRPr="00277B1D" w:rsidRDefault="00C8213E"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5B1254E7" w14:textId="77777777" w:rsidR="00C8213E" w:rsidRPr="00670DC0" w:rsidRDefault="00C8213E" w:rsidP="00F45FF5">
            <w:pPr>
              <w:spacing w:after="0"/>
              <w:jc w:val="center"/>
              <w:rPr>
                <w:rFonts w:cs="Arial"/>
                <w:b/>
                <w:color w:val="000000" w:themeColor="text1"/>
              </w:rPr>
            </w:pPr>
            <w:r>
              <w:rPr>
                <w:rFonts w:cs="Arial"/>
                <w:b/>
                <w:color w:val="000000" w:themeColor="text1"/>
              </w:rPr>
              <w:t>Process Description (who, when, how)</w:t>
            </w:r>
          </w:p>
        </w:tc>
      </w:tr>
      <w:tr w:rsidR="00C8213E" w:rsidRPr="00670DC0" w14:paraId="492E3457" w14:textId="77777777" w:rsidTr="00C8213E">
        <w:trPr>
          <w:trHeight w:val="549"/>
        </w:trPr>
        <w:tc>
          <w:tcPr>
            <w:tcW w:w="6660" w:type="dxa"/>
          </w:tcPr>
          <w:p w14:paraId="3F7F505C" w14:textId="31E5FBAC" w:rsidR="00C8213E" w:rsidRPr="00C8213E" w:rsidRDefault="00006892" w:rsidP="00006892">
            <w:pPr>
              <w:pStyle w:val="Heading4"/>
              <w:numPr>
                <w:ilvl w:val="0"/>
                <w:numId w:val="24"/>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Are s</w:t>
            </w:r>
            <w:r w:rsidR="00C8213E" w:rsidRPr="00C8213E">
              <w:rPr>
                <w:rFonts w:asciiTheme="minorHAnsi" w:hAnsiTheme="minorHAnsi" w:cs="Arial"/>
                <w:b w:val="0"/>
                <w:bCs/>
                <w:snapToGrid w:val="0"/>
                <w:color w:val="000000" w:themeColor="text1"/>
                <w:sz w:val="22"/>
                <w:szCs w:val="22"/>
              </w:rPr>
              <w:t xml:space="preserve">ponsored programs </w:t>
            </w:r>
            <w:r>
              <w:rPr>
                <w:rFonts w:asciiTheme="minorHAnsi" w:hAnsiTheme="minorHAnsi" w:cs="Arial"/>
                <w:b w:val="0"/>
                <w:bCs/>
                <w:snapToGrid w:val="0"/>
                <w:color w:val="000000" w:themeColor="text1"/>
                <w:sz w:val="22"/>
                <w:szCs w:val="22"/>
              </w:rPr>
              <w:t>proposals are properly approved?</w:t>
            </w:r>
          </w:p>
        </w:tc>
        <w:tc>
          <w:tcPr>
            <w:tcW w:w="720" w:type="dxa"/>
            <w:vAlign w:val="center"/>
          </w:tcPr>
          <w:p w14:paraId="123AB6C9" w14:textId="77777777" w:rsidR="00C8213E" w:rsidRPr="00670DC0" w:rsidRDefault="00C8213E" w:rsidP="0085795C">
            <w:pPr>
              <w:jc w:val="center"/>
              <w:rPr>
                <w:rFonts w:cs="Arial"/>
                <w:b/>
                <w:color w:val="000000" w:themeColor="text1"/>
              </w:rPr>
            </w:pPr>
          </w:p>
        </w:tc>
        <w:tc>
          <w:tcPr>
            <w:tcW w:w="6750" w:type="dxa"/>
          </w:tcPr>
          <w:p w14:paraId="7182FCEE" w14:textId="77777777" w:rsidR="00C8213E" w:rsidRPr="00670DC0" w:rsidRDefault="00C8213E" w:rsidP="0085795C">
            <w:pPr>
              <w:jc w:val="center"/>
              <w:rPr>
                <w:rFonts w:cs="Arial"/>
                <w:b/>
                <w:color w:val="000000" w:themeColor="text1"/>
              </w:rPr>
            </w:pPr>
          </w:p>
        </w:tc>
      </w:tr>
      <w:tr w:rsidR="00C8213E" w:rsidRPr="00670DC0" w14:paraId="43D3410C" w14:textId="77777777" w:rsidTr="00C8213E">
        <w:trPr>
          <w:trHeight w:val="549"/>
        </w:trPr>
        <w:tc>
          <w:tcPr>
            <w:tcW w:w="6660" w:type="dxa"/>
          </w:tcPr>
          <w:p w14:paraId="0C9ACD71" w14:textId="2219137F" w:rsidR="00C8213E" w:rsidRPr="00C8213E" w:rsidRDefault="002B5526" w:rsidP="002B5526">
            <w:pPr>
              <w:numPr>
                <w:ilvl w:val="0"/>
                <w:numId w:val="24"/>
              </w:numPr>
              <w:spacing w:before="120" w:after="120" w:line="240" w:lineRule="auto"/>
              <w:rPr>
                <w:rFonts w:cs="Arial"/>
                <w:color w:val="000000" w:themeColor="text1"/>
              </w:rPr>
            </w:pPr>
            <w:r>
              <w:rPr>
                <w:rFonts w:cs="Arial"/>
                <w:color w:val="000000" w:themeColor="text1"/>
              </w:rPr>
              <w:t>Are c</w:t>
            </w:r>
            <w:r w:rsidR="00C8213E" w:rsidRPr="00C8213E">
              <w:rPr>
                <w:rFonts w:cs="Arial"/>
                <w:color w:val="000000" w:themeColor="text1"/>
              </w:rPr>
              <w:t>ommitments of effort reasonable (e.g., not over 100%, joint contracts between universities) and met within the flexi</w:t>
            </w:r>
            <w:r>
              <w:rPr>
                <w:rFonts w:cs="Arial"/>
                <w:color w:val="000000" w:themeColor="text1"/>
              </w:rPr>
              <w:t>bility allowed by the sponsor?</w:t>
            </w:r>
          </w:p>
        </w:tc>
        <w:tc>
          <w:tcPr>
            <w:tcW w:w="720" w:type="dxa"/>
            <w:vAlign w:val="center"/>
          </w:tcPr>
          <w:p w14:paraId="29C827BE" w14:textId="77777777" w:rsidR="00C8213E" w:rsidRPr="00670DC0" w:rsidRDefault="00C8213E" w:rsidP="0085795C">
            <w:pPr>
              <w:jc w:val="center"/>
              <w:rPr>
                <w:rFonts w:cs="Arial"/>
                <w:b/>
                <w:color w:val="000000" w:themeColor="text1"/>
              </w:rPr>
            </w:pPr>
          </w:p>
        </w:tc>
        <w:tc>
          <w:tcPr>
            <w:tcW w:w="6750" w:type="dxa"/>
          </w:tcPr>
          <w:p w14:paraId="7EA966A2" w14:textId="77777777" w:rsidR="00C8213E" w:rsidRPr="00670DC0" w:rsidRDefault="00C8213E" w:rsidP="0085795C">
            <w:pPr>
              <w:jc w:val="center"/>
              <w:rPr>
                <w:rFonts w:cs="Arial"/>
                <w:b/>
                <w:color w:val="000000" w:themeColor="text1"/>
              </w:rPr>
            </w:pPr>
          </w:p>
        </w:tc>
      </w:tr>
    </w:tbl>
    <w:p w14:paraId="1A734E4A" w14:textId="77777777" w:rsidR="00C8213E" w:rsidRDefault="00C8213E" w:rsidP="0085795C">
      <w:pPr>
        <w:tabs>
          <w:tab w:val="left" w:pos="5307"/>
        </w:tabs>
        <w:rPr>
          <w:color w:val="000000" w:themeColor="text1"/>
        </w:rPr>
      </w:pPr>
    </w:p>
    <w:p w14:paraId="548F3A0F" w14:textId="77777777" w:rsidR="00C8213E" w:rsidRDefault="00C8213E">
      <w:r>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40B16649" w14:textId="77777777" w:rsidTr="00C8213E">
        <w:trPr>
          <w:trHeight w:val="503"/>
          <w:tblHeader/>
        </w:trPr>
        <w:tc>
          <w:tcPr>
            <w:tcW w:w="6660" w:type="dxa"/>
            <w:tcBorders>
              <w:bottom w:val="single" w:sz="4" w:space="0" w:color="auto"/>
            </w:tcBorders>
            <w:shd w:val="clear" w:color="auto" w:fill="E0E0E0"/>
            <w:vAlign w:val="center"/>
          </w:tcPr>
          <w:p w14:paraId="15B32EBD" w14:textId="77777777" w:rsidR="00C8213E" w:rsidRPr="00D52B95" w:rsidRDefault="00C8213E" w:rsidP="00F45FF5">
            <w:pPr>
              <w:spacing w:after="0"/>
              <w:ind w:left="-648" w:firstLine="648"/>
              <w:jc w:val="center"/>
              <w:rPr>
                <w:rFonts w:cs="Arial"/>
                <w:b/>
                <w:color w:val="000000" w:themeColor="text1"/>
              </w:rPr>
            </w:pPr>
            <w:r>
              <w:rPr>
                <w:rFonts w:cs="Arial"/>
                <w:b/>
                <w:color w:val="000000" w:themeColor="text1"/>
              </w:rPr>
              <w:t>Post-Award</w:t>
            </w:r>
          </w:p>
        </w:tc>
        <w:tc>
          <w:tcPr>
            <w:tcW w:w="720" w:type="dxa"/>
            <w:tcBorders>
              <w:bottom w:val="single" w:sz="4" w:space="0" w:color="auto"/>
            </w:tcBorders>
            <w:shd w:val="clear" w:color="auto" w:fill="E0E0E0"/>
            <w:vAlign w:val="center"/>
          </w:tcPr>
          <w:p w14:paraId="1614C19C" w14:textId="77777777" w:rsidR="00C8213E" w:rsidRDefault="00C8213E" w:rsidP="00F45FF5">
            <w:pPr>
              <w:spacing w:after="0"/>
              <w:jc w:val="center"/>
              <w:rPr>
                <w:rFonts w:cs="Arial"/>
                <w:b/>
                <w:color w:val="000000" w:themeColor="text1"/>
              </w:rPr>
            </w:pPr>
            <w:r w:rsidRPr="00277B1D">
              <w:rPr>
                <w:rFonts w:cs="Arial"/>
                <w:b/>
                <w:color w:val="000000" w:themeColor="text1"/>
              </w:rPr>
              <w:t>Yes</w:t>
            </w:r>
          </w:p>
          <w:p w14:paraId="355432F2" w14:textId="77777777" w:rsidR="00C8213E" w:rsidRDefault="00C8213E" w:rsidP="00F45FF5">
            <w:pPr>
              <w:spacing w:after="0"/>
              <w:jc w:val="center"/>
              <w:rPr>
                <w:rFonts w:cs="Arial"/>
                <w:b/>
                <w:color w:val="000000" w:themeColor="text1"/>
              </w:rPr>
            </w:pPr>
            <w:r>
              <w:rPr>
                <w:rFonts w:cs="Arial"/>
                <w:b/>
                <w:color w:val="000000" w:themeColor="text1"/>
              </w:rPr>
              <w:t>No</w:t>
            </w:r>
          </w:p>
          <w:p w14:paraId="7A334D5F" w14:textId="77777777" w:rsidR="00C8213E" w:rsidRPr="00277B1D" w:rsidRDefault="00C8213E" w:rsidP="00F45FF5">
            <w:pPr>
              <w:spacing w:after="0"/>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D2C1F17" w14:textId="77777777" w:rsidR="00C8213E" w:rsidRPr="00670DC0" w:rsidRDefault="00C8213E" w:rsidP="00F45FF5">
            <w:pPr>
              <w:spacing w:after="0"/>
              <w:jc w:val="center"/>
              <w:rPr>
                <w:rFonts w:cs="Arial"/>
                <w:b/>
                <w:color w:val="000000" w:themeColor="text1"/>
              </w:rPr>
            </w:pPr>
            <w:r>
              <w:rPr>
                <w:rFonts w:cs="Arial"/>
                <w:b/>
                <w:color w:val="000000" w:themeColor="text1"/>
              </w:rPr>
              <w:t>Process Description (who, when, how)</w:t>
            </w:r>
          </w:p>
        </w:tc>
      </w:tr>
      <w:tr w:rsidR="00C8213E" w:rsidRPr="00670DC0" w14:paraId="6E1EDCEA" w14:textId="77777777" w:rsidTr="00C8213E">
        <w:trPr>
          <w:trHeight w:val="549"/>
        </w:trPr>
        <w:tc>
          <w:tcPr>
            <w:tcW w:w="6660" w:type="dxa"/>
          </w:tcPr>
          <w:p w14:paraId="70ADC972" w14:textId="5DF2E206" w:rsidR="00C8213E" w:rsidRPr="00C8213E" w:rsidRDefault="002B5526" w:rsidP="002B5526">
            <w:pPr>
              <w:pStyle w:val="Heading4"/>
              <w:numPr>
                <w:ilvl w:val="0"/>
                <w:numId w:val="25"/>
              </w:numPr>
              <w:spacing w:before="120" w:after="120"/>
              <w:rPr>
                <w:rFonts w:asciiTheme="minorHAnsi" w:hAnsiTheme="minorHAnsi" w:cs="Arial"/>
                <w:b w:val="0"/>
                <w:bCs/>
                <w:snapToGrid w:val="0"/>
                <w:color w:val="000000" w:themeColor="text1"/>
                <w:sz w:val="22"/>
                <w:szCs w:val="22"/>
              </w:rPr>
            </w:pPr>
            <w:r>
              <w:rPr>
                <w:rFonts w:asciiTheme="minorHAnsi" w:hAnsiTheme="minorHAnsi" w:cs="Arial"/>
                <w:b w:val="0"/>
                <w:bCs/>
                <w:snapToGrid w:val="0"/>
                <w:color w:val="000000" w:themeColor="text1"/>
                <w:sz w:val="22"/>
                <w:szCs w:val="22"/>
              </w:rPr>
              <w:t>Is c</w:t>
            </w:r>
            <w:r w:rsidR="00C8213E" w:rsidRPr="00C8213E">
              <w:rPr>
                <w:rFonts w:asciiTheme="minorHAnsi" w:hAnsiTheme="minorHAnsi" w:cs="Arial"/>
                <w:b w:val="0"/>
                <w:bCs/>
                <w:snapToGrid w:val="0"/>
                <w:color w:val="000000" w:themeColor="text1"/>
                <w:sz w:val="22"/>
                <w:szCs w:val="22"/>
              </w:rPr>
              <w:t>ompen</w:t>
            </w:r>
            <w:r>
              <w:rPr>
                <w:rFonts w:asciiTheme="minorHAnsi" w:hAnsiTheme="minorHAnsi" w:cs="Arial"/>
                <w:b w:val="0"/>
                <w:bCs/>
                <w:snapToGrid w:val="0"/>
                <w:color w:val="000000" w:themeColor="text1"/>
                <w:sz w:val="22"/>
                <w:szCs w:val="22"/>
              </w:rPr>
              <w:t xml:space="preserve">sation for personal services </w:t>
            </w:r>
            <w:r w:rsidR="00C8213E" w:rsidRPr="00C8213E">
              <w:rPr>
                <w:rFonts w:asciiTheme="minorHAnsi" w:hAnsiTheme="minorHAnsi" w:cs="Arial"/>
                <w:b w:val="0"/>
                <w:bCs/>
                <w:snapToGrid w:val="0"/>
                <w:color w:val="000000" w:themeColor="text1"/>
                <w:sz w:val="22"/>
                <w:szCs w:val="22"/>
              </w:rPr>
              <w:t>set and changed in compliance with applicable requirements (e.g., amount limitat</w:t>
            </w:r>
            <w:r>
              <w:rPr>
                <w:rFonts w:asciiTheme="minorHAnsi" w:hAnsiTheme="minorHAnsi" w:cs="Arial"/>
                <w:b w:val="0"/>
                <w:bCs/>
                <w:snapToGrid w:val="0"/>
                <w:color w:val="000000" w:themeColor="text1"/>
                <w:sz w:val="22"/>
                <w:szCs w:val="22"/>
              </w:rPr>
              <w:t>ions)?</w:t>
            </w:r>
          </w:p>
        </w:tc>
        <w:tc>
          <w:tcPr>
            <w:tcW w:w="720" w:type="dxa"/>
            <w:vAlign w:val="center"/>
          </w:tcPr>
          <w:p w14:paraId="56160CD4" w14:textId="77777777" w:rsidR="00C8213E" w:rsidRPr="00670DC0" w:rsidRDefault="00C8213E" w:rsidP="0085795C">
            <w:pPr>
              <w:jc w:val="center"/>
              <w:rPr>
                <w:rFonts w:cs="Arial"/>
                <w:b/>
                <w:color w:val="000000" w:themeColor="text1"/>
              </w:rPr>
            </w:pPr>
          </w:p>
        </w:tc>
        <w:tc>
          <w:tcPr>
            <w:tcW w:w="6750" w:type="dxa"/>
          </w:tcPr>
          <w:p w14:paraId="26F708F1" w14:textId="77777777" w:rsidR="00C8213E" w:rsidRPr="00670DC0" w:rsidRDefault="00C8213E" w:rsidP="0085795C">
            <w:pPr>
              <w:jc w:val="center"/>
              <w:rPr>
                <w:rFonts w:cs="Arial"/>
                <w:b/>
                <w:color w:val="000000" w:themeColor="text1"/>
              </w:rPr>
            </w:pPr>
          </w:p>
        </w:tc>
      </w:tr>
      <w:tr w:rsidR="00C8213E" w:rsidRPr="00670DC0" w14:paraId="0574920E" w14:textId="77777777" w:rsidTr="00C8213E">
        <w:trPr>
          <w:trHeight w:val="549"/>
        </w:trPr>
        <w:tc>
          <w:tcPr>
            <w:tcW w:w="6660" w:type="dxa"/>
          </w:tcPr>
          <w:p w14:paraId="310DF545" w14:textId="0FB7A16C" w:rsidR="00C8213E" w:rsidRPr="00670DC0" w:rsidRDefault="002B5526" w:rsidP="002B5526">
            <w:pPr>
              <w:numPr>
                <w:ilvl w:val="0"/>
                <w:numId w:val="25"/>
              </w:numPr>
              <w:spacing w:before="120" w:after="120" w:line="240" w:lineRule="auto"/>
              <w:rPr>
                <w:rFonts w:cs="Arial"/>
                <w:color w:val="000000" w:themeColor="text1"/>
              </w:rPr>
            </w:pPr>
            <w:r>
              <w:rPr>
                <w:rFonts w:cs="Arial"/>
                <w:color w:val="000000" w:themeColor="text1"/>
              </w:rPr>
              <w:t xml:space="preserve">Is time and effort reporting </w:t>
            </w:r>
            <w:r w:rsidR="00C8213E">
              <w:rPr>
                <w:rFonts w:cs="Arial"/>
                <w:color w:val="000000" w:themeColor="text1"/>
              </w:rPr>
              <w:t>accurate, complete</w:t>
            </w:r>
            <w:r>
              <w:rPr>
                <w:rFonts w:cs="Arial"/>
                <w:color w:val="000000" w:themeColor="text1"/>
              </w:rPr>
              <w:t>, timely and properly certified?</w:t>
            </w:r>
          </w:p>
        </w:tc>
        <w:tc>
          <w:tcPr>
            <w:tcW w:w="720" w:type="dxa"/>
            <w:vAlign w:val="center"/>
          </w:tcPr>
          <w:p w14:paraId="7F872012" w14:textId="77777777" w:rsidR="00C8213E" w:rsidRPr="00670DC0" w:rsidRDefault="00C8213E" w:rsidP="0085795C">
            <w:pPr>
              <w:jc w:val="center"/>
              <w:rPr>
                <w:rFonts w:cs="Arial"/>
                <w:b/>
                <w:color w:val="000000" w:themeColor="text1"/>
              </w:rPr>
            </w:pPr>
          </w:p>
        </w:tc>
        <w:tc>
          <w:tcPr>
            <w:tcW w:w="6750" w:type="dxa"/>
          </w:tcPr>
          <w:p w14:paraId="7DE641BB" w14:textId="77777777" w:rsidR="00C8213E" w:rsidRPr="00670DC0" w:rsidRDefault="00C8213E" w:rsidP="0085795C">
            <w:pPr>
              <w:jc w:val="center"/>
              <w:rPr>
                <w:rFonts w:cs="Arial"/>
                <w:b/>
                <w:color w:val="000000" w:themeColor="text1"/>
              </w:rPr>
            </w:pPr>
          </w:p>
        </w:tc>
      </w:tr>
      <w:tr w:rsidR="00C8213E" w:rsidRPr="00670DC0" w14:paraId="5C1D1358" w14:textId="77777777" w:rsidTr="00C8213E">
        <w:trPr>
          <w:trHeight w:val="549"/>
        </w:trPr>
        <w:tc>
          <w:tcPr>
            <w:tcW w:w="6660" w:type="dxa"/>
          </w:tcPr>
          <w:p w14:paraId="6413E4F2" w14:textId="47A378A8" w:rsidR="00C8213E" w:rsidRPr="00670DC0"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Are cost transfers </w:t>
            </w:r>
            <w:r w:rsidR="00C8213E">
              <w:rPr>
                <w:rFonts w:cs="Arial"/>
                <w:snapToGrid w:val="0"/>
                <w:color w:val="000000" w:themeColor="text1"/>
              </w:rPr>
              <w:t>minimized, properly approved, completed in a timely manner and rea</w:t>
            </w:r>
            <w:r>
              <w:rPr>
                <w:rFonts w:cs="Arial"/>
                <w:snapToGrid w:val="0"/>
                <w:color w:val="000000" w:themeColor="text1"/>
              </w:rPr>
              <w:t>sonable in amount and frequency?</w:t>
            </w:r>
          </w:p>
        </w:tc>
        <w:tc>
          <w:tcPr>
            <w:tcW w:w="720" w:type="dxa"/>
            <w:vAlign w:val="center"/>
          </w:tcPr>
          <w:p w14:paraId="6A430B27" w14:textId="77777777" w:rsidR="00C8213E" w:rsidRPr="00670DC0" w:rsidRDefault="00C8213E" w:rsidP="0085795C">
            <w:pPr>
              <w:jc w:val="center"/>
              <w:rPr>
                <w:rFonts w:cs="Arial"/>
                <w:b/>
                <w:color w:val="000000" w:themeColor="text1"/>
              </w:rPr>
            </w:pPr>
          </w:p>
        </w:tc>
        <w:tc>
          <w:tcPr>
            <w:tcW w:w="6750" w:type="dxa"/>
          </w:tcPr>
          <w:p w14:paraId="290FBEF2" w14:textId="77777777" w:rsidR="00C8213E" w:rsidRPr="00670DC0" w:rsidRDefault="00C8213E" w:rsidP="0085795C">
            <w:pPr>
              <w:jc w:val="center"/>
              <w:rPr>
                <w:rFonts w:cs="Arial"/>
                <w:b/>
                <w:color w:val="000000" w:themeColor="text1"/>
              </w:rPr>
            </w:pPr>
          </w:p>
        </w:tc>
      </w:tr>
      <w:tr w:rsidR="00C8213E" w:rsidRPr="00670DC0" w14:paraId="5288E874" w14:textId="77777777" w:rsidTr="00C8213E">
        <w:trPr>
          <w:trHeight w:val="549"/>
        </w:trPr>
        <w:tc>
          <w:tcPr>
            <w:tcW w:w="6660" w:type="dxa"/>
          </w:tcPr>
          <w:p w14:paraId="627BF11B" w14:textId="68FFE2C5"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Are c</w:t>
            </w:r>
            <w:r w:rsidR="00C8213E">
              <w:rPr>
                <w:rFonts w:cs="Arial"/>
                <w:snapToGrid w:val="0"/>
                <w:color w:val="000000" w:themeColor="text1"/>
              </w:rPr>
              <w:t>ost</w:t>
            </w:r>
            <w:r>
              <w:rPr>
                <w:rFonts w:cs="Arial"/>
                <w:snapToGrid w:val="0"/>
                <w:color w:val="000000" w:themeColor="text1"/>
              </w:rPr>
              <w:t xml:space="preserve"> sharing and matching funds </w:t>
            </w:r>
            <w:r w:rsidR="00C8213E">
              <w:rPr>
                <w:rFonts w:cs="Arial"/>
                <w:snapToGrid w:val="0"/>
                <w:color w:val="000000" w:themeColor="text1"/>
              </w:rPr>
              <w:t>provided, tracked and timely reported in compliance with applicab</w:t>
            </w:r>
            <w:r>
              <w:rPr>
                <w:rFonts w:cs="Arial"/>
                <w:snapToGrid w:val="0"/>
                <w:color w:val="000000" w:themeColor="text1"/>
              </w:rPr>
              <w:t>le agreements and requirements?</w:t>
            </w:r>
          </w:p>
        </w:tc>
        <w:tc>
          <w:tcPr>
            <w:tcW w:w="720" w:type="dxa"/>
            <w:vAlign w:val="center"/>
          </w:tcPr>
          <w:p w14:paraId="47DD865B" w14:textId="77777777" w:rsidR="00C8213E" w:rsidRPr="00670DC0" w:rsidRDefault="00C8213E" w:rsidP="0085795C">
            <w:pPr>
              <w:jc w:val="center"/>
              <w:rPr>
                <w:rFonts w:cs="Arial"/>
                <w:b/>
                <w:color w:val="000000" w:themeColor="text1"/>
              </w:rPr>
            </w:pPr>
          </w:p>
        </w:tc>
        <w:tc>
          <w:tcPr>
            <w:tcW w:w="6750" w:type="dxa"/>
          </w:tcPr>
          <w:p w14:paraId="187819F7" w14:textId="77777777" w:rsidR="00C8213E" w:rsidRPr="00670DC0" w:rsidRDefault="00C8213E" w:rsidP="0085795C">
            <w:pPr>
              <w:jc w:val="center"/>
              <w:rPr>
                <w:rFonts w:cs="Arial"/>
                <w:b/>
                <w:color w:val="000000" w:themeColor="text1"/>
              </w:rPr>
            </w:pPr>
          </w:p>
        </w:tc>
      </w:tr>
      <w:tr w:rsidR="00C8213E" w:rsidRPr="00670DC0" w14:paraId="68298327" w14:textId="77777777" w:rsidTr="00C8213E">
        <w:trPr>
          <w:trHeight w:val="549"/>
        </w:trPr>
        <w:tc>
          <w:tcPr>
            <w:tcW w:w="6660" w:type="dxa"/>
          </w:tcPr>
          <w:p w14:paraId="694A8E2B" w14:textId="5AA3A309"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Is a </w:t>
            </w:r>
            <w:proofErr w:type="spellStart"/>
            <w:r>
              <w:rPr>
                <w:rFonts w:cs="Arial"/>
                <w:snapToGrid w:val="0"/>
                <w:color w:val="000000" w:themeColor="text1"/>
              </w:rPr>
              <w:t>subaward</w:t>
            </w:r>
            <w:proofErr w:type="spellEnd"/>
            <w:r>
              <w:rPr>
                <w:rFonts w:cs="Arial"/>
                <w:snapToGrid w:val="0"/>
                <w:color w:val="000000" w:themeColor="text1"/>
              </w:rPr>
              <w:t xml:space="preserve"> monitoring system </w:t>
            </w:r>
            <w:r w:rsidR="00C8213E">
              <w:rPr>
                <w:rFonts w:cs="Arial"/>
                <w:snapToGrid w:val="0"/>
                <w:color w:val="000000" w:themeColor="text1"/>
              </w:rPr>
              <w:t>in pl</w:t>
            </w:r>
            <w:r>
              <w:rPr>
                <w:rFonts w:cs="Arial"/>
                <w:snapToGrid w:val="0"/>
                <w:color w:val="000000" w:themeColor="text1"/>
              </w:rPr>
              <w:t>ace (e.g., performance, budget)?</w:t>
            </w:r>
          </w:p>
        </w:tc>
        <w:tc>
          <w:tcPr>
            <w:tcW w:w="720" w:type="dxa"/>
            <w:vAlign w:val="center"/>
          </w:tcPr>
          <w:p w14:paraId="6C3CF444" w14:textId="77777777" w:rsidR="00C8213E" w:rsidRPr="00670DC0" w:rsidRDefault="00C8213E" w:rsidP="0085795C">
            <w:pPr>
              <w:jc w:val="center"/>
              <w:rPr>
                <w:rFonts w:cs="Arial"/>
                <w:b/>
                <w:color w:val="000000" w:themeColor="text1"/>
              </w:rPr>
            </w:pPr>
          </w:p>
        </w:tc>
        <w:tc>
          <w:tcPr>
            <w:tcW w:w="6750" w:type="dxa"/>
          </w:tcPr>
          <w:p w14:paraId="7973BD13" w14:textId="77777777" w:rsidR="00C8213E" w:rsidRPr="00670DC0" w:rsidRDefault="00C8213E" w:rsidP="0085795C">
            <w:pPr>
              <w:jc w:val="center"/>
              <w:rPr>
                <w:rFonts w:cs="Arial"/>
                <w:b/>
                <w:color w:val="000000" w:themeColor="text1"/>
              </w:rPr>
            </w:pPr>
          </w:p>
        </w:tc>
      </w:tr>
      <w:tr w:rsidR="00C8213E" w:rsidRPr="00670DC0" w14:paraId="16887B1D" w14:textId="77777777" w:rsidTr="00C8213E">
        <w:trPr>
          <w:trHeight w:val="549"/>
        </w:trPr>
        <w:tc>
          <w:tcPr>
            <w:tcW w:w="6660" w:type="dxa"/>
          </w:tcPr>
          <w:p w14:paraId="1B9955BF" w14:textId="279EE138"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Is a b</w:t>
            </w:r>
            <w:r w:rsidR="00C8213E">
              <w:rPr>
                <w:rFonts w:cs="Arial"/>
                <w:snapToGrid w:val="0"/>
                <w:color w:val="000000" w:themeColor="text1"/>
              </w:rPr>
              <w:t xml:space="preserve">udget </w:t>
            </w:r>
            <w:r>
              <w:rPr>
                <w:rFonts w:cs="Arial"/>
                <w:snapToGrid w:val="0"/>
                <w:color w:val="000000" w:themeColor="text1"/>
              </w:rPr>
              <w:t>compliance monitoring system in place?</w:t>
            </w:r>
          </w:p>
        </w:tc>
        <w:tc>
          <w:tcPr>
            <w:tcW w:w="720" w:type="dxa"/>
            <w:vAlign w:val="center"/>
          </w:tcPr>
          <w:p w14:paraId="647B4D69" w14:textId="77777777" w:rsidR="00C8213E" w:rsidRPr="00670DC0" w:rsidRDefault="00C8213E" w:rsidP="0085795C">
            <w:pPr>
              <w:jc w:val="center"/>
              <w:rPr>
                <w:rFonts w:cs="Arial"/>
                <w:b/>
                <w:color w:val="000000" w:themeColor="text1"/>
              </w:rPr>
            </w:pPr>
          </w:p>
        </w:tc>
        <w:tc>
          <w:tcPr>
            <w:tcW w:w="6750" w:type="dxa"/>
          </w:tcPr>
          <w:p w14:paraId="6955AADB" w14:textId="77777777" w:rsidR="00C8213E" w:rsidRPr="00670DC0" w:rsidRDefault="00C8213E" w:rsidP="0085795C">
            <w:pPr>
              <w:jc w:val="center"/>
              <w:rPr>
                <w:rFonts w:cs="Arial"/>
                <w:b/>
                <w:color w:val="000000" w:themeColor="text1"/>
              </w:rPr>
            </w:pPr>
          </w:p>
        </w:tc>
      </w:tr>
      <w:tr w:rsidR="00C8213E" w:rsidRPr="00670DC0" w14:paraId="16739D80" w14:textId="77777777" w:rsidTr="00C8213E">
        <w:trPr>
          <w:trHeight w:val="549"/>
        </w:trPr>
        <w:tc>
          <w:tcPr>
            <w:tcW w:w="6660" w:type="dxa"/>
          </w:tcPr>
          <w:p w14:paraId="0CE7BC10" w14:textId="7F78B4DC" w:rsidR="00C8213E" w:rsidRPr="00676ACF"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Are c</w:t>
            </w:r>
            <w:r w:rsidR="00C8213E">
              <w:rPr>
                <w:rFonts w:cs="Arial"/>
                <w:snapToGrid w:val="0"/>
                <w:color w:val="000000" w:themeColor="text1"/>
              </w:rPr>
              <w:t>osts charged to sponsored program</w:t>
            </w:r>
            <w:r>
              <w:rPr>
                <w:rFonts w:cs="Arial"/>
                <w:snapToGrid w:val="0"/>
                <w:color w:val="000000" w:themeColor="text1"/>
              </w:rPr>
              <w:t>s</w:t>
            </w:r>
            <w:r w:rsidR="00C8213E">
              <w:rPr>
                <w:rFonts w:cs="Arial"/>
                <w:snapToGrid w:val="0"/>
                <w:color w:val="000000" w:themeColor="text1"/>
              </w:rPr>
              <w:t xml:space="preserve"> inc</w:t>
            </w:r>
            <w:r>
              <w:rPr>
                <w:rFonts w:cs="Arial"/>
                <w:snapToGrid w:val="0"/>
                <w:color w:val="000000" w:themeColor="text1"/>
              </w:rPr>
              <w:t>urred during the program period?</w:t>
            </w:r>
          </w:p>
        </w:tc>
        <w:tc>
          <w:tcPr>
            <w:tcW w:w="720" w:type="dxa"/>
            <w:vAlign w:val="center"/>
          </w:tcPr>
          <w:p w14:paraId="312671F4" w14:textId="77777777" w:rsidR="00C8213E" w:rsidRPr="00670DC0" w:rsidRDefault="00C8213E" w:rsidP="0085795C">
            <w:pPr>
              <w:jc w:val="center"/>
              <w:rPr>
                <w:rFonts w:cs="Arial"/>
                <w:b/>
                <w:color w:val="000000" w:themeColor="text1"/>
              </w:rPr>
            </w:pPr>
          </w:p>
        </w:tc>
        <w:tc>
          <w:tcPr>
            <w:tcW w:w="6750" w:type="dxa"/>
          </w:tcPr>
          <w:p w14:paraId="2AEE63B3" w14:textId="77777777" w:rsidR="00C8213E" w:rsidRPr="00670DC0" w:rsidRDefault="00C8213E" w:rsidP="0085795C">
            <w:pPr>
              <w:jc w:val="center"/>
              <w:rPr>
                <w:rFonts w:cs="Arial"/>
                <w:b/>
                <w:color w:val="000000" w:themeColor="text1"/>
              </w:rPr>
            </w:pPr>
          </w:p>
        </w:tc>
      </w:tr>
      <w:tr w:rsidR="00C8213E" w:rsidRPr="00670DC0" w14:paraId="0303E694" w14:textId="77777777" w:rsidTr="00C8213E">
        <w:trPr>
          <w:trHeight w:val="549"/>
        </w:trPr>
        <w:tc>
          <w:tcPr>
            <w:tcW w:w="6660" w:type="dxa"/>
          </w:tcPr>
          <w:p w14:paraId="6C6DF850" w14:textId="6B442C76"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Are c</w:t>
            </w:r>
            <w:r w:rsidR="00C8213E">
              <w:rPr>
                <w:rFonts w:cs="Arial"/>
                <w:snapToGrid w:val="0"/>
                <w:color w:val="000000" w:themeColor="text1"/>
              </w:rPr>
              <w:t>osts ch</w:t>
            </w:r>
            <w:r>
              <w:rPr>
                <w:rFonts w:cs="Arial"/>
                <w:snapToGrid w:val="0"/>
                <w:color w:val="000000" w:themeColor="text1"/>
              </w:rPr>
              <w:t xml:space="preserve">arged to sponsored programs </w:t>
            </w:r>
            <w:r w:rsidR="00C8213E">
              <w:rPr>
                <w:rFonts w:cs="Arial"/>
                <w:snapToGrid w:val="0"/>
                <w:color w:val="000000" w:themeColor="text1"/>
              </w:rPr>
              <w:t>allowable</w:t>
            </w:r>
            <w:r>
              <w:rPr>
                <w:rFonts w:cs="Arial"/>
                <w:snapToGrid w:val="0"/>
                <w:color w:val="000000" w:themeColor="text1"/>
              </w:rPr>
              <w:t>?</w:t>
            </w:r>
          </w:p>
        </w:tc>
        <w:tc>
          <w:tcPr>
            <w:tcW w:w="720" w:type="dxa"/>
            <w:vAlign w:val="center"/>
          </w:tcPr>
          <w:p w14:paraId="51DBF379" w14:textId="77777777" w:rsidR="00C8213E" w:rsidRPr="00670DC0" w:rsidRDefault="00C8213E" w:rsidP="0085795C">
            <w:pPr>
              <w:jc w:val="center"/>
              <w:rPr>
                <w:rFonts w:cs="Arial"/>
                <w:b/>
                <w:color w:val="000000" w:themeColor="text1"/>
              </w:rPr>
            </w:pPr>
          </w:p>
        </w:tc>
        <w:tc>
          <w:tcPr>
            <w:tcW w:w="6750" w:type="dxa"/>
          </w:tcPr>
          <w:p w14:paraId="7E183DB3" w14:textId="77777777" w:rsidR="00C8213E" w:rsidRPr="00670DC0" w:rsidRDefault="00C8213E" w:rsidP="0085795C">
            <w:pPr>
              <w:jc w:val="center"/>
              <w:rPr>
                <w:rFonts w:cs="Arial"/>
                <w:b/>
                <w:color w:val="000000" w:themeColor="text1"/>
              </w:rPr>
            </w:pPr>
          </w:p>
        </w:tc>
      </w:tr>
      <w:tr w:rsidR="00C8213E" w:rsidRPr="00670DC0" w14:paraId="6C68EEED" w14:textId="77777777" w:rsidTr="00C8213E">
        <w:trPr>
          <w:trHeight w:val="242"/>
        </w:trPr>
        <w:tc>
          <w:tcPr>
            <w:tcW w:w="6660" w:type="dxa"/>
          </w:tcPr>
          <w:p w14:paraId="47B17AA1" w14:textId="03A9A215"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Is program income </w:t>
            </w:r>
            <w:r w:rsidR="00C8213E">
              <w:rPr>
                <w:rFonts w:cs="Arial"/>
                <w:snapToGrid w:val="0"/>
                <w:color w:val="000000" w:themeColor="text1"/>
              </w:rPr>
              <w:t>correctly determined, recorded and used in accor</w:t>
            </w:r>
            <w:r>
              <w:rPr>
                <w:rFonts w:cs="Arial"/>
                <w:snapToGrid w:val="0"/>
                <w:color w:val="000000" w:themeColor="text1"/>
              </w:rPr>
              <w:t>dance with program requirements?</w:t>
            </w:r>
          </w:p>
        </w:tc>
        <w:tc>
          <w:tcPr>
            <w:tcW w:w="720" w:type="dxa"/>
            <w:vAlign w:val="center"/>
          </w:tcPr>
          <w:p w14:paraId="7EBA5B89" w14:textId="77777777" w:rsidR="00C8213E" w:rsidRPr="00670DC0" w:rsidRDefault="00C8213E" w:rsidP="0085795C">
            <w:pPr>
              <w:jc w:val="center"/>
              <w:rPr>
                <w:rFonts w:cs="Arial"/>
                <w:b/>
                <w:color w:val="000000" w:themeColor="text1"/>
              </w:rPr>
            </w:pPr>
          </w:p>
        </w:tc>
        <w:tc>
          <w:tcPr>
            <w:tcW w:w="6750" w:type="dxa"/>
          </w:tcPr>
          <w:p w14:paraId="4E56A0F0" w14:textId="77777777" w:rsidR="00C8213E" w:rsidRPr="00670DC0" w:rsidRDefault="00C8213E" w:rsidP="0085795C">
            <w:pPr>
              <w:jc w:val="center"/>
              <w:rPr>
                <w:rFonts w:cs="Arial"/>
                <w:b/>
                <w:color w:val="000000" w:themeColor="text1"/>
              </w:rPr>
            </w:pPr>
          </w:p>
        </w:tc>
      </w:tr>
      <w:tr w:rsidR="00C8213E" w:rsidRPr="00670DC0" w14:paraId="4A502BDD" w14:textId="77777777" w:rsidTr="00C8213E">
        <w:trPr>
          <w:trHeight w:val="549"/>
        </w:trPr>
        <w:tc>
          <w:tcPr>
            <w:tcW w:w="6660" w:type="dxa"/>
          </w:tcPr>
          <w:p w14:paraId="10A2EED7" w14:textId="032A32F4"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Are financial reports </w:t>
            </w:r>
            <w:r w:rsidR="00C8213E">
              <w:rPr>
                <w:rFonts w:cs="Arial"/>
                <w:snapToGrid w:val="0"/>
                <w:color w:val="000000" w:themeColor="text1"/>
              </w:rPr>
              <w:t>complete, accurate (e.g., reconciled to accounting records) and reviewed, approved and submitte</w:t>
            </w:r>
            <w:r>
              <w:rPr>
                <w:rFonts w:cs="Arial"/>
                <w:snapToGrid w:val="0"/>
                <w:color w:val="000000" w:themeColor="text1"/>
              </w:rPr>
              <w:t>d in a proper and timely manner?</w:t>
            </w:r>
          </w:p>
        </w:tc>
        <w:tc>
          <w:tcPr>
            <w:tcW w:w="720" w:type="dxa"/>
            <w:vAlign w:val="center"/>
          </w:tcPr>
          <w:p w14:paraId="55B16195" w14:textId="77777777" w:rsidR="00C8213E" w:rsidRPr="00670DC0" w:rsidRDefault="00C8213E" w:rsidP="0085795C">
            <w:pPr>
              <w:jc w:val="center"/>
              <w:rPr>
                <w:rFonts w:cs="Arial"/>
                <w:b/>
                <w:color w:val="000000" w:themeColor="text1"/>
              </w:rPr>
            </w:pPr>
          </w:p>
        </w:tc>
        <w:tc>
          <w:tcPr>
            <w:tcW w:w="6750" w:type="dxa"/>
          </w:tcPr>
          <w:p w14:paraId="10F962CE" w14:textId="77777777" w:rsidR="00C8213E" w:rsidRPr="00670DC0" w:rsidRDefault="00C8213E" w:rsidP="0085795C">
            <w:pPr>
              <w:jc w:val="center"/>
              <w:rPr>
                <w:rFonts w:cs="Arial"/>
                <w:b/>
                <w:color w:val="000000" w:themeColor="text1"/>
              </w:rPr>
            </w:pPr>
          </w:p>
        </w:tc>
      </w:tr>
      <w:tr w:rsidR="00C8213E" w:rsidRPr="00670DC0" w14:paraId="17D7AB43" w14:textId="77777777" w:rsidTr="00C8213E">
        <w:trPr>
          <w:trHeight w:val="549"/>
        </w:trPr>
        <w:tc>
          <w:tcPr>
            <w:tcW w:w="6660" w:type="dxa"/>
          </w:tcPr>
          <w:p w14:paraId="00AF8B84" w14:textId="3A31C347"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Are p</w:t>
            </w:r>
            <w:r w:rsidR="00C8213E">
              <w:rPr>
                <w:rFonts w:cs="Arial"/>
                <w:snapToGrid w:val="0"/>
                <w:color w:val="000000" w:themeColor="text1"/>
              </w:rPr>
              <w:t xml:space="preserve">rogram technical performance and reporting monitoring systems </w:t>
            </w:r>
            <w:r>
              <w:rPr>
                <w:rFonts w:cs="Arial"/>
                <w:snapToGrid w:val="0"/>
                <w:color w:val="000000" w:themeColor="text1"/>
              </w:rPr>
              <w:t>in place?</w:t>
            </w:r>
          </w:p>
        </w:tc>
        <w:tc>
          <w:tcPr>
            <w:tcW w:w="720" w:type="dxa"/>
            <w:vAlign w:val="center"/>
          </w:tcPr>
          <w:p w14:paraId="6987EC57" w14:textId="77777777" w:rsidR="00C8213E" w:rsidRPr="00670DC0" w:rsidRDefault="00C8213E" w:rsidP="0085795C">
            <w:pPr>
              <w:jc w:val="center"/>
              <w:rPr>
                <w:rFonts w:cs="Arial"/>
                <w:b/>
                <w:color w:val="000000" w:themeColor="text1"/>
              </w:rPr>
            </w:pPr>
          </w:p>
        </w:tc>
        <w:tc>
          <w:tcPr>
            <w:tcW w:w="6750" w:type="dxa"/>
          </w:tcPr>
          <w:p w14:paraId="1E82B7F3" w14:textId="77777777" w:rsidR="00C8213E" w:rsidRPr="00670DC0" w:rsidRDefault="00C8213E" w:rsidP="0085795C">
            <w:pPr>
              <w:jc w:val="center"/>
              <w:rPr>
                <w:rFonts w:cs="Arial"/>
                <w:b/>
                <w:color w:val="000000" w:themeColor="text1"/>
              </w:rPr>
            </w:pPr>
          </w:p>
        </w:tc>
      </w:tr>
      <w:tr w:rsidR="00C8213E" w:rsidRPr="00670DC0" w14:paraId="4B9D7768" w14:textId="77777777" w:rsidTr="00C8213E">
        <w:trPr>
          <w:trHeight w:val="549"/>
        </w:trPr>
        <w:tc>
          <w:tcPr>
            <w:tcW w:w="6660" w:type="dxa"/>
          </w:tcPr>
          <w:p w14:paraId="47D1F5D7" w14:textId="4A9D344E" w:rsidR="00C8213E"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Are </w:t>
            </w:r>
            <w:r w:rsidR="00C8213E">
              <w:rPr>
                <w:rFonts w:cs="Arial"/>
                <w:snapToGrid w:val="0"/>
                <w:color w:val="000000" w:themeColor="text1"/>
              </w:rPr>
              <w:t xml:space="preserve">property management systems </w:t>
            </w:r>
            <w:r>
              <w:rPr>
                <w:rFonts w:cs="Arial"/>
                <w:snapToGrid w:val="0"/>
                <w:color w:val="000000" w:themeColor="text1"/>
              </w:rPr>
              <w:t>in place for items purchased with sponsored program funds?</w:t>
            </w:r>
          </w:p>
        </w:tc>
        <w:tc>
          <w:tcPr>
            <w:tcW w:w="720" w:type="dxa"/>
            <w:vAlign w:val="center"/>
          </w:tcPr>
          <w:p w14:paraId="5CD12467" w14:textId="77777777" w:rsidR="00C8213E" w:rsidRPr="00670DC0" w:rsidRDefault="00C8213E" w:rsidP="0085795C">
            <w:pPr>
              <w:jc w:val="center"/>
              <w:rPr>
                <w:rFonts w:cs="Arial"/>
                <w:b/>
                <w:color w:val="000000" w:themeColor="text1"/>
              </w:rPr>
            </w:pPr>
          </w:p>
        </w:tc>
        <w:tc>
          <w:tcPr>
            <w:tcW w:w="6750" w:type="dxa"/>
          </w:tcPr>
          <w:p w14:paraId="5E6E6174" w14:textId="77777777" w:rsidR="00C8213E" w:rsidRPr="00670DC0" w:rsidRDefault="00C8213E" w:rsidP="0085795C">
            <w:pPr>
              <w:jc w:val="center"/>
              <w:rPr>
                <w:rFonts w:cs="Arial"/>
                <w:b/>
                <w:color w:val="000000" w:themeColor="text1"/>
              </w:rPr>
            </w:pPr>
          </w:p>
        </w:tc>
      </w:tr>
      <w:tr w:rsidR="00C8213E" w:rsidRPr="00670DC0" w14:paraId="513F65DE" w14:textId="77777777" w:rsidTr="00C8213E">
        <w:trPr>
          <w:trHeight w:val="549"/>
        </w:trPr>
        <w:tc>
          <w:tcPr>
            <w:tcW w:w="6660" w:type="dxa"/>
          </w:tcPr>
          <w:p w14:paraId="72FAA992" w14:textId="02BD0264" w:rsidR="002B5526" w:rsidRPr="002B5526" w:rsidRDefault="002B5526" w:rsidP="002B5526">
            <w:pPr>
              <w:numPr>
                <w:ilvl w:val="0"/>
                <w:numId w:val="25"/>
              </w:numPr>
              <w:spacing w:before="120" w:after="120" w:line="240" w:lineRule="atLeast"/>
              <w:rPr>
                <w:rFonts w:cs="Arial"/>
                <w:snapToGrid w:val="0"/>
                <w:color w:val="000000" w:themeColor="text1"/>
              </w:rPr>
            </w:pPr>
            <w:r>
              <w:rPr>
                <w:rFonts w:cs="Arial"/>
                <w:snapToGrid w:val="0"/>
                <w:color w:val="000000" w:themeColor="text1"/>
              </w:rPr>
              <w:t>Are r</w:t>
            </w:r>
            <w:r w:rsidR="00C8213E">
              <w:rPr>
                <w:rFonts w:cs="Arial"/>
                <w:snapToGrid w:val="0"/>
                <w:color w:val="000000" w:themeColor="text1"/>
              </w:rPr>
              <w:t>esearch misconduct allegations addressed in complian</w:t>
            </w:r>
            <w:r>
              <w:rPr>
                <w:rFonts w:cs="Arial"/>
                <w:snapToGrid w:val="0"/>
                <w:color w:val="000000" w:themeColor="text1"/>
              </w:rPr>
              <w:t>ce with applicable requirements? (</w:t>
            </w:r>
            <w:hyperlink r:id="rId34" w:history="1">
              <w:r w:rsidRPr="00825F60">
                <w:rPr>
                  <w:rStyle w:val="Hyperlink"/>
                  <w:rFonts w:cs="Arial"/>
                  <w:snapToGrid w:val="0"/>
                </w:rPr>
                <w:t>http://www.montana.edu/policy/research/misconduct.html</w:t>
              </w:r>
            </w:hyperlink>
            <w:r>
              <w:rPr>
                <w:rFonts w:cs="Arial"/>
                <w:snapToGrid w:val="0"/>
                <w:color w:val="000000" w:themeColor="text1"/>
              </w:rPr>
              <w:t xml:space="preserve">) </w:t>
            </w:r>
          </w:p>
        </w:tc>
        <w:tc>
          <w:tcPr>
            <w:tcW w:w="720" w:type="dxa"/>
            <w:vAlign w:val="center"/>
          </w:tcPr>
          <w:p w14:paraId="1548293F" w14:textId="77777777" w:rsidR="00C8213E" w:rsidRPr="00670DC0" w:rsidRDefault="00C8213E" w:rsidP="0085795C">
            <w:pPr>
              <w:jc w:val="center"/>
              <w:rPr>
                <w:rFonts w:cs="Arial"/>
                <w:b/>
                <w:color w:val="000000" w:themeColor="text1"/>
              </w:rPr>
            </w:pPr>
          </w:p>
        </w:tc>
        <w:tc>
          <w:tcPr>
            <w:tcW w:w="6750" w:type="dxa"/>
          </w:tcPr>
          <w:p w14:paraId="0C631C3F" w14:textId="77777777" w:rsidR="00C8213E" w:rsidRPr="00670DC0" w:rsidRDefault="00C8213E" w:rsidP="0085795C">
            <w:pPr>
              <w:jc w:val="center"/>
              <w:rPr>
                <w:rFonts w:cs="Arial"/>
                <w:b/>
                <w:color w:val="000000" w:themeColor="text1"/>
              </w:rPr>
            </w:pPr>
          </w:p>
        </w:tc>
      </w:tr>
    </w:tbl>
    <w:p w14:paraId="0833CC58" w14:textId="77777777" w:rsidR="00C8213E" w:rsidRPr="00670DC0" w:rsidRDefault="00C8213E" w:rsidP="0085795C">
      <w:pPr>
        <w:tabs>
          <w:tab w:val="left" w:pos="5307"/>
        </w:tabs>
        <w:spacing w:before="160"/>
        <w:rPr>
          <w:color w:val="000000" w:themeColor="text1"/>
        </w:rPr>
      </w:pPr>
    </w:p>
    <w:p w14:paraId="46330583" w14:textId="77777777" w:rsidR="00C8213E" w:rsidRDefault="00C8213E" w:rsidP="00C8213E">
      <w:pPr>
        <w:ind w:left="-630"/>
      </w:pPr>
    </w:p>
    <w:sectPr w:rsidR="00C8213E" w:rsidSect="002F0A7E">
      <w:footerReference w:type="default" r:id="rI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CD0C" w14:textId="77777777" w:rsidR="00250B57" w:rsidRDefault="00250B57" w:rsidP="00C8213E">
      <w:pPr>
        <w:spacing w:after="0" w:line="240" w:lineRule="auto"/>
      </w:pPr>
      <w:r>
        <w:separator/>
      </w:r>
    </w:p>
  </w:endnote>
  <w:endnote w:type="continuationSeparator" w:id="0">
    <w:p w14:paraId="11E07AF5" w14:textId="77777777" w:rsidR="00250B57" w:rsidRDefault="00250B57" w:rsidP="00C8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43387"/>
      <w:docPartObj>
        <w:docPartGallery w:val="Page Numbers (Bottom of Page)"/>
        <w:docPartUnique/>
      </w:docPartObj>
    </w:sdtPr>
    <w:sdtEndPr>
      <w:rPr>
        <w:color w:val="7F7F7F" w:themeColor="background1" w:themeShade="7F"/>
        <w:spacing w:val="60"/>
      </w:rPr>
    </w:sdtEndPr>
    <w:sdtContent>
      <w:p w14:paraId="1B45EAAD" w14:textId="77A2E614" w:rsidR="00250B57" w:rsidRDefault="00250B57" w:rsidP="00C8213E">
        <w:pPr>
          <w:pStyle w:val="Footer"/>
          <w:pBdr>
            <w:top w:val="single" w:sz="4" w:space="1" w:color="D9D9D9" w:themeColor="background1" w:themeShade="D9"/>
          </w:pBdr>
          <w:ind w:left="-630" w:right="-540"/>
          <w:rPr>
            <w:color w:val="7F7F7F" w:themeColor="background1" w:themeShade="7F"/>
            <w:spacing w:val="60"/>
          </w:rPr>
        </w:pPr>
        <w:r>
          <w:t>MSU Office of Audit Services</w:t>
        </w:r>
        <w:r>
          <w:tab/>
        </w:r>
        <w:r>
          <w:tab/>
        </w:r>
        <w:r>
          <w:tab/>
        </w:r>
        <w:r>
          <w:tab/>
        </w:r>
        <w:r>
          <w:tab/>
        </w:r>
        <w:r>
          <w:tab/>
        </w:r>
        <w:r>
          <w:fldChar w:fldCharType="begin"/>
        </w:r>
        <w:r>
          <w:instrText xml:space="preserve"> PAGE   \* MERGEFORMAT </w:instrText>
        </w:r>
        <w:r>
          <w:fldChar w:fldCharType="separate"/>
        </w:r>
        <w:r w:rsidR="00D922DF">
          <w:rPr>
            <w:noProof/>
          </w:rPr>
          <w:t>24</w:t>
        </w:r>
        <w:r>
          <w:rPr>
            <w:noProof/>
          </w:rPr>
          <w:fldChar w:fldCharType="end"/>
        </w:r>
        <w:r>
          <w:t xml:space="preserve"> | </w:t>
        </w:r>
        <w:r>
          <w:rPr>
            <w:color w:val="7F7F7F" w:themeColor="background1" w:themeShade="7F"/>
            <w:spacing w:val="60"/>
          </w:rPr>
          <w:t>Page</w:t>
        </w:r>
      </w:p>
      <w:p w14:paraId="6448B91A" w14:textId="5FFDD0FC" w:rsidR="00250B57" w:rsidRDefault="00250B57" w:rsidP="00C8213E">
        <w:pPr>
          <w:pStyle w:val="Footer"/>
          <w:pBdr>
            <w:top w:val="single" w:sz="4" w:space="1" w:color="D9D9D9" w:themeColor="background1" w:themeShade="D9"/>
          </w:pBdr>
          <w:ind w:left="-630" w:right="-540"/>
        </w:pPr>
        <w:r>
          <w:t>January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D9FC" w14:textId="77777777" w:rsidR="00250B57" w:rsidRDefault="00250B57" w:rsidP="00C8213E">
      <w:pPr>
        <w:spacing w:after="0" w:line="240" w:lineRule="auto"/>
      </w:pPr>
      <w:r>
        <w:separator/>
      </w:r>
    </w:p>
  </w:footnote>
  <w:footnote w:type="continuationSeparator" w:id="0">
    <w:p w14:paraId="46FC51D7" w14:textId="77777777" w:rsidR="00250B57" w:rsidRDefault="00250B57" w:rsidP="00C8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673"/>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ED5083"/>
    <w:multiLevelType w:val="hybridMultilevel"/>
    <w:tmpl w:val="41108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220D"/>
    <w:multiLevelType w:val="multilevel"/>
    <w:tmpl w:val="E89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C4559"/>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14261"/>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A312E8"/>
    <w:multiLevelType w:val="multilevel"/>
    <w:tmpl w:val="053E80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A8587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7A5822"/>
    <w:multiLevelType w:val="hybridMultilevel"/>
    <w:tmpl w:val="8BD2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0E2C97"/>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96023D"/>
    <w:multiLevelType w:val="hybridMultilevel"/>
    <w:tmpl w:val="3DE27706"/>
    <w:lvl w:ilvl="0" w:tplc="8158AFA0">
      <w:start w:val="1"/>
      <w:numFmt w:val="bullet"/>
      <w:lvlText w:val="•"/>
      <w:lvlJc w:val="left"/>
      <w:pPr>
        <w:tabs>
          <w:tab w:val="num" w:pos="720"/>
        </w:tabs>
        <w:ind w:left="720" w:hanging="360"/>
      </w:pPr>
      <w:rPr>
        <w:rFonts w:ascii="Arial" w:hAnsi="Arial" w:hint="default"/>
      </w:rPr>
    </w:lvl>
    <w:lvl w:ilvl="1" w:tplc="2F8C980C" w:tentative="1">
      <w:start w:val="1"/>
      <w:numFmt w:val="bullet"/>
      <w:lvlText w:val="•"/>
      <w:lvlJc w:val="left"/>
      <w:pPr>
        <w:tabs>
          <w:tab w:val="num" w:pos="1440"/>
        </w:tabs>
        <w:ind w:left="1440" w:hanging="360"/>
      </w:pPr>
      <w:rPr>
        <w:rFonts w:ascii="Arial" w:hAnsi="Arial" w:hint="default"/>
      </w:rPr>
    </w:lvl>
    <w:lvl w:ilvl="2" w:tplc="B112A37E" w:tentative="1">
      <w:start w:val="1"/>
      <w:numFmt w:val="bullet"/>
      <w:lvlText w:val="•"/>
      <w:lvlJc w:val="left"/>
      <w:pPr>
        <w:tabs>
          <w:tab w:val="num" w:pos="2160"/>
        </w:tabs>
        <w:ind w:left="2160" w:hanging="360"/>
      </w:pPr>
      <w:rPr>
        <w:rFonts w:ascii="Arial" w:hAnsi="Arial" w:hint="default"/>
      </w:rPr>
    </w:lvl>
    <w:lvl w:ilvl="3" w:tplc="C8247FC4" w:tentative="1">
      <w:start w:val="1"/>
      <w:numFmt w:val="bullet"/>
      <w:lvlText w:val="•"/>
      <w:lvlJc w:val="left"/>
      <w:pPr>
        <w:tabs>
          <w:tab w:val="num" w:pos="2880"/>
        </w:tabs>
        <w:ind w:left="2880" w:hanging="360"/>
      </w:pPr>
      <w:rPr>
        <w:rFonts w:ascii="Arial" w:hAnsi="Arial" w:hint="default"/>
      </w:rPr>
    </w:lvl>
    <w:lvl w:ilvl="4" w:tplc="E6608F22" w:tentative="1">
      <w:start w:val="1"/>
      <w:numFmt w:val="bullet"/>
      <w:lvlText w:val="•"/>
      <w:lvlJc w:val="left"/>
      <w:pPr>
        <w:tabs>
          <w:tab w:val="num" w:pos="3600"/>
        </w:tabs>
        <w:ind w:left="3600" w:hanging="360"/>
      </w:pPr>
      <w:rPr>
        <w:rFonts w:ascii="Arial" w:hAnsi="Arial" w:hint="default"/>
      </w:rPr>
    </w:lvl>
    <w:lvl w:ilvl="5" w:tplc="93F24D6C" w:tentative="1">
      <w:start w:val="1"/>
      <w:numFmt w:val="bullet"/>
      <w:lvlText w:val="•"/>
      <w:lvlJc w:val="left"/>
      <w:pPr>
        <w:tabs>
          <w:tab w:val="num" w:pos="4320"/>
        </w:tabs>
        <w:ind w:left="4320" w:hanging="360"/>
      </w:pPr>
      <w:rPr>
        <w:rFonts w:ascii="Arial" w:hAnsi="Arial" w:hint="default"/>
      </w:rPr>
    </w:lvl>
    <w:lvl w:ilvl="6" w:tplc="A294A0F4" w:tentative="1">
      <w:start w:val="1"/>
      <w:numFmt w:val="bullet"/>
      <w:lvlText w:val="•"/>
      <w:lvlJc w:val="left"/>
      <w:pPr>
        <w:tabs>
          <w:tab w:val="num" w:pos="5040"/>
        </w:tabs>
        <w:ind w:left="5040" w:hanging="360"/>
      </w:pPr>
      <w:rPr>
        <w:rFonts w:ascii="Arial" w:hAnsi="Arial" w:hint="default"/>
      </w:rPr>
    </w:lvl>
    <w:lvl w:ilvl="7" w:tplc="386CFEAC" w:tentative="1">
      <w:start w:val="1"/>
      <w:numFmt w:val="bullet"/>
      <w:lvlText w:val="•"/>
      <w:lvlJc w:val="left"/>
      <w:pPr>
        <w:tabs>
          <w:tab w:val="num" w:pos="5760"/>
        </w:tabs>
        <w:ind w:left="5760" w:hanging="360"/>
      </w:pPr>
      <w:rPr>
        <w:rFonts w:ascii="Arial" w:hAnsi="Arial" w:hint="default"/>
      </w:rPr>
    </w:lvl>
    <w:lvl w:ilvl="8" w:tplc="D16CC7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62E36"/>
    <w:multiLevelType w:val="hybridMultilevel"/>
    <w:tmpl w:val="FD044B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05E4D"/>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790F00"/>
    <w:multiLevelType w:val="hybridMultilevel"/>
    <w:tmpl w:val="3F167C56"/>
    <w:lvl w:ilvl="0" w:tplc="6ED44752">
      <w:start w:val="1"/>
      <w:numFmt w:val="bullet"/>
      <w:lvlText w:val="•"/>
      <w:lvlJc w:val="left"/>
      <w:pPr>
        <w:tabs>
          <w:tab w:val="num" w:pos="720"/>
        </w:tabs>
        <w:ind w:left="720" w:hanging="360"/>
      </w:pPr>
      <w:rPr>
        <w:rFonts w:ascii="Arial" w:hAnsi="Arial" w:hint="default"/>
      </w:rPr>
    </w:lvl>
    <w:lvl w:ilvl="1" w:tplc="77E61FBE" w:tentative="1">
      <w:start w:val="1"/>
      <w:numFmt w:val="bullet"/>
      <w:lvlText w:val="•"/>
      <w:lvlJc w:val="left"/>
      <w:pPr>
        <w:tabs>
          <w:tab w:val="num" w:pos="1440"/>
        </w:tabs>
        <w:ind w:left="1440" w:hanging="360"/>
      </w:pPr>
      <w:rPr>
        <w:rFonts w:ascii="Arial" w:hAnsi="Arial" w:hint="default"/>
      </w:rPr>
    </w:lvl>
    <w:lvl w:ilvl="2" w:tplc="08587DA2" w:tentative="1">
      <w:start w:val="1"/>
      <w:numFmt w:val="bullet"/>
      <w:lvlText w:val="•"/>
      <w:lvlJc w:val="left"/>
      <w:pPr>
        <w:tabs>
          <w:tab w:val="num" w:pos="2160"/>
        </w:tabs>
        <w:ind w:left="2160" w:hanging="360"/>
      </w:pPr>
      <w:rPr>
        <w:rFonts w:ascii="Arial" w:hAnsi="Arial" w:hint="default"/>
      </w:rPr>
    </w:lvl>
    <w:lvl w:ilvl="3" w:tplc="2DDA57E8" w:tentative="1">
      <w:start w:val="1"/>
      <w:numFmt w:val="bullet"/>
      <w:lvlText w:val="•"/>
      <w:lvlJc w:val="left"/>
      <w:pPr>
        <w:tabs>
          <w:tab w:val="num" w:pos="2880"/>
        </w:tabs>
        <w:ind w:left="2880" w:hanging="360"/>
      </w:pPr>
      <w:rPr>
        <w:rFonts w:ascii="Arial" w:hAnsi="Arial" w:hint="default"/>
      </w:rPr>
    </w:lvl>
    <w:lvl w:ilvl="4" w:tplc="BABA079A" w:tentative="1">
      <w:start w:val="1"/>
      <w:numFmt w:val="bullet"/>
      <w:lvlText w:val="•"/>
      <w:lvlJc w:val="left"/>
      <w:pPr>
        <w:tabs>
          <w:tab w:val="num" w:pos="3600"/>
        </w:tabs>
        <w:ind w:left="3600" w:hanging="360"/>
      </w:pPr>
      <w:rPr>
        <w:rFonts w:ascii="Arial" w:hAnsi="Arial" w:hint="default"/>
      </w:rPr>
    </w:lvl>
    <w:lvl w:ilvl="5" w:tplc="1420680C" w:tentative="1">
      <w:start w:val="1"/>
      <w:numFmt w:val="bullet"/>
      <w:lvlText w:val="•"/>
      <w:lvlJc w:val="left"/>
      <w:pPr>
        <w:tabs>
          <w:tab w:val="num" w:pos="4320"/>
        </w:tabs>
        <w:ind w:left="4320" w:hanging="360"/>
      </w:pPr>
      <w:rPr>
        <w:rFonts w:ascii="Arial" w:hAnsi="Arial" w:hint="default"/>
      </w:rPr>
    </w:lvl>
    <w:lvl w:ilvl="6" w:tplc="F3140E40" w:tentative="1">
      <w:start w:val="1"/>
      <w:numFmt w:val="bullet"/>
      <w:lvlText w:val="•"/>
      <w:lvlJc w:val="left"/>
      <w:pPr>
        <w:tabs>
          <w:tab w:val="num" w:pos="5040"/>
        </w:tabs>
        <w:ind w:left="5040" w:hanging="360"/>
      </w:pPr>
      <w:rPr>
        <w:rFonts w:ascii="Arial" w:hAnsi="Arial" w:hint="default"/>
      </w:rPr>
    </w:lvl>
    <w:lvl w:ilvl="7" w:tplc="309069A4" w:tentative="1">
      <w:start w:val="1"/>
      <w:numFmt w:val="bullet"/>
      <w:lvlText w:val="•"/>
      <w:lvlJc w:val="left"/>
      <w:pPr>
        <w:tabs>
          <w:tab w:val="num" w:pos="5760"/>
        </w:tabs>
        <w:ind w:left="5760" w:hanging="360"/>
      </w:pPr>
      <w:rPr>
        <w:rFonts w:ascii="Arial" w:hAnsi="Arial" w:hint="default"/>
      </w:rPr>
    </w:lvl>
    <w:lvl w:ilvl="8" w:tplc="518AA7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997073"/>
    <w:multiLevelType w:val="hybridMultilevel"/>
    <w:tmpl w:val="B4E418EE"/>
    <w:lvl w:ilvl="0" w:tplc="39969B44">
      <w:start w:val="1"/>
      <w:numFmt w:val="upperRoman"/>
      <w:lvlText w:val="%1."/>
      <w:lvlJc w:val="left"/>
      <w:pPr>
        <w:ind w:left="1080" w:hanging="720"/>
      </w:pPr>
      <w:rPr>
        <w:rFonts w:hint="default"/>
      </w:rPr>
    </w:lvl>
    <w:lvl w:ilvl="1" w:tplc="04090011">
      <w:start w:val="1"/>
      <w:numFmt w:val="decimal"/>
      <w:lvlText w:val="%2)"/>
      <w:lvlJc w:val="left"/>
      <w:pPr>
        <w:ind w:left="1440" w:hanging="360"/>
      </w:pPr>
      <w:rPr>
        <w:b w:val="0"/>
      </w:rPr>
    </w:lvl>
    <w:lvl w:ilvl="2" w:tplc="65C2501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66950"/>
    <w:multiLevelType w:val="multilevel"/>
    <w:tmpl w:val="437099AA"/>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rFonts w:asciiTheme="minorHAnsi" w:hAnsiTheme="minorHAnsi" w:hint="default"/>
        <w:b w:val="0"/>
        <w:sz w:val="22"/>
        <w:szCs w:val="22"/>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DD0CFA"/>
    <w:multiLevelType w:val="multilevel"/>
    <w:tmpl w:val="7152D064"/>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rFonts w:asciiTheme="minorHAnsi" w:hAnsiTheme="minorHAnsi" w:hint="default"/>
        <w:b w:val="0"/>
        <w:sz w:val="22"/>
        <w:szCs w:val="22"/>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C64338"/>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CC115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89150B"/>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8A3F11"/>
    <w:multiLevelType w:val="multilevel"/>
    <w:tmpl w:val="C26634D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9061D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967A6F"/>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26742F"/>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F3014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0601A0"/>
    <w:multiLevelType w:val="multilevel"/>
    <w:tmpl w:val="6E44A2A2"/>
    <w:lvl w:ilvl="0">
      <w:start w:val="2"/>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A9686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FB332E"/>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B70D18"/>
    <w:multiLevelType w:val="hybridMultilevel"/>
    <w:tmpl w:val="35E02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51BA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2F7DF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501DD0"/>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CE7C6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436DF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854BE"/>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650B1"/>
    <w:multiLevelType w:val="hybridMultilevel"/>
    <w:tmpl w:val="5586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5409"/>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E84FF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8665C4"/>
    <w:multiLevelType w:val="hybridMultilevel"/>
    <w:tmpl w:val="F9C47B12"/>
    <w:lvl w:ilvl="0" w:tplc="E522FA7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82C92"/>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8"/>
  </w:num>
  <w:num w:numId="3">
    <w:abstractNumId w:val="36"/>
  </w:num>
  <w:num w:numId="4">
    <w:abstractNumId w:val="7"/>
  </w:num>
  <w:num w:numId="5">
    <w:abstractNumId w:val="22"/>
  </w:num>
  <w:num w:numId="6">
    <w:abstractNumId w:val="27"/>
  </w:num>
  <w:num w:numId="7">
    <w:abstractNumId w:val="34"/>
  </w:num>
  <w:num w:numId="8">
    <w:abstractNumId w:val="10"/>
  </w:num>
  <w:num w:numId="9">
    <w:abstractNumId w:val="28"/>
  </w:num>
  <w:num w:numId="10">
    <w:abstractNumId w:val="35"/>
  </w:num>
  <w:num w:numId="11">
    <w:abstractNumId w:val="1"/>
  </w:num>
  <w:num w:numId="12">
    <w:abstractNumId w:val="38"/>
  </w:num>
  <w:num w:numId="13">
    <w:abstractNumId w:val="30"/>
  </w:num>
  <w:num w:numId="14">
    <w:abstractNumId w:val="2"/>
  </w:num>
  <w:num w:numId="15">
    <w:abstractNumId w:val="3"/>
  </w:num>
  <w:num w:numId="16">
    <w:abstractNumId w:val="32"/>
  </w:num>
  <w:num w:numId="17">
    <w:abstractNumId w:val="14"/>
  </w:num>
  <w:num w:numId="18">
    <w:abstractNumId w:val="4"/>
  </w:num>
  <w:num w:numId="19">
    <w:abstractNumId w:val="25"/>
  </w:num>
  <w:num w:numId="20">
    <w:abstractNumId w:val="20"/>
  </w:num>
  <w:num w:numId="21">
    <w:abstractNumId w:val="17"/>
  </w:num>
  <w:num w:numId="22">
    <w:abstractNumId w:val="6"/>
  </w:num>
  <w:num w:numId="23">
    <w:abstractNumId w:val="21"/>
  </w:num>
  <w:num w:numId="24">
    <w:abstractNumId w:val="29"/>
  </w:num>
  <w:num w:numId="25">
    <w:abstractNumId w:val="31"/>
  </w:num>
  <w:num w:numId="26">
    <w:abstractNumId w:val="33"/>
  </w:num>
  <w:num w:numId="27">
    <w:abstractNumId w:val="16"/>
  </w:num>
  <w:num w:numId="28">
    <w:abstractNumId w:val="0"/>
  </w:num>
  <w:num w:numId="29">
    <w:abstractNumId w:val="11"/>
  </w:num>
  <w:num w:numId="30">
    <w:abstractNumId w:val="26"/>
  </w:num>
  <w:num w:numId="31">
    <w:abstractNumId w:val="15"/>
  </w:num>
  <w:num w:numId="32">
    <w:abstractNumId w:val="12"/>
  </w:num>
  <w:num w:numId="33">
    <w:abstractNumId w:val="9"/>
  </w:num>
  <w:num w:numId="34">
    <w:abstractNumId w:val="23"/>
  </w:num>
  <w:num w:numId="35">
    <w:abstractNumId w:val="13"/>
  </w:num>
  <w:num w:numId="36">
    <w:abstractNumId w:val="24"/>
  </w:num>
  <w:num w:numId="37">
    <w:abstractNumId w:val="19"/>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E"/>
    <w:rsid w:val="00006892"/>
    <w:rsid w:val="000558ED"/>
    <w:rsid w:val="00094D9F"/>
    <w:rsid w:val="000B285F"/>
    <w:rsid w:val="000B4C9E"/>
    <w:rsid w:val="001C0C3A"/>
    <w:rsid w:val="001F1806"/>
    <w:rsid w:val="00250B57"/>
    <w:rsid w:val="0025368B"/>
    <w:rsid w:val="002953B0"/>
    <w:rsid w:val="002B5526"/>
    <w:rsid w:val="002F0A7E"/>
    <w:rsid w:val="003000CC"/>
    <w:rsid w:val="00321E65"/>
    <w:rsid w:val="0034735D"/>
    <w:rsid w:val="0037162C"/>
    <w:rsid w:val="003F6C47"/>
    <w:rsid w:val="004B7C92"/>
    <w:rsid w:val="0053762F"/>
    <w:rsid w:val="00550C6C"/>
    <w:rsid w:val="005F30DC"/>
    <w:rsid w:val="00641461"/>
    <w:rsid w:val="006626E4"/>
    <w:rsid w:val="006636E5"/>
    <w:rsid w:val="006D0C8D"/>
    <w:rsid w:val="006F3DDA"/>
    <w:rsid w:val="007D6266"/>
    <w:rsid w:val="0085795C"/>
    <w:rsid w:val="008D73E4"/>
    <w:rsid w:val="009B6594"/>
    <w:rsid w:val="009C1F87"/>
    <w:rsid w:val="009C418D"/>
    <w:rsid w:val="00A15D94"/>
    <w:rsid w:val="00A260FF"/>
    <w:rsid w:val="00B01E95"/>
    <w:rsid w:val="00B2591B"/>
    <w:rsid w:val="00B57AD7"/>
    <w:rsid w:val="00B80E2F"/>
    <w:rsid w:val="00BD00A4"/>
    <w:rsid w:val="00C41EF4"/>
    <w:rsid w:val="00C71C17"/>
    <w:rsid w:val="00C8213E"/>
    <w:rsid w:val="00C92132"/>
    <w:rsid w:val="00CE4E21"/>
    <w:rsid w:val="00D23674"/>
    <w:rsid w:val="00D331F8"/>
    <w:rsid w:val="00D44C2C"/>
    <w:rsid w:val="00D922DF"/>
    <w:rsid w:val="00DC36F1"/>
    <w:rsid w:val="00DC5A78"/>
    <w:rsid w:val="00E02ECA"/>
    <w:rsid w:val="00E072A6"/>
    <w:rsid w:val="00E836DA"/>
    <w:rsid w:val="00ED3DE4"/>
    <w:rsid w:val="00F13EF1"/>
    <w:rsid w:val="00F237B8"/>
    <w:rsid w:val="00F26548"/>
    <w:rsid w:val="00F45FF5"/>
    <w:rsid w:val="00F70649"/>
    <w:rsid w:val="00F957DA"/>
    <w:rsid w:val="00FE1F21"/>
    <w:rsid w:val="00FE3D01"/>
    <w:rsid w:val="00FF550D"/>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FF9A2"/>
  <w15:chartTrackingRefBased/>
  <w15:docId w15:val="{50CC9288-7201-49AB-B199-F2DAFC9E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0CC"/>
    <w:pPr>
      <w:keepNext/>
      <w:keepLines/>
      <w:spacing w:before="240" w:after="0"/>
      <w:outlineLvl w:val="0"/>
    </w:pPr>
    <w:rPr>
      <w:rFonts w:ascii="Arial" w:eastAsiaTheme="majorEastAsia" w:hAnsi="Arial" w:cstheme="majorBidi"/>
      <w:b/>
      <w:sz w:val="32"/>
      <w:szCs w:val="32"/>
    </w:rPr>
  </w:style>
  <w:style w:type="paragraph" w:styleId="Heading4">
    <w:name w:val="heading 4"/>
    <w:basedOn w:val="Normal"/>
    <w:next w:val="Normal"/>
    <w:link w:val="Heading4Char"/>
    <w:qFormat/>
    <w:rsid w:val="002F0A7E"/>
    <w:pPr>
      <w:keepNext/>
      <w:spacing w:before="160" w:after="60" w:line="240" w:lineRule="auto"/>
      <w:outlineLvl w:val="3"/>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7E"/>
    <w:rPr>
      <w:rFonts w:ascii="Arial" w:eastAsia="Times New Roman" w:hAnsi="Arial" w:cs="Times New Roman"/>
      <w:b/>
      <w:sz w:val="32"/>
      <w:szCs w:val="24"/>
    </w:rPr>
  </w:style>
  <w:style w:type="paragraph" w:styleId="ListParagraph">
    <w:name w:val="List Paragraph"/>
    <w:basedOn w:val="Normal"/>
    <w:uiPriority w:val="34"/>
    <w:qFormat/>
    <w:rsid w:val="002F0A7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2F0A7E"/>
    <w:rPr>
      <w:color w:val="0563C1" w:themeColor="hyperlink"/>
      <w:u w:val="single"/>
    </w:rPr>
  </w:style>
  <w:style w:type="table" w:styleId="TableGrid">
    <w:name w:val="Table Grid"/>
    <w:basedOn w:val="TableNormal"/>
    <w:uiPriority w:val="59"/>
    <w:rsid w:val="002F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0C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000CC"/>
    <w:pPr>
      <w:outlineLvl w:val="9"/>
    </w:pPr>
  </w:style>
  <w:style w:type="paragraph" w:styleId="TOC1">
    <w:name w:val="toc 1"/>
    <w:basedOn w:val="Normal"/>
    <w:next w:val="Normal"/>
    <w:autoRedefine/>
    <w:uiPriority w:val="39"/>
    <w:unhideWhenUsed/>
    <w:rsid w:val="00E836DA"/>
    <w:pPr>
      <w:pBdr>
        <w:top w:val="single" w:sz="4" w:space="1" w:color="auto"/>
        <w:left w:val="single" w:sz="4" w:space="4" w:color="auto"/>
        <w:bottom w:val="single" w:sz="4" w:space="1" w:color="auto"/>
        <w:right w:val="single" w:sz="4" w:space="4" w:color="auto"/>
      </w:pBdr>
      <w:tabs>
        <w:tab w:val="right" w:leader="dot" w:pos="12950"/>
      </w:tabs>
      <w:spacing w:after="120"/>
    </w:pPr>
  </w:style>
  <w:style w:type="paragraph" w:styleId="Title">
    <w:name w:val="Title"/>
    <w:basedOn w:val="Normal"/>
    <w:link w:val="TitleChar"/>
    <w:qFormat/>
    <w:rsid w:val="001C0C3A"/>
    <w:pPr>
      <w:spacing w:after="0" w:line="240" w:lineRule="auto"/>
      <w:jc w:val="center"/>
    </w:pPr>
    <w:rPr>
      <w:rFonts w:ascii="Tahoma" w:eastAsia="Times New Roman" w:hAnsi="Tahoma" w:cs="Times New Roman"/>
      <w:b/>
      <w:sz w:val="20"/>
      <w:szCs w:val="20"/>
      <w:u w:val="single"/>
    </w:rPr>
  </w:style>
  <w:style w:type="character" w:customStyle="1" w:styleId="TitleChar">
    <w:name w:val="Title Char"/>
    <w:basedOn w:val="DefaultParagraphFont"/>
    <w:link w:val="Title"/>
    <w:rsid w:val="001C0C3A"/>
    <w:rPr>
      <w:rFonts w:ascii="Tahoma" w:eastAsia="Times New Roman" w:hAnsi="Tahoma" w:cs="Times New Roman"/>
      <w:b/>
      <w:sz w:val="20"/>
      <w:szCs w:val="20"/>
      <w:u w:val="single"/>
    </w:rPr>
  </w:style>
  <w:style w:type="paragraph" w:customStyle="1" w:styleId="Default">
    <w:name w:val="Default"/>
    <w:rsid w:val="001C0C3A"/>
    <w:pPr>
      <w:widowControl w:val="0"/>
      <w:autoSpaceDE w:val="0"/>
      <w:autoSpaceDN w:val="0"/>
      <w:adjustRightInd w:val="0"/>
      <w:spacing w:after="0" w:line="240" w:lineRule="auto"/>
    </w:pPr>
    <w:rPr>
      <w:rFonts w:ascii="Tw Cen MT" w:eastAsia="Times New Roman" w:hAnsi="Tw Cen MT" w:cs="Tw Cen MT"/>
      <w:color w:val="000000"/>
      <w:sz w:val="24"/>
      <w:szCs w:val="24"/>
    </w:rPr>
  </w:style>
  <w:style w:type="character" w:styleId="FollowedHyperlink">
    <w:name w:val="FollowedHyperlink"/>
    <w:basedOn w:val="DefaultParagraphFont"/>
    <w:uiPriority w:val="99"/>
    <w:semiHidden/>
    <w:unhideWhenUsed/>
    <w:rsid w:val="001C0C3A"/>
    <w:rPr>
      <w:color w:val="954F72" w:themeColor="followedHyperlink"/>
      <w:u w:val="single"/>
    </w:rPr>
  </w:style>
  <w:style w:type="paragraph" w:styleId="NormalWeb">
    <w:name w:val="Normal (Web)"/>
    <w:basedOn w:val="Normal"/>
    <w:uiPriority w:val="99"/>
    <w:unhideWhenUsed/>
    <w:rsid w:val="001C0C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C8213E"/>
    <w:rPr>
      <w:sz w:val="16"/>
      <w:szCs w:val="16"/>
    </w:rPr>
  </w:style>
  <w:style w:type="paragraph" w:styleId="CommentText">
    <w:name w:val="annotation text"/>
    <w:basedOn w:val="Normal"/>
    <w:link w:val="CommentTextChar"/>
    <w:semiHidden/>
    <w:rsid w:val="00C821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821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3E"/>
    <w:rPr>
      <w:rFonts w:ascii="Segoe UI" w:hAnsi="Segoe UI" w:cs="Segoe UI"/>
      <w:sz w:val="18"/>
      <w:szCs w:val="18"/>
    </w:rPr>
  </w:style>
  <w:style w:type="paragraph" w:styleId="Header">
    <w:name w:val="header"/>
    <w:basedOn w:val="Normal"/>
    <w:link w:val="HeaderChar"/>
    <w:uiPriority w:val="99"/>
    <w:unhideWhenUsed/>
    <w:rsid w:val="00C8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3E"/>
  </w:style>
  <w:style w:type="paragraph" w:styleId="Footer">
    <w:name w:val="footer"/>
    <w:basedOn w:val="Normal"/>
    <w:link w:val="FooterChar"/>
    <w:uiPriority w:val="99"/>
    <w:unhideWhenUsed/>
    <w:rsid w:val="00C8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3E"/>
  </w:style>
  <w:style w:type="paragraph" w:styleId="CommentSubject">
    <w:name w:val="annotation subject"/>
    <w:basedOn w:val="CommentText"/>
    <w:next w:val="CommentText"/>
    <w:link w:val="CommentSubjectChar"/>
    <w:uiPriority w:val="99"/>
    <w:semiHidden/>
    <w:unhideWhenUsed/>
    <w:rsid w:val="00DC36F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6F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44C2C"/>
  </w:style>
  <w:style w:type="character" w:customStyle="1" w:styleId="pop-products">
    <w:name w:val="pop-products"/>
    <w:basedOn w:val="DefaultParagraphFont"/>
    <w:rsid w:val="00D44C2C"/>
  </w:style>
  <w:style w:type="paragraph" w:styleId="Revision">
    <w:name w:val="Revision"/>
    <w:hidden/>
    <w:uiPriority w:val="99"/>
    <w:semiHidden/>
    <w:rsid w:val="00F45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45797">
      <w:bodyDiv w:val="1"/>
      <w:marLeft w:val="0"/>
      <w:marRight w:val="0"/>
      <w:marTop w:val="0"/>
      <w:marBottom w:val="0"/>
      <w:divBdr>
        <w:top w:val="none" w:sz="0" w:space="0" w:color="auto"/>
        <w:left w:val="none" w:sz="0" w:space="0" w:color="auto"/>
        <w:bottom w:val="none" w:sz="0" w:space="0" w:color="auto"/>
        <w:right w:val="none" w:sz="0" w:space="0" w:color="auto"/>
      </w:divBdr>
      <w:divsChild>
        <w:div w:id="1346439634">
          <w:marLeft w:val="547"/>
          <w:marRight w:val="0"/>
          <w:marTop w:val="115"/>
          <w:marBottom w:val="0"/>
          <w:divBdr>
            <w:top w:val="none" w:sz="0" w:space="0" w:color="auto"/>
            <w:left w:val="none" w:sz="0" w:space="0" w:color="auto"/>
            <w:bottom w:val="none" w:sz="0" w:space="0" w:color="auto"/>
            <w:right w:val="none" w:sz="0" w:space="0" w:color="auto"/>
          </w:divBdr>
        </w:div>
      </w:divsChild>
    </w:div>
    <w:div w:id="1586064989">
      <w:bodyDiv w:val="1"/>
      <w:marLeft w:val="0"/>
      <w:marRight w:val="0"/>
      <w:marTop w:val="0"/>
      <w:marBottom w:val="0"/>
      <w:divBdr>
        <w:top w:val="none" w:sz="0" w:space="0" w:color="auto"/>
        <w:left w:val="none" w:sz="0" w:space="0" w:color="auto"/>
        <w:bottom w:val="none" w:sz="0" w:space="0" w:color="auto"/>
        <w:right w:val="none" w:sz="0" w:space="0" w:color="auto"/>
      </w:divBdr>
      <w:divsChild>
        <w:div w:id="10967495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fiscal_misconduct/" TargetMode="External"/><Relationship Id="rId13" Type="http://schemas.openxmlformats.org/officeDocument/2006/relationships/hyperlink" Target="http://www2.montana.edu/policy/enterprise_it/technology_management.html" TargetMode="External"/><Relationship Id="rId18" Type="http://schemas.openxmlformats.org/officeDocument/2006/relationships/hyperlink" Target="http://www2.montana.edu/policy/business_manual/bus500.html" TargetMode="External"/><Relationship Id="rId26" Type="http://schemas.openxmlformats.org/officeDocument/2006/relationships/hyperlink" Target="http://mom.mt.gov/" TargetMode="External"/><Relationship Id="rId3" Type="http://schemas.openxmlformats.org/officeDocument/2006/relationships/styles" Target="styles.xml"/><Relationship Id="rId21" Type="http://schemas.openxmlformats.org/officeDocument/2006/relationships/hyperlink" Target="http://mom.mt.gov/default.mcpx" TargetMode="External"/><Relationship Id="rId34" Type="http://schemas.openxmlformats.org/officeDocument/2006/relationships/hyperlink" Target="http://www.montana.edu/policy/research/misconduct.html" TargetMode="External"/><Relationship Id="rId7" Type="http://schemas.openxmlformats.org/officeDocument/2006/relationships/endnotes" Target="endnotes.xml"/><Relationship Id="rId12" Type="http://schemas.openxmlformats.org/officeDocument/2006/relationships/hyperlink" Target="http://www2.montana.edu/policy/conflict_of_interest/" TargetMode="External"/><Relationship Id="rId17" Type="http://schemas.openxmlformats.org/officeDocument/2006/relationships/hyperlink" Target="http://www2.montana.edu/policy/business_manual/bus400.html" TargetMode="External"/><Relationship Id="rId25" Type="http://schemas.openxmlformats.org/officeDocument/2006/relationships/hyperlink" Target="http://www.montana.edu/policy/business_manual/bus100.html" TargetMode="External"/><Relationship Id="rId33" Type="http://schemas.openxmlformats.org/officeDocument/2006/relationships/hyperlink" Target="http://www.montana.edu/research/osp/piguide/500.00.html" TargetMode="External"/><Relationship Id="rId2" Type="http://schemas.openxmlformats.org/officeDocument/2006/relationships/numbering" Target="numbering.xml"/><Relationship Id="rId16" Type="http://schemas.openxmlformats.org/officeDocument/2006/relationships/hyperlink" Target="http://www.montana.edu/policy/purchasing/" TargetMode="External"/><Relationship Id="rId20" Type="http://schemas.openxmlformats.org/officeDocument/2006/relationships/hyperlink" Target="http://www2.montana.edu/policy/business_manual/bus400.html" TargetMode="External"/><Relationship Id="rId29" Type="http://schemas.openxmlformats.org/officeDocument/2006/relationships/hyperlink" Target="http://www.montana.edu/srm/insurance/workersco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ontana.edu/policy/performance_evaluation_policy.htm" TargetMode="External"/><Relationship Id="rId24" Type="http://schemas.openxmlformats.org/officeDocument/2006/relationships/hyperlink" Target="http://mom.mt.gov/default.mcpx" TargetMode="External"/><Relationship Id="rId32" Type="http://schemas.openxmlformats.org/officeDocument/2006/relationships/hyperlink" Target="http://www.montana.edu/research/osp/piguide/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montana.edu/policy/enterprise_it/security_incident.html" TargetMode="External"/><Relationship Id="rId23" Type="http://schemas.openxmlformats.org/officeDocument/2006/relationships/hyperlink" Target="http://www2.montana.edu/policy/business_manual/bus300.html" TargetMode="External"/><Relationship Id="rId28" Type="http://schemas.openxmlformats.org/officeDocument/2006/relationships/hyperlink" Target="http://www2.montana.edu/policy/acceptance_and%20processing_of_gifts_policy.htm" TargetMode="External"/><Relationship Id="rId36" Type="http://schemas.openxmlformats.org/officeDocument/2006/relationships/fontTable" Target="fontTable.xml"/><Relationship Id="rId10" Type="http://schemas.openxmlformats.org/officeDocument/2006/relationships/hyperlink" Target="http://www.montana.edu/hraa/handbook.html" TargetMode="External"/><Relationship Id="rId19" Type="http://schemas.openxmlformats.org/officeDocument/2006/relationships/hyperlink" Target="http://www2.montana.edu/policy/business_manual/bus400.html" TargetMode="External"/><Relationship Id="rId31" Type="http://schemas.openxmlformats.org/officeDocument/2006/relationships/hyperlink" Target="http://www2.montana.edu/policy/student_trips/" TargetMode="External"/><Relationship Id="rId4" Type="http://schemas.openxmlformats.org/officeDocument/2006/relationships/settings" Target="settings.xml"/><Relationship Id="rId9" Type="http://schemas.openxmlformats.org/officeDocument/2006/relationships/hyperlink" Target="http://www2.montana.edu/policy" TargetMode="External"/><Relationship Id="rId14" Type="http://schemas.openxmlformats.org/officeDocument/2006/relationships/hyperlink" Target="http://www2.montana.edu/policy/enterprise_it/data_stewardship.html" TargetMode="External"/><Relationship Id="rId22" Type="http://schemas.openxmlformats.org/officeDocument/2006/relationships/hyperlink" Target="http://www2.montana.edu/policy/property/manual.html" TargetMode="External"/><Relationship Id="rId27" Type="http://schemas.openxmlformats.org/officeDocument/2006/relationships/hyperlink" Target="http://www2.montana.edu/policy/acceptance_and%20processing_of_gifts_policy.htm" TargetMode="External"/><Relationship Id="rId30" Type="http://schemas.openxmlformats.org/officeDocument/2006/relationships/hyperlink" Target="http://www.montana.edu/policy/international_trave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CBE2-86B0-41AD-9868-946BADC2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Daniel</dc:creator>
  <cp:keywords/>
  <dc:description/>
  <cp:lastModifiedBy>Adams, Daniel</cp:lastModifiedBy>
  <cp:revision>4</cp:revision>
  <dcterms:created xsi:type="dcterms:W3CDTF">2016-10-10T15:16:00Z</dcterms:created>
  <dcterms:modified xsi:type="dcterms:W3CDTF">2016-10-10T15:41:00Z</dcterms:modified>
</cp:coreProperties>
</file>