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5B" w:rsidRPr="00E4232C" w:rsidRDefault="00F91748" w:rsidP="00A61C75">
      <w:pPr>
        <w:tabs>
          <w:tab w:val="left" w:pos="3353"/>
          <w:tab w:val="left" w:pos="4500"/>
          <w:tab w:val="center" w:pos="4752"/>
        </w:tabs>
        <w:jc w:val="center"/>
        <w:outlineLvl w:val="0"/>
        <w:rPr>
          <w:rFonts w:asciiTheme="majorHAnsi" w:hAnsiTheme="majorHAnsi"/>
          <w:b/>
          <w:sz w:val="22"/>
          <w:szCs w:val="22"/>
        </w:rPr>
      </w:pPr>
      <w:bookmarkStart w:id="0" w:name="_GoBack"/>
      <w:bookmarkEnd w:id="0"/>
      <w:r w:rsidRPr="00E4232C">
        <w:rPr>
          <w:rFonts w:asciiTheme="majorHAnsi" w:hAnsiTheme="majorHAnsi"/>
          <w:b/>
          <w:sz w:val="22"/>
          <w:szCs w:val="22"/>
        </w:rPr>
        <w:t>Budget</w:t>
      </w:r>
      <w:r w:rsidR="00323261" w:rsidRPr="00E4232C">
        <w:rPr>
          <w:rFonts w:asciiTheme="majorHAnsi" w:hAnsiTheme="majorHAnsi"/>
          <w:b/>
          <w:sz w:val="22"/>
          <w:szCs w:val="22"/>
        </w:rPr>
        <w:t xml:space="preserve"> Council </w:t>
      </w:r>
      <w:r w:rsidR="00B93846" w:rsidRPr="00E4232C">
        <w:rPr>
          <w:rFonts w:asciiTheme="majorHAnsi" w:hAnsiTheme="majorHAnsi"/>
          <w:b/>
          <w:sz w:val="22"/>
          <w:szCs w:val="22"/>
        </w:rPr>
        <w:t>Minutes</w:t>
      </w:r>
    </w:p>
    <w:p w:rsidR="004C1FDC" w:rsidRPr="00E4232C" w:rsidRDefault="00573A63" w:rsidP="00A61C75">
      <w:pPr>
        <w:jc w:val="center"/>
        <w:outlineLvl w:val="0"/>
        <w:rPr>
          <w:rFonts w:asciiTheme="majorHAnsi" w:hAnsiTheme="majorHAnsi"/>
          <w:b/>
          <w:sz w:val="22"/>
          <w:szCs w:val="22"/>
        </w:rPr>
      </w:pPr>
      <w:r w:rsidRPr="00E4232C">
        <w:rPr>
          <w:rFonts w:asciiTheme="majorHAnsi" w:hAnsiTheme="majorHAnsi"/>
          <w:b/>
          <w:sz w:val="22"/>
          <w:szCs w:val="22"/>
        </w:rPr>
        <w:t>Tu</w:t>
      </w:r>
      <w:r w:rsidR="00664320" w:rsidRPr="00E4232C">
        <w:rPr>
          <w:rFonts w:asciiTheme="majorHAnsi" w:hAnsiTheme="majorHAnsi"/>
          <w:b/>
          <w:sz w:val="22"/>
          <w:szCs w:val="22"/>
        </w:rPr>
        <w:t>e</w:t>
      </w:r>
      <w:r w:rsidRPr="00E4232C">
        <w:rPr>
          <w:rFonts w:asciiTheme="majorHAnsi" w:hAnsiTheme="majorHAnsi"/>
          <w:b/>
          <w:sz w:val="22"/>
          <w:szCs w:val="22"/>
        </w:rPr>
        <w:t>s</w:t>
      </w:r>
      <w:r w:rsidR="00F83B00" w:rsidRPr="00E4232C">
        <w:rPr>
          <w:rFonts w:asciiTheme="majorHAnsi" w:hAnsiTheme="majorHAnsi"/>
          <w:b/>
          <w:sz w:val="22"/>
          <w:szCs w:val="22"/>
        </w:rPr>
        <w:t>d</w:t>
      </w:r>
      <w:r w:rsidR="00BE4D17" w:rsidRPr="00E4232C">
        <w:rPr>
          <w:rFonts w:asciiTheme="majorHAnsi" w:hAnsiTheme="majorHAnsi"/>
          <w:b/>
          <w:sz w:val="22"/>
          <w:szCs w:val="22"/>
        </w:rPr>
        <w:t>ay</w:t>
      </w:r>
      <w:r w:rsidR="006639E7" w:rsidRPr="00E4232C">
        <w:rPr>
          <w:rFonts w:asciiTheme="majorHAnsi" w:hAnsiTheme="majorHAnsi"/>
          <w:b/>
          <w:sz w:val="22"/>
          <w:szCs w:val="22"/>
        </w:rPr>
        <w:t xml:space="preserve">, </w:t>
      </w:r>
      <w:r w:rsidR="000A15F4">
        <w:rPr>
          <w:rFonts w:asciiTheme="majorHAnsi" w:hAnsiTheme="majorHAnsi"/>
          <w:b/>
          <w:sz w:val="22"/>
          <w:szCs w:val="22"/>
        </w:rPr>
        <w:t>August 18</w:t>
      </w:r>
      <w:r w:rsidR="006B49A2">
        <w:rPr>
          <w:rFonts w:asciiTheme="majorHAnsi" w:hAnsiTheme="majorHAnsi"/>
          <w:b/>
          <w:sz w:val="22"/>
          <w:szCs w:val="22"/>
        </w:rPr>
        <w:t>, 2015</w:t>
      </w:r>
    </w:p>
    <w:p w:rsidR="00323261" w:rsidRPr="00E4232C" w:rsidRDefault="00323261" w:rsidP="001D4531">
      <w:pPr>
        <w:rPr>
          <w:rFonts w:asciiTheme="majorHAnsi" w:hAnsiTheme="majorHAnsi"/>
          <w:b/>
          <w:sz w:val="22"/>
          <w:szCs w:val="22"/>
        </w:rPr>
      </w:pPr>
    </w:p>
    <w:p w:rsidR="003A5969" w:rsidRPr="00E4232C" w:rsidRDefault="003A5969" w:rsidP="000B5C09">
      <w:pPr>
        <w:pBdr>
          <w:bottom w:val="single" w:sz="12" w:space="1" w:color="auto"/>
        </w:pBdr>
        <w:rPr>
          <w:rFonts w:asciiTheme="majorHAnsi" w:hAnsiTheme="majorHAnsi"/>
          <w:sz w:val="22"/>
          <w:szCs w:val="22"/>
        </w:rPr>
        <w:sectPr w:rsidR="003A5969" w:rsidRPr="00E4232C" w:rsidSect="00B55CBE">
          <w:headerReference w:type="even" r:id="rId8"/>
          <w:headerReference w:type="default" r:id="rId9"/>
          <w:footerReference w:type="even" r:id="rId10"/>
          <w:footerReference w:type="default" r:id="rId11"/>
          <w:headerReference w:type="first" r:id="rId12"/>
          <w:footerReference w:type="first" r:id="rId13"/>
          <w:type w:val="continuous"/>
          <w:pgSz w:w="12240" w:h="15840"/>
          <w:pgMar w:top="540" w:right="1296" w:bottom="720" w:left="1440" w:header="450" w:footer="720" w:gutter="0"/>
          <w:cols w:space="720"/>
          <w:docGrid w:linePitch="360"/>
        </w:sect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718"/>
        <w:gridCol w:w="4140"/>
      </w:tblGrid>
      <w:tr w:rsidR="005A053E" w:rsidRPr="00E4232C" w:rsidTr="000751D5">
        <w:trPr>
          <w:trHeight w:val="281"/>
        </w:trPr>
        <w:tc>
          <w:tcPr>
            <w:tcW w:w="3240" w:type="dxa"/>
          </w:tcPr>
          <w:p w:rsidR="005A053E" w:rsidRPr="00E4232C" w:rsidRDefault="005A053E" w:rsidP="00101D71">
            <w:pPr>
              <w:rPr>
                <w:rFonts w:asciiTheme="majorHAnsi" w:hAnsiTheme="majorHAnsi"/>
                <w:sz w:val="22"/>
                <w:szCs w:val="22"/>
              </w:rPr>
            </w:pPr>
            <w:r w:rsidRPr="00E4232C">
              <w:rPr>
                <w:rFonts w:asciiTheme="majorHAnsi" w:hAnsiTheme="majorHAnsi"/>
                <w:sz w:val="22"/>
                <w:szCs w:val="22"/>
              </w:rPr>
              <w:lastRenderedPageBreak/>
              <w:t>Terry Leist</w:t>
            </w:r>
          </w:p>
        </w:tc>
        <w:tc>
          <w:tcPr>
            <w:tcW w:w="2718" w:type="dxa"/>
          </w:tcPr>
          <w:p w:rsidR="005A053E" w:rsidRPr="00E4232C" w:rsidRDefault="00650FFF" w:rsidP="00E7591C">
            <w:pPr>
              <w:rPr>
                <w:rFonts w:asciiTheme="majorHAnsi" w:hAnsiTheme="majorHAnsi"/>
                <w:sz w:val="22"/>
                <w:szCs w:val="22"/>
              </w:rPr>
            </w:pPr>
            <w:r>
              <w:rPr>
                <w:rFonts w:asciiTheme="majorHAnsi" w:hAnsiTheme="majorHAnsi"/>
                <w:sz w:val="22"/>
                <w:szCs w:val="22"/>
              </w:rPr>
              <w:t>Mandy St. Aubyn</w:t>
            </w:r>
          </w:p>
        </w:tc>
        <w:tc>
          <w:tcPr>
            <w:tcW w:w="4140" w:type="dxa"/>
          </w:tcPr>
          <w:p w:rsidR="005A053E" w:rsidRPr="00E4232C" w:rsidRDefault="00650FFF" w:rsidP="00A84B35">
            <w:pPr>
              <w:rPr>
                <w:rFonts w:asciiTheme="majorHAnsi" w:hAnsiTheme="majorHAnsi"/>
                <w:sz w:val="22"/>
                <w:szCs w:val="22"/>
              </w:rPr>
            </w:pPr>
            <w:r>
              <w:rPr>
                <w:rFonts w:asciiTheme="majorHAnsi" w:hAnsiTheme="majorHAnsi"/>
                <w:sz w:val="22"/>
                <w:szCs w:val="22"/>
              </w:rPr>
              <w:t>Toni Lee</w:t>
            </w:r>
          </w:p>
        </w:tc>
      </w:tr>
      <w:tr w:rsidR="00650FFF" w:rsidRPr="00E4232C" w:rsidTr="000751D5">
        <w:trPr>
          <w:trHeight w:val="326"/>
        </w:trPr>
        <w:tc>
          <w:tcPr>
            <w:tcW w:w="3240" w:type="dxa"/>
          </w:tcPr>
          <w:p w:rsidR="00650FFF" w:rsidRPr="00E4232C" w:rsidRDefault="00650FFF" w:rsidP="00650FFF">
            <w:pPr>
              <w:rPr>
                <w:rFonts w:asciiTheme="majorHAnsi" w:hAnsiTheme="majorHAnsi"/>
                <w:sz w:val="22"/>
                <w:szCs w:val="22"/>
              </w:rPr>
            </w:pPr>
            <w:r>
              <w:rPr>
                <w:rFonts w:asciiTheme="majorHAnsi" w:hAnsiTheme="majorHAnsi"/>
                <w:sz w:val="22"/>
                <w:szCs w:val="22"/>
              </w:rPr>
              <w:t>Jerry Sheehan</w:t>
            </w:r>
          </w:p>
        </w:tc>
        <w:tc>
          <w:tcPr>
            <w:tcW w:w="2718" w:type="dxa"/>
          </w:tcPr>
          <w:p w:rsidR="00650FFF" w:rsidRPr="00E4232C" w:rsidRDefault="00650FFF" w:rsidP="00650FFF">
            <w:pPr>
              <w:rPr>
                <w:rFonts w:asciiTheme="majorHAnsi" w:hAnsiTheme="majorHAnsi"/>
                <w:sz w:val="22"/>
                <w:szCs w:val="22"/>
              </w:rPr>
            </w:pPr>
            <w:r>
              <w:rPr>
                <w:rFonts w:asciiTheme="majorHAnsi" w:hAnsiTheme="majorHAnsi"/>
                <w:sz w:val="22"/>
                <w:szCs w:val="22"/>
              </w:rPr>
              <w:t>Doralyn Rossmann</w:t>
            </w:r>
          </w:p>
        </w:tc>
        <w:tc>
          <w:tcPr>
            <w:tcW w:w="4140" w:type="dxa"/>
          </w:tcPr>
          <w:p w:rsidR="00650FFF" w:rsidRPr="00E4232C" w:rsidRDefault="00650FFF" w:rsidP="00650FFF">
            <w:pPr>
              <w:rPr>
                <w:rFonts w:asciiTheme="majorHAnsi" w:hAnsiTheme="majorHAnsi"/>
                <w:sz w:val="22"/>
                <w:szCs w:val="22"/>
              </w:rPr>
            </w:pPr>
            <w:r w:rsidRPr="00E4232C">
              <w:rPr>
                <w:rFonts w:asciiTheme="majorHAnsi" w:hAnsiTheme="majorHAnsi"/>
                <w:sz w:val="22"/>
                <w:szCs w:val="22"/>
              </w:rPr>
              <w:t>Joel Schumacher</w:t>
            </w:r>
          </w:p>
        </w:tc>
      </w:tr>
      <w:tr w:rsidR="00650FFF" w:rsidRPr="00E4232C" w:rsidTr="000751D5">
        <w:trPr>
          <w:trHeight w:val="326"/>
        </w:trPr>
        <w:tc>
          <w:tcPr>
            <w:tcW w:w="3240" w:type="dxa"/>
          </w:tcPr>
          <w:p w:rsidR="00650FFF" w:rsidRPr="00E4232C" w:rsidRDefault="00650FFF" w:rsidP="00650FFF">
            <w:pPr>
              <w:rPr>
                <w:rFonts w:asciiTheme="majorHAnsi" w:hAnsiTheme="majorHAnsi"/>
                <w:sz w:val="22"/>
                <w:szCs w:val="22"/>
              </w:rPr>
            </w:pPr>
            <w:r w:rsidRPr="00E4232C">
              <w:rPr>
                <w:rFonts w:asciiTheme="majorHAnsi" w:hAnsiTheme="majorHAnsi"/>
                <w:sz w:val="22"/>
                <w:szCs w:val="22"/>
              </w:rPr>
              <w:t>Chris Fastnow</w:t>
            </w:r>
          </w:p>
        </w:tc>
        <w:tc>
          <w:tcPr>
            <w:tcW w:w="2718" w:type="dxa"/>
          </w:tcPr>
          <w:p w:rsidR="00650FFF" w:rsidRPr="00E4232C" w:rsidRDefault="00650FFF" w:rsidP="00650FFF">
            <w:pPr>
              <w:rPr>
                <w:rFonts w:asciiTheme="majorHAnsi" w:hAnsiTheme="majorHAnsi"/>
                <w:sz w:val="22"/>
                <w:szCs w:val="22"/>
              </w:rPr>
            </w:pPr>
            <w:r w:rsidRPr="00E4232C">
              <w:rPr>
                <w:rFonts w:asciiTheme="majorHAnsi" w:hAnsiTheme="majorHAnsi"/>
                <w:sz w:val="22"/>
                <w:szCs w:val="22"/>
              </w:rPr>
              <w:t>Chris Kearns</w:t>
            </w:r>
          </w:p>
        </w:tc>
        <w:tc>
          <w:tcPr>
            <w:tcW w:w="4140" w:type="dxa"/>
          </w:tcPr>
          <w:p w:rsidR="00650FFF" w:rsidRPr="00E4232C" w:rsidRDefault="00650FFF" w:rsidP="00650FFF">
            <w:pPr>
              <w:rPr>
                <w:rFonts w:asciiTheme="majorHAnsi" w:hAnsiTheme="majorHAnsi"/>
                <w:sz w:val="22"/>
                <w:szCs w:val="22"/>
              </w:rPr>
            </w:pPr>
            <w:r w:rsidRPr="00E4232C">
              <w:rPr>
                <w:rFonts w:asciiTheme="majorHAnsi" w:hAnsiTheme="majorHAnsi"/>
                <w:sz w:val="22"/>
                <w:szCs w:val="22"/>
              </w:rPr>
              <w:t>Martha Potvin</w:t>
            </w:r>
          </w:p>
        </w:tc>
      </w:tr>
      <w:tr w:rsidR="00650FFF" w:rsidRPr="00E4232C" w:rsidTr="000751D5">
        <w:trPr>
          <w:trHeight w:val="326"/>
        </w:trPr>
        <w:tc>
          <w:tcPr>
            <w:tcW w:w="3240" w:type="dxa"/>
          </w:tcPr>
          <w:p w:rsidR="00650FFF" w:rsidRPr="00E4232C" w:rsidRDefault="00650FFF" w:rsidP="00650FFF">
            <w:pPr>
              <w:rPr>
                <w:rFonts w:asciiTheme="majorHAnsi" w:hAnsiTheme="majorHAnsi"/>
                <w:sz w:val="22"/>
                <w:szCs w:val="22"/>
              </w:rPr>
            </w:pPr>
          </w:p>
        </w:tc>
        <w:tc>
          <w:tcPr>
            <w:tcW w:w="2718" w:type="dxa"/>
          </w:tcPr>
          <w:p w:rsidR="00650FFF" w:rsidRPr="00E4232C" w:rsidRDefault="00650FFF" w:rsidP="00650FFF">
            <w:pPr>
              <w:rPr>
                <w:rFonts w:asciiTheme="majorHAnsi" w:hAnsiTheme="majorHAnsi"/>
                <w:sz w:val="22"/>
                <w:szCs w:val="22"/>
              </w:rPr>
            </w:pPr>
          </w:p>
        </w:tc>
        <w:tc>
          <w:tcPr>
            <w:tcW w:w="4140" w:type="dxa"/>
          </w:tcPr>
          <w:p w:rsidR="00650FFF" w:rsidRPr="00E4232C" w:rsidRDefault="00650FFF" w:rsidP="00650FFF">
            <w:pPr>
              <w:rPr>
                <w:rFonts w:asciiTheme="majorHAnsi" w:hAnsiTheme="majorHAnsi"/>
                <w:i/>
                <w:sz w:val="22"/>
                <w:szCs w:val="22"/>
              </w:rPr>
            </w:pPr>
            <w:r w:rsidRPr="00E4232C">
              <w:rPr>
                <w:rFonts w:asciiTheme="majorHAnsi" w:hAnsiTheme="majorHAnsi"/>
                <w:i/>
                <w:sz w:val="22"/>
                <w:szCs w:val="22"/>
              </w:rPr>
              <w:t>Guests:</w:t>
            </w:r>
          </w:p>
          <w:p w:rsidR="00650FFF" w:rsidRPr="00E4232C" w:rsidRDefault="00650FFF" w:rsidP="00650FFF">
            <w:pPr>
              <w:rPr>
                <w:rFonts w:asciiTheme="majorHAnsi" w:hAnsiTheme="majorHAnsi"/>
                <w:sz w:val="22"/>
                <w:szCs w:val="22"/>
              </w:rPr>
            </w:pPr>
            <w:r w:rsidRPr="00E4232C">
              <w:rPr>
                <w:rFonts w:asciiTheme="majorHAnsi" w:hAnsiTheme="majorHAnsi"/>
                <w:i/>
                <w:sz w:val="22"/>
                <w:szCs w:val="22"/>
              </w:rPr>
              <w:t xml:space="preserve">Kathy Attebury, Heidi Gagnon, </w:t>
            </w:r>
            <w:r>
              <w:rPr>
                <w:rFonts w:asciiTheme="majorHAnsi" w:hAnsiTheme="majorHAnsi"/>
                <w:i/>
                <w:sz w:val="22"/>
                <w:szCs w:val="22"/>
              </w:rPr>
              <w:t>Jeff Heys, Leslie Schmidt</w:t>
            </w:r>
            <w:r w:rsidR="0083367A">
              <w:rPr>
                <w:rFonts w:asciiTheme="majorHAnsi" w:hAnsiTheme="majorHAnsi"/>
                <w:i/>
                <w:sz w:val="22"/>
                <w:szCs w:val="22"/>
              </w:rPr>
              <w:t>, MacKenzie Seeley</w:t>
            </w:r>
          </w:p>
        </w:tc>
      </w:tr>
    </w:tbl>
    <w:p w:rsidR="000A15F4" w:rsidRPr="00E4232C" w:rsidRDefault="000A15F4" w:rsidP="001D4531">
      <w:pPr>
        <w:rPr>
          <w:rFonts w:asciiTheme="majorHAnsi" w:hAnsiTheme="majorHAnsi"/>
          <w:b/>
          <w:sz w:val="22"/>
          <w:szCs w:val="22"/>
        </w:rPr>
      </w:pPr>
    </w:p>
    <w:p w:rsidR="000E220D" w:rsidRPr="00650FFF" w:rsidRDefault="009B41F8" w:rsidP="0083367A">
      <w:pPr>
        <w:numPr>
          <w:ilvl w:val="0"/>
          <w:numId w:val="1"/>
        </w:numPr>
        <w:tabs>
          <w:tab w:val="left" w:pos="1800"/>
        </w:tabs>
        <w:ind w:left="720"/>
        <w:rPr>
          <w:rFonts w:asciiTheme="majorHAnsi" w:hAnsiTheme="majorHAnsi"/>
          <w:b/>
        </w:rPr>
      </w:pPr>
      <w:r w:rsidRPr="00650FFF">
        <w:rPr>
          <w:rFonts w:asciiTheme="majorHAnsi" w:hAnsiTheme="majorHAnsi"/>
          <w:b/>
        </w:rPr>
        <w:t>Call to Order</w:t>
      </w:r>
    </w:p>
    <w:p w:rsidR="00A03B0B" w:rsidRPr="00650FFF" w:rsidRDefault="00A03B0B" w:rsidP="0083367A">
      <w:pPr>
        <w:tabs>
          <w:tab w:val="left" w:pos="450"/>
          <w:tab w:val="left" w:pos="1800"/>
        </w:tabs>
        <w:ind w:left="720" w:hanging="720"/>
        <w:rPr>
          <w:rFonts w:asciiTheme="majorHAnsi" w:hAnsiTheme="majorHAnsi"/>
        </w:rPr>
      </w:pPr>
    </w:p>
    <w:p w:rsidR="00914449" w:rsidRPr="00650FFF" w:rsidRDefault="00914449" w:rsidP="0083367A">
      <w:pPr>
        <w:tabs>
          <w:tab w:val="left" w:pos="1800"/>
        </w:tabs>
        <w:ind w:left="720" w:hanging="720"/>
        <w:rPr>
          <w:rFonts w:asciiTheme="majorHAnsi" w:hAnsiTheme="majorHAnsi"/>
        </w:rPr>
      </w:pPr>
      <w:r w:rsidRPr="00650FFF">
        <w:rPr>
          <w:rFonts w:asciiTheme="majorHAnsi" w:hAnsiTheme="majorHAnsi"/>
        </w:rPr>
        <w:t>The meeting was called to order by Chair Terry Leist</w:t>
      </w:r>
      <w:r w:rsidR="00234D62" w:rsidRPr="00650FFF">
        <w:rPr>
          <w:rFonts w:asciiTheme="majorHAnsi" w:hAnsiTheme="majorHAnsi"/>
        </w:rPr>
        <w:t>.</w:t>
      </w:r>
    </w:p>
    <w:p w:rsidR="00C627E3" w:rsidRPr="00650FFF" w:rsidRDefault="00C627E3" w:rsidP="0083367A">
      <w:pPr>
        <w:tabs>
          <w:tab w:val="left" w:pos="450"/>
          <w:tab w:val="left" w:pos="1800"/>
        </w:tabs>
        <w:ind w:left="720" w:hanging="720"/>
        <w:rPr>
          <w:rFonts w:asciiTheme="majorHAnsi" w:hAnsiTheme="majorHAnsi"/>
        </w:rPr>
      </w:pPr>
    </w:p>
    <w:p w:rsidR="00065603" w:rsidRPr="00650FFF" w:rsidRDefault="00197E97" w:rsidP="0083367A">
      <w:pPr>
        <w:pStyle w:val="ListParagraph"/>
        <w:numPr>
          <w:ilvl w:val="0"/>
          <w:numId w:val="1"/>
        </w:numPr>
        <w:tabs>
          <w:tab w:val="left" w:pos="1800"/>
        </w:tabs>
        <w:ind w:left="720"/>
        <w:rPr>
          <w:rFonts w:asciiTheme="majorHAnsi" w:hAnsiTheme="majorHAnsi"/>
          <w:b/>
        </w:rPr>
      </w:pPr>
      <w:r w:rsidRPr="00650FFF">
        <w:rPr>
          <w:rFonts w:asciiTheme="majorHAnsi" w:hAnsiTheme="majorHAnsi"/>
          <w:b/>
        </w:rPr>
        <w:t xml:space="preserve">Approval of </w:t>
      </w:r>
      <w:r w:rsidR="00147A21" w:rsidRPr="00650FFF">
        <w:rPr>
          <w:rFonts w:asciiTheme="majorHAnsi" w:hAnsiTheme="majorHAnsi"/>
          <w:b/>
        </w:rPr>
        <w:t xml:space="preserve">Minutes </w:t>
      </w:r>
    </w:p>
    <w:p w:rsidR="009B41F8" w:rsidRPr="00650FFF" w:rsidRDefault="009B41F8" w:rsidP="0083367A">
      <w:pPr>
        <w:tabs>
          <w:tab w:val="left" w:pos="450"/>
          <w:tab w:val="left" w:pos="1800"/>
        </w:tabs>
        <w:ind w:left="720" w:hanging="720"/>
        <w:rPr>
          <w:rFonts w:asciiTheme="majorHAnsi" w:hAnsiTheme="majorHAnsi"/>
        </w:rPr>
      </w:pPr>
    </w:p>
    <w:p w:rsidR="00650FFF" w:rsidRPr="00650FFF" w:rsidRDefault="00310168" w:rsidP="0083367A">
      <w:pPr>
        <w:pStyle w:val="ListParagraph"/>
        <w:numPr>
          <w:ilvl w:val="0"/>
          <w:numId w:val="1"/>
        </w:numPr>
        <w:tabs>
          <w:tab w:val="left" w:pos="1800"/>
        </w:tabs>
        <w:ind w:left="720"/>
        <w:rPr>
          <w:rFonts w:asciiTheme="majorHAnsi" w:hAnsiTheme="majorHAnsi"/>
        </w:rPr>
      </w:pPr>
      <w:r w:rsidRPr="00650FFF">
        <w:rPr>
          <w:rFonts w:asciiTheme="majorHAnsi" w:hAnsiTheme="majorHAnsi"/>
          <w:b/>
        </w:rPr>
        <w:t>Information/Announcements/Updates</w:t>
      </w:r>
      <w:r w:rsidR="009D50F8" w:rsidRPr="00650FFF">
        <w:rPr>
          <w:rFonts w:asciiTheme="majorHAnsi" w:hAnsiTheme="majorHAnsi"/>
          <w:color w:val="000000"/>
        </w:rPr>
        <w:t xml:space="preserve"> </w:t>
      </w:r>
    </w:p>
    <w:p w:rsidR="00650FFF" w:rsidRPr="00650FFF" w:rsidRDefault="00650FFF" w:rsidP="0083367A">
      <w:pPr>
        <w:pStyle w:val="ListParagraph"/>
        <w:ind w:hanging="720"/>
        <w:rPr>
          <w:rFonts w:asciiTheme="majorHAnsi" w:hAnsiTheme="majorHAnsi"/>
          <w:b/>
        </w:rPr>
      </w:pPr>
    </w:p>
    <w:p w:rsidR="00F33993" w:rsidRPr="00F6440A" w:rsidRDefault="008C28F2" w:rsidP="0083367A">
      <w:pPr>
        <w:pStyle w:val="ListParagraph"/>
        <w:numPr>
          <w:ilvl w:val="0"/>
          <w:numId w:val="1"/>
        </w:numPr>
        <w:tabs>
          <w:tab w:val="left" w:pos="1800"/>
        </w:tabs>
        <w:ind w:left="720"/>
        <w:rPr>
          <w:rFonts w:asciiTheme="majorHAnsi" w:hAnsiTheme="majorHAnsi"/>
        </w:rPr>
      </w:pPr>
      <w:r w:rsidRPr="00650FFF">
        <w:rPr>
          <w:rFonts w:asciiTheme="majorHAnsi" w:hAnsiTheme="majorHAnsi"/>
          <w:b/>
        </w:rPr>
        <w:t>Current Business</w:t>
      </w:r>
    </w:p>
    <w:p w:rsidR="00F6440A" w:rsidRPr="00F6440A" w:rsidRDefault="00F6440A" w:rsidP="0083367A">
      <w:pPr>
        <w:pStyle w:val="ListParagraph"/>
        <w:ind w:hanging="720"/>
        <w:rPr>
          <w:rFonts w:asciiTheme="majorHAnsi" w:hAnsiTheme="majorHAnsi"/>
        </w:rPr>
      </w:pPr>
    </w:p>
    <w:p w:rsidR="00D0725E" w:rsidRPr="0083367A" w:rsidRDefault="00650FFF" w:rsidP="00F6440A">
      <w:pPr>
        <w:spacing w:line="300" w:lineRule="atLeast"/>
        <w:rPr>
          <w:rFonts w:asciiTheme="majorHAnsi" w:hAnsiTheme="majorHAnsi"/>
          <w:b/>
          <w:color w:val="000000"/>
        </w:rPr>
      </w:pPr>
      <w:r w:rsidRPr="0083367A">
        <w:rPr>
          <w:rFonts w:asciiTheme="majorHAnsi" w:hAnsiTheme="majorHAnsi"/>
          <w:b/>
          <w:color w:val="000000"/>
        </w:rPr>
        <w:t>Budget Model:  </w:t>
      </w:r>
    </w:p>
    <w:p w:rsidR="0083367A" w:rsidRDefault="0083367A" w:rsidP="00D0725E">
      <w:pPr>
        <w:spacing w:line="300" w:lineRule="atLeast"/>
        <w:rPr>
          <w:rFonts w:asciiTheme="majorHAnsi" w:hAnsiTheme="majorHAnsi"/>
          <w:color w:val="000000"/>
        </w:rPr>
      </w:pPr>
    </w:p>
    <w:p w:rsidR="00650FFF" w:rsidRPr="00650FFF" w:rsidRDefault="00D0725E" w:rsidP="00D0725E">
      <w:pPr>
        <w:spacing w:line="300" w:lineRule="atLeast"/>
        <w:rPr>
          <w:rFonts w:asciiTheme="majorHAnsi" w:hAnsiTheme="majorHAnsi"/>
          <w:color w:val="000000"/>
        </w:rPr>
      </w:pPr>
      <w:r>
        <w:rPr>
          <w:rFonts w:asciiTheme="majorHAnsi" w:hAnsiTheme="majorHAnsi"/>
          <w:color w:val="000000"/>
        </w:rPr>
        <w:t>A proposed budget model was p</w:t>
      </w:r>
      <w:r w:rsidR="00650FFF" w:rsidRPr="00650FFF">
        <w:rPr>
          <w:rFonts w:asciiTheme="majorHAnsi" w:hAnsiTheme="majorHAnsi"/>
          <w:color w:val="000000"/>
        </w:rPr>
        <w:t>resented by Kathy Attebury and Makenzie Seeley from the Budget Office</w:t>
      </w:r>
      <w:r>
        <w:rPr>
          <w:rFonts w:asciiTheme="majorHAnsi" w:hAnsiTheme="majorHAnsi"/>
          <w:color w:val="000000"/>
        </w:rPr>
        <w:t xml:space="preserve">.  </w:t>
      </w:r>
      <w:r w:rsidR="00650FFF" w:rsidRPr="00650FFF">
        <w:rPr>
          <w:rFonts w:asciiTheme="majorHAnsi" w:hAnsiTheme="majorHAnsi"/>
          <w:color w:val="000000"/>
        </w:rPr>
        <w:t>In this proposed model, allocations would be made in each of the four general categories:</w:t>
      </w:r>
      <w:r>
        <w:rPr>
          <w:rFonts w:asciiTheme="majorHAnsi" w:hAnsiTheme="majorHAnsi"/>
          <w:color w:val="000000"/>
        </w:rPr>
        <w:t xml:space="preserve">   </w:t>
      </w:r>
      <w:r w:rsidR="00650FFF" w:rsidRPr="00650FFF">
        <w:rPr>
          <w:rFonts w:asciiTheme="majorHAnsi" w:hAnsiTheme="majorHAnsi"/>
          <w:color w:val="000000"/>
        </w:rPr>
        <w:t>Institutional Costs</w:t>
      </w:r>
      <w:r>
        <w:rPr>
          <w:rFonts w:asciiTheme="majorHAnsi" w:hAnsiTheme="majorHAnsi"/>
          <w:color w:val="000000"/>
        </w:rPr>
        <w:t xml:space="preserve">, </w:t>
      </w:r>
      <w:r w:rsidR="00650FFF" w:rsidRPr="00650FFF">
        <w:rPr>
          <w:rFonts w:asciiTheme="majorHAnsi" w:hAnsiTheme="majorHAnsi"/>
          <w:color w:val="000000"/>
        </w:rPr>
        <w:t>Facilities</w:t>
      </w:r>
      <w:r>
        <w:rPr>
          <w:rFonts w:asciiTheme="majorHAnsi" w:hAnsiTheme="majorHAnsi"/>
          <w:color w:val="000000"/>
        </w:rPr>
        <w:t xml:space="preserve">, </w:t>
      </w:r>
      <w:r w:rsidR="00650FFF" w:rsidRPr="00650FFF">
        <w:rPr>
          <w:rFonts w:asciiTheme="majorHAnsi" w:hAnsiTheme="majorHAnsi"/>
          <w:color w:val="000000"/>
        </w:rPr>
        <w:t>Administrative</w:t>
      </w:r>
      <w:r>
        <w:rPr>
          <w:rFonts w:asciiTheme="majorHAnsi" w:hAnsiTheme="majorHAnsi"/>
          <w:color w:val="000000"/>
        </w:rPr>
        <w:t xml:space="preserve">, </w:t>
      </w:r>
      <w:r w:rsidR="0083367A">
        <w:rPr>
          <w:rFonts w:asciiTheme="majorHAnsi" w:hAnsiTheme="majorHAnsi"/>
          <w:color w:val="000000"/>
        </w:rPr>
        <w:t xml:space="preserve">and </w:t>
      </w:r>
      <w:r w:rsidR="00650FFF" w:rsidRPr="00650FFF">
        <w:rPr>
          <w:rFonts w:asciiTheme="majorHAnsi" w:hAnsiTheme="majorHAnsi"/>
          <w:color w:val="000000"/>
        </w:rPr>
        <w:t>Academic Affairs</w:t>
      </w:r>
      <w:r>
        <w:rPr>
          <w:rFonts w:asciiTheme="majorHAnsi" w:hAnsiTheme="majorHAnsi"/>
          <w:color w:val="000000"/>
        </w:rPr>
        <w:t>.</w:t>
      </w:r>
    </w:p>
    <w:p w:rsidR="00650FFF" w:rsidRPr="00650FFF" w:rsidRDefault="00650FFF" w:rsidP="00F6440A">
      <w:pPr>
        <w:spacing w:line="300" w:lineRule="atLeast"/>
        <w:rPr>
          <w:rFonts w:asciiTheme="majorHAnsi" w:hAnsiTheme="majorHAnsi"/>
          <w:color w:val="000000"/>
        </w:rPr>
      </w:pPr>
      <w:r w:rsidRPr="00650FFF">
        <w:rPr>
          <w:rFonts w:asciiTheme="majorHAnsi" w:hAnsiTheme="majorHAnsi"/>
          <w:color w:val="000000"/>
        </w:rPr>
        <w:t> </w:t>
      </w:r>
    </w:p>
    <w:p w:rsidR="00650FFF" w:rsidRDefault="0083367A" w:rsidP="00F6440A">
      <w:pPr>
        <w:spacing w:line="300" w:lineRule="atLeast"/>
        <w:rPr>
          <w:rFonts w:asciiTheme="majorHAnsi" w:hAnsiTheme="majorHAnsi"/>
          <w:color w:val="000000"/>
        </w:rPr>
      </w:pPr>
      <w:r>
        <w:rPr>
          <w:rFonts w:asciiTheme="majorHAnsi" w:hAnsiTheme="majorHAnsi"/>
          <w:color w:val="000000"/>
        </w:rPr>
        <w:t>Two possible options for developing</w:t>
      </w:r>
      <w:r w:rsidR="00650FFF" w:rsidRPr="00650FFF">
        <w:rPr>
          <w:rFonts w:asciiTheme="majorHAnsi" w:hAnsiTheme="majorHAnsi"/>
          <w:color w:val="000000"/>
        </w:rPr>
        <w:t xml:space="preserve"> a new </w:t>
      </w:r>
      <w:r>
        <w:rPr>
          <w:rFonts w:asciiTheme="majorHAnsi" w:hAnsiTheme="majorHAnsi"/>
          <w:color w:val="000000"/>
        </w:rPr>
        <w:t xml:space="preserve">budget </w:t>
      </w:r>
      <w:r w:rsidR="00650FFF" w:rsidRPr="00650FFF">
        <w:rPr>
          <w:rFonts w:asciiTheme="majorHAnsi" w:hAnsiTheme="majorHAnsi"/>
          <w:color w:val="000000"/>
        </w:rPr>
        <w:t>model are:</w:t>
      </w:r>
    </w:p>
    <w:p w:rsidR="00D0725E" w:rsidRPr="00650FFF" w:rsidRDefault="00D0725E" w:rsidP="00F6440A">
      <w:pPr>
        <w:spacing w:line="300" w:lineRule="atLeast"/>
        <w:rPr>
          <w:rFonts w:asciiTheme="majorHAnsi" w:hAnsiTheme="majorHAnsi"/>
          <w:color w:val="000000"/>
        </w:rPr>
      </w:pPr>
    </w:p>
    <w:p w:rsidR="00650FFF" w:rsidRPr="00650FFF" w:rsidRDefault="00650FFF" w:rsidP="00D0725E">
      <w:pPr>
        <w:tabs>
          <w:tab w:val="left" w:pos="1080"/>
        </w:tabs>
        <w:ind w:left="720"/>
        <w:rPr>
          <w:rFonts w:asciiTheme="majorHAnsi" w:hAnsiTheme="majorHAnsi"/>
          <w:color w:val="000000"/>
        </w:rPr>
      </w:pPr>
      <w:r w:rsidRPr="00650FFF">
        <w:rPr>
          <w:rFonts w:asciiTheme="majorHAnsi" w:hAnsiTheme="majorHAnsi"/>
          <w:color w:val="000000"/>
        </w:rPr>
        <w:t>1. </w:t>
      </w:r>
      <w:r w:rsidR="00D0725E">
        <w:rPr>
          <w:rFonts w:asciiTheme="majorHAnsi" w:hAnsiTheme="majorHAnsi"/>
          <w:color w:val="000000"/>
        </w:rPr>
        <w:tab/>
      </w:r>
      <w:r w:rsidRPr="00650FFF">
        <w:rPr>
          <w:rFonts w:asciiTheme="majorHAnsi" w:hAnsiTheme="majorHAnsi"/>
          <w:color w:val="000000"/>
        </w:rPr>
        <w:t>Should a pool be taken off the top to use for strategic investments?</w:t>
      </w:r>
    </w:p>
    <w:p w:rsidR="00650FFF" w:rsidRPr="00650FFF" w:rsidRDefault="00650FFF" w:rsidP="00D0725E">
      <w:pPr>
        <w:tabs>
          <w:tab w:val="left" w:pos="1080"/>
        </w:tabs>
        <w:ind w:left="720"/>
        <w:rPr>
          <w:rFonts w:asciiTheme="majorHAnsi" w:hAnsiTheme="majorHAnsi"/>
          <w:color w:val="000000"/>
        </w:rPr>
      </w:pPr>
      <w:r w:rsidRPr="00650FFF">
        <w:rPr>
          <w:rFonts w:asciiTheme="majorHAnsi" w:hAnsiTheme="majorHAnsi"/>
          <w:color w:val="000000"/>
        </w:rPr>
        <w:t>2. </w:t>
      </w:r>
      <w:r w:rsidR="00D0725E">
        <w:rPr>
          <w:rFonts w:asciiTheme="majorHAnsi" w:hAnsiTheme="majorHAnsi"/>
          <w:color w:val="000000"/>
        </w:rPr>
        <w:tab/>
      </w:r>
      <w:r w:rsidRPr="00650FFF">
        <w:rPr>
          <w:rFonts w:asciiTheme="majorHAnsi" w:hAnsiTheme="majorHAnsi"/>
          <w:color w:val="000000"/>
        </w:rPr>
        <w:t>Or should allocations be made first and then the remaining used for a strategic pool?</w:t>
      </w:r>
    </w:p>
    <w:p w:rsidR="00650FFF" w:rsidRPr="00650FFF" w:rsidRDefault="00650FFF" w:rsidP="00F6440A">
      <w:pPr>
        <w:spacing w:line="300" w:lineRule="atLeast"/>
        <w:ind w:left="1080"/>
        <w:rPr>
          <w:rFonts w:asciiTheme="majorHAnsi" w:hAnsiTheme="majorHAnsi"/>
          <w:color w:val="000000"/>
        </w:rPr>
      </w:pPr>
      <w:r w:rsidRPr="00650FFF">
        <w:rPr>
          <w:rFonts w:asciiTheme="majorHAnsi" w:hAnsiTheme="majorHAnsi"/>
          <w:color w:val="000000"/>
        </w:rPr>
        <w:t> </w:t>
      </w:r>
    </w:p>
    <w:p w:rsidR="00650FFF" w:rsidRPr="00650FFF" w:rsidRDefault="00650FFF" w:rsidP="00D0725E">
      <w:pPr>
        <w:spacing w:line="300" w:lineRule="atLeast"/>
        <w:rPr>
          <w:rFonts w:asciiTheme="majorHAnsi" w:hAnsiTheme="majorHAnsi"/>
          <w:color w:val="000000"/>
        </w:rPr>
      </w:pPr>
      <w:r w:rsidRPr="00650FFF">
        <w:rPr>
          <w:rFonts w:asciiTheme="majorHAnsi" w:hAnsiTheme="majorHAnsi"/>
          <w:color w:val="000000"/>
          <w:u w:val="single"/>
        </w:rPr>
        <w:t>Institutional Costs</w:t>
      </w:r>
      <w:r w:rsidR="00D0725E" w:rsidRPr="00D0725E">
        <w:rPr>
          <w:rFonts w:asciiTheme="majorHAnsi" w:hAnsiTheme="majorHAnsi"/>
          <w:color w:val="000000"/>
        </w:rPr>
        <w:t>: These are</w:t>
      </w:r>
      <w:r w:rsidR="00D0725E">
        <w:rPr>
          <w:rFonts w:asciiTheme="majorHAnsi" w:hAnsiTheme="majorHAnsi"/>
          <w:color w:val="000000"/>
        </w:rPr>
        <w:t xml:space="preserve"> required costs that must be paid on an annual basis (utilities, insurance, etc.)</w:t>
      </w:r>
      <w:r w:rsidRPr="00650FFF">
        <w:rPr>
          <w:rFonts w:asciiTheme="majorHAnsi" w:hAnsiTheme="majorHAnsi"/>
          <w:color w:val="000000"/>
        </w:rPr>
        <w:t> </w:t>
      </w:r>
    </w:p>
    <w:p w:rsidR="00650FFF" w:rsidRPr="00650FFF" w:rsidRDefault="00650FFF" w:rsidP="00D0725E">
      <w:pPr>
        <w:rPr>
          <w:rFonts w:asciiTheme="majorHAnsi" w:hAnsiTheme="majorHAnsi"/>
          <w:color w:val="000000"/>
        </w:rPr>
      </w:pPr>
      <w:r w:rsidRPr="00650FFF">
        <w:rPr>
          <w:rFonts w:asciiTheme="majorHAnsi" w:hAnsiTheme="majorHAnsi"/>
          <w:color w:val="000000"/>
        </w:rPr>
        <w:t> </w:t>
      </w:r>
    </w:p>
    <w:p w:rsidR="00650FFF" w:rsidRPr="00650FFF" w:rsidRDefault="00650FFF" w:rsidP="00D0725E">
      <w:pPr>
        <w:spacing w:line="300" w:lineRule="atLeast"/>
        <w:rPr>
          <w:rFonts w:asciiTheme="majorHAnsi" w:hAnsiTheme="majorHAnsi"/>
          <w:color w:val="000000"/>
        </w:rPr>
      </w:pPr>
      <w:r w:rsidRPr="00650FFF">
        <w:rPr>
          <w:rFonts w:asciiTheme="majorHAnsi" w:hAnsiTheme="majorHAnsi"/>
          <w:color w:val="000000"/>
          <w:u w:val="single"/>
        </w:rPr>
        <w:t>Facilities Services</w:t>
      </w:r>
      <w:r w:rsidRPr="00650FFF">
        <w:rPr>
          <w:rFonts w:asciiTheme="majorHAnsi" w:hAnsiTheme="majorHAnsi"/>
          <w:color w:val="000000"/>
        </w:rPr>
        <w:t>:  Currently this category is budgeted similar to other areas - base budget plus  actual cost increases.</w:t>
      </w:r>
      <w:r w:rsidR="0083367A">
        <w:rPr>
          <w:rFonts w:asciiTheme="majorHAnsi" w:hAnsiTheme="majorHAnsi"/>
          <w:color w:val="000000"/>
        </w:rPr>
        <w:t xml:space="preserve">  </w:t>
      </w:r>
      <w:r w:rsidRPr="00650FFF">
        <w:rPr>
          <w:rFonts w:asciiTheme="majorHAnsi" w:hAnsiTheme="majorHAnsi"/>
          <w:color w:val="000000"/>
        </w:rPr>
        <w:t>It is desired to move towards funding the Facilities needs on a system more similar to APPA industry standards</w:t>
      </w:r>
      <w:r w:rsidR="0083367A">
        <w:rPr>
          <w:rFonts w:asciiTheme="majorHAnsi" w:hAnsiTheme="majorHAnsi"/>
          <w:color w:val="000000"/>
        </w:rPr>
        <w:t xml:space="preserve"> (sq ft X cost/sq ft)</w:t>
      </w:r>
      <w:r w:rsidRPr="00650FFF">
        <w:rPr>
          <w:rFonts w:asciiTheme="majorHAnsi" w:hAnsiTheme="majorHAnsi"/>
          <w:color w:val="000000"/>
        </w:rPr>
        <w:t>.</w:t>
      </w:r>
    </w:p>
    <w:p w:rsidR="00650FFF" w:rsidRPr="00650FFF" w:rsidRDefault="00650FFF" w:rsidP="00D0725E">
      <w:pPr>
        <w:spacing w:line="300" w:lineRule="atLeast"/>
        <w:rPr>
          <w:rFonts w:asciiTheme="majorHAnsi" w:hAnsiTheme="majorHAnsi"/>
          <w:color w:val="000000"/>
        </w:rPr>
      </w:pPr>
      <w:r w:rsidRPr="00650FFF">
        <w:rPr>
          <w:rFonts w:asciiTheme="majorHAnsi" w:hAnsiTheme="majorHAnsi"/>
          <w:color w:val="000000"/>
        </w:rPr>
        <w:t> </w:t>
      </w:r>
    </w:p>
    <w:p w:rsidR="00650FFF" w:rsidRPr="00650FFF" w:rsidRDefault="00650FFF" w:rsidP="00D0725E">
      <w:pPr>
        <w:spacing w:line="300" w:lineRule="atLeast"/>
        <w:rPr>
          <w:rFonts w:asciiTheme="majorHAnsi" w:hAnsiTheme="majorHAnsi"/>
          <w:color w:val="000000"/>
        </w:rPr>
      </w:pPr>
      <w:r w:rsidRPr="00650FFF">
        <w:rPr>
          <w:rFonts w:asciiTheme="majorHAnsi" w:hAnsiTheme="majorHAnsi"/>
          <w:color w:val="000000"/>
        </w:rPr>
        <w:t>The purpose of designing and implementing a budget model is to create behaviors.  The administrative costs would be set based on the actual costs.  It was recommended that this model reward or provide funds to the areas where there is growth.</w:t>
      </w:r>
    </w:p>
    <w:p w:rsidR="00650FFF" w:rsidRPr="00650FFF" w:rsidRDefault="00650FFF" w:rsidP="00D0725E">
      <w:pPr>
        <w:spacing w:line="300" w:lineRule="atLeast"/>
        <w:rPr>
          <w:rFonts w:asciiTheme="majorHAnsi" w:hAnsiTheme="majorHAnsi"/>
          <w:color w:val="000000"/>
        </w:rPr>
      </w:pPr>
      <w:r w:rsidRPr="00650FFF">
        <w:rPr>
          <w:rFonts w:asciiTheme="majorHAnsi" w:hAnsiTheme="majorHAnsi"/>
          <w:color w:val="000000"/>
        </w:rPr>
        <w:t> </w:t>
      </w:r>
    </w:p>
    <w:p w:rsidR="00650FFF" w:rsidRPr="00650FFF" w:rsidRDefault="00650FFF" w:rsidP="00D0725E">
      <w:pPr>
        <w:spacing w:line="300" w:lineRule="atLeast"/>
        <w:rPr>
          <w:rFonts w:asciiTheme="majorHAnsi" w:hAnsiTheme="majorHAnsi"/>
          <w:color w:val="000000"/>
        </w:rPr>
      </w:pPr>
      <w:r w:rsidRPr="00650FFF">
        <w:rPr>
          <w:rFonts w:asciiTheme="majorHAnsi" w:hAnsiTheme="majorHAnsi"/>
          <w:color w:val="000000"/>
        </w:rPr>
        <w:t>It would be best if the model included benchmarking opportunities built into the process wherever possible.  </w:t>
      </w:r>
    </w:p>
    <w:p w:rsidR="00650FFF" w:rsidRPr="00650FFF" w:rsidRDefault="00650FFF" w:rsidP="00D0725E">
      <w:pPr>
        <w:spacing w:line="300" w:lineRule="atLeast"/>
        <w:rPr>
          <w:rFonts w:asciiTheme="majorHAnsi" w:hAnsiTheme="majorHAnsi"/>
          <w:color w:val="000000"/>
        </w:rPr>
      </w:pPr>
      <w:r w:rsidRPr="00650FFF">
        <w:rPr>
          <w:rFonts w:asciiTheme="majorHAnsi" w:hAnsiTheme="majorHAnsi"/>
          <w:color w:val="000000"/>
        </w:rPr>
        <w:t> </w:t>
      </w:r>
    </w:p>
    <w:p w:rsidR="00650FFF" w:rsidRPr="00650FFF" w:rsidRDefault="00650FFF" w:rsidP="00D0725E">
      <w:pPr>
        <w:spacing w:line="300" w:lineRule="atLeast"/>
        <w:rPr>
          <w:rFonts w:asciiTheme="majorHAnsi" w:hAnsiTheme="majorHAnsi"/>
          <w:color w:val="000000"/>
        </w:rPr>
      </w:pPr>
      <w:r w:rsidRPr="00650FFF">
        <w:rPr>
          <w:rFonts w:asciiTheme="majorHAnsi" w:hAnsiTheme="majorHAnsi"/>
          <w:color w:val="000000"/>
          <w:u w:val="single"/>
        </w:rPr>
        <w:t>Administrative</w:t>
      </w:r>
      <w:r w:rsidRPr="00650FFF">
        <w:rPr>
          <w:rFonts w:asciiTheme="majorHAnsi" w:hAnsiTheme="majorHAnsi"/>
          <w:color w:val="000000"/>
        </w:rPr>
        <w:t>:  This category doesn't have a lot of reliable benchmarking data to look at.  This makes it hard to use for a comparator.</w:t>
      </w:r>
    </w:p>
    <w:p w:rsidR="00650FFF" w:rsidRPr="00650FFF" w:rsidRDefault="00650FFF" w:rsidP="00D0725E">
      <w:pPr>
        <w:spacing w:line="300" w:lineRule="atLeast"/>
        <w:rPr>
          <w:rFonts w:asciiTheme="majorHAnsi" w:hAnsiTheme="majorHAnsi"/>
          <w:color w:val="000000"/>
        </w:rPr>
      </w:pPr>
      <w:r w:rsidRPr="00650FFF">
        <w:rPr>
          <w:rFonts w:asciiTheme="majorHAnsi" w:hAnsiTheme="majorHAnsi"/>
          <w:color w:val="000000"/>
        </w:rPr>
        <w:lastRenderedPageBreak/>
        <w:t xml:space="preserve">This area is composed of three components:  personal services (salaries), operating expenses, </w:t>
      </w:r>
      <w:r w:rsidR="0083367A">
        <w:rPr>
          <w:rFonts w:asciiTheme="majorHAnsi" w:hAnsiTheme="majorHAnsi"/>
          <w:color w:val="000000"/>
        </w:rPr>
        <w:t xml:space="preserve"> and </w:t>
      </w:r>
      <w:r w:rsidRPr="00650FFF">
        <w:rPr>
          <w:rFonts w:asciiTheme="majorHAnsi" w:hAnsiTheme="majorHAnsi"/>
          <w:color w:val="000000"/>
        </w:rPr>
        <w:t>administrative student support</w:t>
      </w:r>
    </w:p>
    <w:p w:rsidR="00650FFF" w:rsidRPr="00650FFF" w:rsidRDefault="00650FFF" w:rsidP="00D0725E">
      <w:pPr>
        <w:spacing w:line="300" w:lineRule="atLeast"/>
        <w:rPr>
          <w:rFonts w:asciiTheme="majorHAnsi" w:hAnsiTheme="majorHAnsi"/>
          <w:color w:val="000000"/>
        </w:rPr>
      </w:pPr>
      <w:r w:rsidRPr="00650FFF">
        <w:rPr>
          <w:rFonts w:asciiTheme="majorHAnsi" w:hAnsiTheme="majorHAnsi"/>
          <w:color w:val="000000"/>
        </w:rPr>
        <w:t> </w:t>
      </w:r>
    </w:p>
    <w:p w:rsidR="00650FFF" w:rsidRDefault="00650FFF" w:rsidP="00D0725E">
      <w:pPr>
        <w:spacing w:line="300" w:lineRule="atLeast"/>
        <w:rPr>
          <w:rFonts w:asciiTheme="majorHAnsi" w:hAnsiTheme="majorHAnsi"/>
          <w:color w:val="000000"/>
        </w:rPr>
      </w:pPr>
      <w:r w:rsidRPr="00650FFF">
        <w:rPr>
          <w:rFonts w:asciiTheme="majorHAnsi" w:hAnsiTheme="majorHAnsi"/>
          <w:color w:val="000000"/>
          <w:u w:val="single"/>
        </w:rPr>
        <w:t>Academic affairs</w:t>
      </w:r>
      <w:r w:rsidRPr="00650FFF">
        <w:rPr>
          <w:rFonts w:asciiTheme="majorHAnsi" w:hAnsiTheme="majorHAnsi"/>
          <w:color w:val="000000"/>
        </w:rPr>
        <w:t>:  This category is comprised of three components: instructional salaries, operating expenses and academic student support</w:t>
      </w:r>
    </w:p>
    <w:p w:rsidR="0083367A" w:rsidRPr="00650FFF" w:rsidRDefault="0083367A" w:rsidP="00D0725E">
      <w:pPr>
        <w:spacing w:line="300" w:lineRule="atLeast"/>
        <w:rPr>
          <w:rFonts w:asciiTheme="majorHAnsi" w:hAnsiTheme="majorHAnsi"/>
          <w:color w:val="000000"/>
        </w:rPr>
      </w:pPr>
    </w:p>
    <w:p w:rsidR="00650FFF" w:rsidRPr="00650FFF" w:rsidRDefault="00650FFF" w:rsidP="00D0725E">
      <w:pPr>
        <w:spacing w:line="300" w:lineRule="atLeast"/>
        <w:rPr>
          <w:rFonts w:asciiTheme="majorHAnsi" w:hAnsiTheme="majorHAnsi"/>
          <w:color w:val="000000"/>
        </w:rPr>
      </w:pPr>
      <w:r w:rsidRPr="00650FFF">
        <w:rPr>
          <w:rFonts w:asciiTheme="majorHAnsi" w:hAnsiTheme="majorHAnsi"/>
          <w:color w:val="000000"/>
        </w:rPr>
        <w:t xml:space="preserve">An average instructional salary will be calculated based on each </w:t>
      </w:r>
      <w:r w:rsidR="0083367A">
        <w:rPr>
          <w:rFonts w:asciiTheme="majorHAnsi" w:hAnsiTheme="majorHAnsi"/>
          <w:color w:val="000000"/>
        </w:rPr>
        <w:t xml:space="preserve">specific </w:t>
      </w:r>
      <w:r w:rsidRPr="00650FFF">
        <w:rPr>
          <w:rFonts w:asciiTheme="majorHAnsi" w:hAnsiTheme="majorHAnsi"/>
          <w:color w:val="000000"/>
        </w:rPr>
        <w:t>unit and its unique needs.  Considerable discussion addressed possible ways to calculate this, what is missing, and what should drive growth and budget.  </w:t>
      </w:r>
    </w:p>
    <w:p w:rsidR="00650FFF" w:rsidRPr="00650FFF" w:rsidRDefault="00650FFF" w:rsidP="00D0725E">
      <w:pPr>
        <w:spacing w:line="300" w:lineRule="atLeast"/>
        <w:rPr>
          <w:rFonts w:asciiTheme="majorHAnsi" w:hAnsiTheme="majorHAnsi"/>
          <w:color w:val="000000"/>
        </w:rPr>
      </w:pPr>
      <w:r w:rsidRPr="00650FFF">
        <w:rPr>
          <w:rFonts w:asciiTheme="majorHAnsi" w:hAnsiTheme="majorHAnsi"/>
          <w:color w:val="000000"/>
        </w:rPr>
        <w:t> </w:t>
      </w:r>
    </w:p>
    <w:p w:rsidR="00650FFF" w:rsidRPr="00650FFF" w:rsidRDefault="00650FFF" w:rsidP="00D0725E">
      <w:pPr>
        <w:spacing w:line="300" w:lineRule="atLeast"/>
        <w:rPr>
          <w:rFonts w:asciiTheme="majorHAnsi" w:hAnsiTheme="majorHAnsi"/>
          <w:color w:val="000000"/>
        </w:rPr>
      </w:pPr>
      <w:r w:rsidRPr="00650FFF">
        <w:rPr>
          <w:rFonts w:asciiTheme="majorHAnsi" w:hAnsiTheme="majorHAnsi"/>
          <w:color w:val="000000"/>
        </w:rPr>
        <w:t>Other questions that came up for consideration:</w:t>
      </w:r>
    </w:p>
    <w:p w:rsidR="00650FFF" w:rsidRPr="00650FFF" w:rsidRDefault="00650FFF" w:rsidP="0083367A">
      <w:pPr>
        <w:numPr>
          <w:ilvl w:val="0"/>
          <w:numId w:val="32"/>
        </w:numPr>
        <w:spacing w:line="300" w:lineRule="atLeast"/>
        <w:textAlignment w:val="center"/>
        <w:rPr>
          <w:rFonts w:asciiTheme="majorHAnsi" w:hAnsiTheme="majorHAnsi"/>
          <w:color w:val="000000"/>
        </w:rPr>
      </w:pPr>
      <w:r w:rsidRPr="00650FFF">
        <w:rPr>
          <w:rFonts w:asciiTheme="majorHAnsi" w:hAnsiTheme="majorHAnsi"/>
          <w:color w:val="000000"/>
        </w:rPr>
        <w:t>If a department is already behind according to the benchmarking data, do we want to address it in the Budget Model or leave that up to the Vice President of that area?  </w:t>
      </w:r>
    </w:p>
    <w:p w:rsidR="00650FFF" w:rsidRPr="00650FFF" w:rsidRDefault="00650FFF" w:rsidP="0083367A">
      <w:pPr>
        <w:spacing w:line="300" w:lineRule="atLeast"/>
        <w:ind w:left="720" w:hanging="360"/>
        <w:rPr>
          <w:rFonts w:asciiTheme="majorHAnsi" w:hAnsiTheme="majorHAnsi"/>
          <w:color w:val="000000"/>
        </w:rPr>
      </w:pPr>
      <w:r w:rsidRPr="00650FFF">
        <w:rPr>
          <w:rFonts w:asciiTheme="majorHAnsi" w:hAnsiTheme="majorHAnsi"/>
          <w:color w:val="000000"/>
        </w:rPr>
        <w:t> </w:t>
      </w:r>
    </w:p>
    <w:p w:rsidR="00650FFF" w:rsidRPr="00650FFF" w:rsidRDefault="00650FFF" w:rsidP="0083367A">
      <w:pPr>
        <w:numPr>
          <w:ilvl w:val="0"/>
          <w:numId w:val="33"/>
        </w:numPr>
        <w:spacing w:line="300" w:lineRule="atLeast"/>
        <w:textAlignment w:val="center"/>
        <w:rPr>
          <w:rFonts w:asciiTheme="majorHAnsi" w:hAnsiTheme="majorHAnsi"/>
          <w:color w:val="000000"/>
        </w:rPr>
      </w:pPr>
      <w:r w:rsidRPr="00650FFF">
        <w:rPr>
          <w:rFonts w:asciiTheme="majorHAnsi" w:hAnsiTheme="majorHAnsi"/>
          <w:color w:val="000000"/>
        </w:rPr>
        <w:t>Areas that have a capped enrollment might not be able to grow - therefore they couldn't get more budget.  Would this disadvantage them?</w:t>
      </w:r>
    </w:p>
    <w:p w:rsidR="00650FFF" w:rsidRPr="00650FFF" w:rsidRDefault="00650FFF" w:rsidP="0083367A">
      <w:pPr>
        <w:spacing w:line="300" w:lineRule="atLeast"/>
        <w:ind w:left="720" w:hanging="360"/>
        <w:rPr>
          <w:rFonts w:asciiTheme="majorHAnsi" w:hAnsiTheme="majorHAnsi"/>
          <w:color w:val="000000"/>
        </w:rPr>
      </w:pPr>
      <w:r w:rsidRPr="00650FFF">
        <w:rPr>
          <w:rFonts w:asciiTheme="majorHAnsi" w:hAnsiTheme="majorHAnsi"/>
          <w:color w:val="000000"/>
        </w:rPr>
        <w:t> </w:t>
      </w:r>
    </w:p>
    <w:p w:rsidR="00650FFF" w:rsidRPr="00650FFF" w:rsidRDefault="00650FFF" w:rsidP="00D0725E">
      <w:pPr>
        <w:spacing w:line="300" w:lineRule="atLeast"/>
        <w:rPr>
          <w:rFonts w:asciiTheme="majorHAnsi" w:hAnsiTheme="majorHAnsi"/>
          <w:color w:val="000000"/>
        </w:rPr>
      </w:pPr>
      <w:r w:rsidRPr="00650FFF">
        <w:rPr>
          <w:rFonts w:asciiTheme="majorHAnsi" w:hAnsiTheme="majorHAnsi"/>
          <w:color w:val="000000"/>
        </w:rPr>
        <w:t>After a budget model is created, corresponding policies and procedures will need to be created.  The Budget Office has tried to look at current data to see if this model would work but they are finding that the comparators need to be refined more to be able to do that.  Their goal is to create a model which is data-driven without manipulating the model.  The Budget Office will continue to work on refining their proposal and will bring it forward to campus users at a later date.</w:t>
      </w:r>
    </w:p>
    <w:p w:rsidR="00650FFF" w:rsidRPr="00650FFF" w:rsidRDefault="00650FFF" w:rsidP="00D0725E">
      <w:pPr>
        <w:spacing w:line="300" w:lineRule="atLeast"/>
        <w:rPr>
          <w:rFonts w:asciiTheme="majorHAnsi" w:hAnsiTheme="majorHAnsi"/>
          <w:color w:val="000000"/>
        </w:rPr>
      </w:pPr>
      <w:r w:rsidRPr="00650FFF">
        <w:rPr>
          <w:rFonts w:asciiTheme="majorHAnsi" w:hAnsiTheme="majorHAnsi"/>
          <w:color w:val="000000"/>
        </w:rPr>
        <w:t> </w:t>
      </w:r>
    </w:p>
    <w:p w:rsidR="00650FFF" w:rsidRPr="0083367A" w:rsidRDefault="0083367A" w:rsidP="00D0725E">
      <w:pPr>
        <w:spacing w:line="300" w:lineRule="atLeast"/>
        <w:rPr>
          <w:rFonts w:asciiTheme="majorHAnsi" w:hAnsiTheme="majorHAnsi"/>
          <w:b/>
          <w:color w:val="000000"/>
        </w:rPr>
      </w:pPr>
      <w:r>
        <w:rPr>
          <w:rFonts w:asciiTheme="majorHAnsi" w:hAnsiTheme="majorHAnsi"/>
          <w:b/>
          <w:color w:val="000000"/>
        </w:rPr>
        <w:t>Strategic Investment Proposals (</w:t>
      </w:r>
      <w:r w:rsidR="00650FFF" w:rsidRPr="0083367A">
        <w:rPr>
          <w:rFonts w:asciiTheme="majorHAnsi" w:hAnsiTheme="majorHAnsi"/>
          <w:b/>
          <w:color w:val="000000"/>
        </w:rPr>
        <w:t>SIP</w:t>
      </w:r>
      <w:r>
        <w:rPr>
          <w:rFonts w:asciiTheme="majorHAnsi" w:hAnsiTheme="majorHAnsi"/>
          <w:b/>
          <w:color w:val="000000"/>
        </w:rPr>
        <w:t xml:space="preserve">) </w:t>
      </w:r>
      <w:r w:rsidR="00650FFF" w:rsidRPr="0083367A">
        <w:rPr>
          <w:rFonts w:asciiTheme="majorHAnsi" w:hAnsiTheme="majorHAnsi"/>
          <w:b/>
          <w:color w:val="000000"/>
        </w:rPr>
        <w:t>Assessments</w:t>
      </w:r>
    </w:p>
    <w:p w:rsidR="00650FFF" w:rsidRPr="00650FFF" w:rsidRDefault="00650FFF" w:rsidP="00D0725E">
      <w:pPr>
        <w:spacing w:line="300" w:lineRule="atLeast"/>
        <w:rPr>
          <w:rFonts w:asciiTheme="majorHAnsi" w:hAnsiTheme="majorHAnsi"/>
          <w:color w:val="000000"/>
        </w:rPr>
      </w:pPr>
      <w:r w:rsidRPr="00650FFF">
        <w:rPr>
          <w:rFonts w:asciiTheme="majorHAnsi" w:hAnsiTheme="majorHAnsi"/>
          <w:color w:val="000000"/>
        </w:rPr>
        <w:t>Assignments were made to members and they were asked to conduct their reviews for discussion and recommendation in the near future.</w:t>
      </w:r>
    </w:p>
    <w:p w:rsidR="00650FFF" w:rsidRPr="00650FFF" w:rsidRDefault="00650FFF" w:rsidP="00D0725E">
      <w:pPr>
        <w:spacing w:after="200"/>
        <w:rPr>
          <w:rFonts w:asciiTheme="majorHAnsi" w:hAnsiTheme="majorHAnsi"/>
        </w:rPr>
      </w:pPr>
    </w:p>
    <w:sectPr w:rsidR="00650FFF" w:rsidRPr="00650FFF" w:rsidSect="00B55CBE">
      <w:type w:val="continuous"/>
      <w:pgSz w:w="12240" w:h="15840"/>
      <w:pgMar w:top="907" w:right="990" w:bottom="450" w:left="1350" w:header="450" w:footer="3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53B" w:rsidRDefault="0087153B" w:rsidP="0087153B">
      <w:r>
        <w:separator/>
      </w:r>
    </w:p>
  </w:endnote>
  <w:endnote w:type="continuationSeparator" w:id="0">
    <w:p w:rsidR="0087153B" w:rsidRDefault="0087153B" w:rsidP="0087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75" w:rsidRDefault="000239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11660"/>
      <w:docPartObj>
        <w:docPartGallery w:val="Page Numbers (Bottom of Page)"/>
        <w:docPartUnique/>
      </w:docPartObj>
    </w:sdtPr>
    <w:sdtEndPr>
      <w:rPr>
        <w:color w:val="808080" w:themeColor="background1" w:themeShade="80"/>
        <w:spacing w:val="60"/>
        <w:sz w:val="20"/>
      </w:rPr>
    </w:sdtEndPr>
    <w:sdtContent>
      <w:p w:rsidR="0087153B" w:rsidRPr="0087153B" w:rsidRDefault="0087153B">
        <w:pPr>
          <w:pStyle w:val="Footer"/>
          <w:pBdr>
            <w:top w:val="single" w:sz="4" w:space="1" w:color="D9D9D9" w:themeColor="background1" w:themeShade="D9"/>
          </w:pBdr>
          <w:jc w:val="right"/>
          <w:rPr>
            <w:sz w:val="20"/>
          </w:rPr>
        </w:pPr>
        <w:r w:rsidRPr="0087153B">
          <w:rPr>
            <w:sz w:val="20"/>
          </w:rPr>
          <w:fldChar w:fldCharType="begin"/>
        </w:r>
        <w:r w:rsidRPr="0087153B">
          <w:rPr>
            <w:sz w:val="20"/>
          </w:rPr>
          <w:instrText xml:space="preserve"> PAGE   \* MERGEFORMAT </w:instrText>
        </w:r>
        <w:r w:rsidRPr="0087153B">
          <w:rPr>
            <w:sz w:val="20"/>
          </w:rPr>
          <w:fldChar w:fldCharType="separate"/>
        </w:r>
        <w:r w:rsidR="009C2EF3">
          <w:rPr>
            <w:noProof/>
            <w:sz w:val="20"/>
          </w:rPr>
          <w:t>2</w:t>
        </w:r>
        <w:r w:rsidRPr="0087153B">
          <w:rPr>
            <w:noProof/>
            <w:sz w:val="20"/>
          </w:rPr>
          <w:fldChar w:fldCharType="end"/>
        </w:r>
        <w:r w:rsidRPr="0087153B">
          <w:rPr>
            <w:sz w:val="20"/>
          </w:rPr>
          <w:t xml:space="preserve"> | </w:t>
        </w:r>
        <w:r w:rsidRPr="0087153B">
          <w:rPr>
            <w:color w:val="808080" w:themeColor="background1" w:themeShade="80"/>
            <w:spacing w:val="60"/>
            <w:sz w:val="20"/>
          </w:rPr>
          <w:t>Page</w:t>
        </w:r>
      </w:p>
    </w:sdtContent>
  </w:sdt>
  <w:p w:rsidR="0087153B" w:rsidRDefault="008715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75" w:rsidRDefault="00023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53B" w:rsidRDefault="0087153B" w:rsidP="0087153B">
      <w:r>
        <w:separator/>
      </w:r>
    </w:p>
  </w:footnote>
  <w:footnote w:type="continuationSeparator" w:id="0">
    <w:p w:rsidR="0087153B" w:rsidRDefault="0087153B" w:rsidP="00871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75" w:rsidRDefault="00023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AA5" w:rsidRDefault="00040A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75" w:rsidRDefault="00023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3F26"/>
    <w:multiLevelType w:val="multilevel"/>
    <w:tmpl w:val="C8CE08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7FA3C26"/>
    <w:multiLevelType w:val="multilevel"/>
    <w:tmpl w:val="94C49E8A"/>
    <w:lvl w:ilvl="0">
      <w:start w:val="1"/>
      <w:numFmt w:val="upperRoman"/>
      <w:lvlText w:val="%1."/>
      <w:lvlJc w:val="right"/>
      <w:pPr>
        <w:tabs>
          <w:tab w:val="num" w:pos="540"/>
        </w:tabs>
        <w:ind w:left="54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B7C39EF"/>
    <w:multiLevelType w:val="multilevel"/>
    <w:tmpl w:val="A604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0F57FC"/>
    <w:multiLevelType w:val="hybridMultilevel"/>
    <w:tmpl w:val="588EAB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0A945C7"/>
    <w:multiLevelType w:val="hybridMultilevel"/>
    <w:tmpl w:val="6B74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F22DB"/>
    <w:multiLevelType w:val="multilevel"/>
    <w:tmpl w:val="E54E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C61527"/>
    <w:multiLevelType w:val="multilevel"/>
    <w:tmpl w:val="504CCD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EB110A5"/>
    <w:multiLevelType w:val="multilevel"/>
    <w:tmpl w:val="6442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CA534F"/>
    <w:multiLevelType w:val="multilevel"/>
    <w:tmpl w:val="6B84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B14646"/>
    <w:multiLevelType w:val="multilevel"/>
    <w:tmpl w:val="6D8C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841653"/>
    <w:multiLevelType w:val="multilevel"/>
    <w:tmpl w:val="2710FF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278B2F0F"/>
    <w:multiLevelType w:val="hybridMultilevel"/>
    <w:tmpl w:val="19867356"/>
    <w:lvl w:ilvl="0" w:tplc="14E27EB2">
      <w:numFmt w:val="bullet"/>
      <w:lvlText w:val="-"/>
      <w:lvlJc w:val="left"/>
      <w:pPr>
        <w:ind w:left="900" w:hanging="360"/>
      </w:pPr>
      <w:rPr>
        <w:rFonts w:ascii="Book Antiqua" w:eastAsia="Times New Roman"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29713BA"/>
    <w:multiLevelType w:val="multilevel"/>
    <w:tmpl w:val="03CA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2D2869"/>
    <w:multiLevelType w:val="multilevel"/>
    <w:tmpl w:val="E5E897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7FF778D"/>
    <w:multiLevelType w:val="multilevel"/>
    <w:tmpl w:val="5BAEB3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F6F5963"/>
    <w:multiLevelType w:val="hybridMultilevel"/>
    <w:tmpl w:val="38EAE14A"/>
    <w:lvl w:ilvl="0" w:tplc="14E27EB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53C00"/>
    <w:multiLevelType w:val="hybridMultilevel"/>
    <w:tmpl w:val="3C6C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63B06"/>
    <w:multiLevelType w:val="multilevel"/>
    <w:tmpl w:val="2802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930DD4"/>
    <w:multiLevelType w:val="multilevel"/>
    <w:tmpl w:val="80E8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3C7E92"/>
    <w:multiLevelType w:val="multilevel"/>
    <w:tmpl w:val="DC5688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F6E629B"/>
    <w:multiLevelType w:val="multilevel"/>
    <w:tmpl w:val="44DE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0266B2"/>
    <w:multiLevelType w:val="hybridMultilevel"/>
    <w:tmpl w:val="61D2247C"/>
    <w:lvl w:ilvl="0" w:tplc="1534CA0A">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C0C1A"/>
    <w:multiLevelType w:val="multilevel"/>
    <w:tmpl w:val="D0C6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36018D"/>
    <w:multiLevelType w:val="multilevel"/>
    <w:tmpl w:val="5BAC2B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FA90E89"/>
    <w:multiLevelType w:val="multilevel"/>
    <w:tmpl w:val="A8E6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05756F"/>
    <w:multiLevelType w:val="multilevel"/>
    <w:tmpl w:val="EBA0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0F7D8E"/>
    <w:multiLevelType w:val="multilevel"/>
    <w:tmpl w:val="1CFA056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39754EB"/>
    <w:multiLevelType w:val="hybridMultilevel"/>
    <w:tmpl w:val="B2D0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F09A7"/>
    <w:multiLevelType w:val="multilevel"/>
    <w:tmpl w:val="F09E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BE1266"/>
    <w:multiLevelType w:val="multilevel"/>
    <w:tmpl w:val="130AC3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A157CE6"/>
    <w:multiLevelType w:val="hybridMultilevel"/>
    <w:tmpl w:val="3342F01A"/>
    <w:lvl w:ilvl="0" w:tplc="14E27EB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E6BAF"/>
    <w:multiLevelType w:val="hybridMultilevel"/>
    <w:tmpl w:val="E71CB8CE"/>
    <w:lvl w:ilvl="0" w:tplc="14E27EB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E0FAD"/>
    <w:multiLevelType w:val="multilevel"/>
    <w:tmpl w:val="3462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4"/>
  </w:num>
  <w:num w:numId="3">
    <w:abstractNumId w:val="11"/>
  </w:num>
  <w:num w:numId="4">
    <w:abstractNumId w:val="27"/>
  </w:num>
  <w:num w:numId="5">
    <w:abstractNumId w:val="16"/>
  </w:num>
  <w:num w:numId="6">
    <w:abstractNumId w:val="7"/>
  </w:num>
  <w:num w:numId="7">
    <w:abstractNumId w:val="18"/>
  </w:num>
  <w:num w:numId="8">
    <w:abstractNumId w:val="9"/>
  </w:num>
  <w:num w:numId="9">
    <w:abstractNumId w:val="20"/>
  </w:num>
  <w:num w:numId="10">
    <w:abstractNumId w:val="12"/>
  </w:num>
  <w:num w:numId="11">
    <w:abstractNumId w:val="2"/>
  </w:num>
  <w:num w:numId="12">
    <w:abstractNumId w:val="22"/>
  </w:num>
  <w:num w:numId="13">
    <w:abstractNumId w:val="25"/>
  </w:num>
  <w:num w:numId="14">
    <w:abstractNumId w:val="5"/>
  </w:num>
  <w:num w:numId="15">
    <w:abstractNumId w:val="28"/>
  </w:num>
  <w:num w:numId="16">
    <w:abstractNumId w:val="32"/>
  </w:num>
  <w:num w:numId="17">
    <w:abstractNumId w:val="8"/>
  </w:num>
  <w:num w:numId="18">
    <w:abstractNumId w:val="30"/>
  </w:num>
  <w:num w:numId="19">
    <w:abstractNumId w:val="31"/>
  </w:num>
  <w:num w:numId="20">
    <w:abstractNumId w:val="15"/>
  </w:num>
  <w:num w:numId="21">
    <w:abstractNumId w:val="26"/>
    <w:lvlOverride w:ilvl="0">
      <w:startOverride w:val="1"/>
    </w:lvlOverride>
  </w:num>
  <w:num w:numId="22">
    <w:abstractNumId w:val="0"/>
    <w:lvlOverride w:ilvl="0">
      <w:startOverride w:val="2"/>
    </w:lvlOverride>
  </w:num>
  <w:num w:numId="23">
    <w:abstractNumId w:val="13"/>
    <w:lvlOverride w:ilvl="0">
      <w:startOverride w:val="3"/>
    </w:lvlOverride>
  </w:num>
  <w:num w:numId="24">
    <w:abstractNumId w:val="10"/>
  </w:num>
  <w:num w:numId="25">
    <w:abstractNumId w:val="6"/>
    <w:lvlOverride w:ilvl="0">
      <w:startOverride w:val="1"/>
    </w:lvlOverride>
  </w:num>
  <w:num w:numId="26">
    <w:abstractNumId w:val="23"/>
    <w:lvlOverride w:ilvl="0">
      <w:startOverride w:val="2"/>
    </w:lvlOverride>
  </w:num>
  <w:num w:numId="27">
    <w:abstractNumId w:val="1"/>
    <w:lvlOverride w:ilvl="0">
      <w:startOverride w:val="3"/>
    </w:lvlOverride>
  </w:num>
  <w:num w:numId="28">
    <w:abstractNumId w:val="19"/>
    <w:lvlOverride w:ilvl="0">
      <w:startOverride w:val="4"/>
    </w:lvlOverride>
  </w:num>
  <w:num w:numId="29">
    <w:abstractNumId w:val="24"/>
  </w:num>
  <w:num w:numId="30">
    <w:abstractNumId w:val="3"/>
  </w:num>
  <w:num w:numId="31">
    <w:abstractNumId w:val="17"/>
    <w:lvlOverride w:ilvl="0">
      <w:startOverride w:val="1"/>
    </w:lvlOverride>
  </w:num>
  <w:num w:numId="32">
    <w:abstractNumId w:val="29"/>
  </w:num>
  <w:num w:numId="3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A9"/>
    <w:rsid w:val="00000FB5"/>
    <w:rsid w:val="0000230D"/>
    <w:rsid w:val="0000261F"/>
    <w:rsid w:val="00005924"/>
    <w:rsid w:val="000118A6"/>
    <w:rsid w:val="000140A9"/>
    <w:rsid w:val="00021111"/>
    <w:rsid w:val="00021C17"/>
    <w:rsid w:val="00022A51"/>
    <w:rsid w:val="00023975"/>
    <w:rsid w:val="00023C0F"/>
    <w:rsid w:val="0002434D"/>
    <w:rsid w:val="000263F6"/>
    <w:rsid w:val="000325F4"/>
    <w:rsid w:val="000346E0"/>
    <w:rsid w:val="00040AA5"/>
    <w:rsid w:val="00040D2F"/>
    <w:rsid w:val="00043C34"/>
    <w:rsid w:val="00052B08"/>
    <w:rsid w:val="00057FC0"/>
    <w:rsid w:val="00065603"/>
    <w:rsid w:val="00072152"/>
    <w:rsid w:val="000751D5"/>
    <w:rsid w:val="00080AF4"/>
    <w:rsid w:val="00086C39"/>
    <w:rsid w:val="0009087C"/>
    <w:rsid w:val="000920C0"/>
    <w:rsid w:val="000A15F4"/>
    <w:rsid w:val="000A1B6C"/>
    <w:rsid w:val="000A3459"/>
    <w:rsid w:val="000B51E7"/>
    <w:rsid w:val="000B5AC4"/>
    <w:rsid w:val="000B5C09"/>
    <w:rsid w:val="000D0906"/>
    <w:rsid w:val="000D6B7B"/>
    <w:rsid w:val="000D7EB1"/>
    <w:rsid w:val="000E220D"/>
    <w:rsid w:val="000E34FF"/>
    <w:rsid w:val="000E7CD3"/>
    <w:rsid w:val="000F2CC9"/>
    <w:rsid w:val="001122FE"/>
    <w:rsid w:val="0011234C"/>
    <w:rsid w:val="001243A5"/>
    <w:rsid w:val="001304EA"/>
    <w:rsid w:val="00130553"/>
    <w:rsid w:val="00140B4E"/>
    <w:rsid w:val="00141FC3"/>
    <w:rsid w:val="00147A21"/>
    <w:rsid w:val="00162485"/>
    <w:rsid w:val="00170EB9"/>
    <w:rsid w:val="00177A3A"/>
    <w:rsid w:val="00180646"/>
    <w:rsid w:val="00185E9E"/>
    <w:rsid w:val="00197E97"/>
    <w:rsid w:val="001B329E"/>
    <w:rsid w:val="001B7C4E"/>
    <w:rsid w:val="001C57FA"/>
    <w:rsid w:val="001D38C1"/>
    <w:rsid w:val="001D4531"/>
    <w:rsid w:val="001D571F"/>
    <w:rsid w:val="001E795D"/>
    <w:rsid w:val="001F4A6A"/>
    <w:rsid w:val="00210CD3"/>
    <w:rsid w:val="00211A82"/>
    <w:rsid w:val="00217701"/>
    <w:rsid w:val="002249AF"/>
    <w:rsid w:val="00233DCE"/>
    <w:rsid w:val="00234D62"/>
    <w:rsid w:val="00245290"/>
    <w:rsid w:val="002502C8"/>
    <w:rsid w:val="00250D1A"/>
    <w:rsid w:val="00252186"/>
    <w:rsid w:val="0025230A"/>
    <w:rsid w:val="0025748A"/>
    <w:rsid w:val="00261367"/>
    <w:rsid w:val="00264374"/>
    <w:rsid w:val="00267C08"/>
    <w:rsid w:val="00271A1F"/>
    <w:rsid w:val="00276A67"/>
    <w:rsid w:val="002772D2"/>
    <w:rsid w:val="00284ED8"/>
    <w:rsid w:val="00296D31"/>
    <w:rsid w:val="00297B97"/>
    <w:rsid w:val="002A367A"/>
    <w:rsid w:val="002A4E83"/>
    <w:rsid w:val="002B2EC4"/>
    <w:rsid w:val="002B45D0"/>
    <w:rsid w:val="002B4711"/>
    <w:rsid w:val="002B51B3"/>
    <w:rsid w:val="002B7A1E"/>
    <w:rsid w:val="002B7AED"/>
    <w:rsid w:val="002C15E8"/>
    <w:rsid w:val="002C2883"/>
    <w:rsid w:val="002C47D7"/>
    <w:rsid w:val="002C54ED"/>
    <w:rsid w:val="002D01FD"/>
    <w:rsid w:val="002D52C8"/>
    <w:rsid w:val="002D645C"/>
    <w:rsid w:val="002E2978"/>
    <w:rsid w:val="00306630"/>
    <w:rsid w:val="00310168"/>
    <w:rsid w:val="00311ED9"/>
    <w:rsid w:val="00314375"/>
    <w:rsid w:val="003200CA"/>
    <w:rsid w:val="00320889"/>
    <w:rsid w:val="00323261"/>
    <w:rsid w:val="00335697"/>
    <w:rsid w:val="00336E04"/>
    <w:rsid w:val="00336F04"/>
    <w:rsid w:val="00344F6C"/>
    <w:rsid w:val="00346EFC"/>
    <w:rsid w:val="00357163"/>
    <w:rsid w:val="003575B1"/>
    <w:rsid w:val="00366F2B"/>
    <w:rsid w:val="00370216"/>
    <w:rsid w:val="00371659"/>
    <w:rsid w:val="00392014"/>
    <w:rsid w:val="0039306D"/>
    <w:rsid w:val="003A0118"/>
    <w:rsid w:val="003A5969"/>
    <w:rsid w:val="003B2D14"/>
    <w:rsid w:val="003C2261"/>
    <w:rsid w:val="003C3328"/>
    <w:rsid w:val="003D08CC"/>
    <w:rsid w:val="003D0B30"/>
    <w:rsid w:val="003E1CC8"/>
    <w:rsid w:val="004138F5"/>
    <w:rsid w:val="00426C25"/>
    <w:rsid w:val="00427726"/>
    <w:rsid w:val="00432834"/>
    <w:rsid w:val="0043783F"/>
    <w:rsid w:val="004440F1"/>
    <w:rsid w:val="004650A1"/>
    <w:rsid w:val="00470B0A"/>
    <w:rsid w:val="00493DE0"/>
    <w:rsid w:val="004970B0"/>
    <w:rsid w:val="00497F8E"/>
    <w:rsid w:val="004A69A2"/>
    <w:rsid w:val="004B0291"/>
    <w:rsid w:val="004B71E8"/>
    <w:rsid w:val="004C1FDC"/>
    <w:rsid w:val="004D280F"/>
    <w:rsid w:val="004D67D5"/>
    <w:rsid w:val="004E1DFF"/>
    <w:rsid w:val="004E2E08"/>
    <w:rsid w:val="004E3CC0"/>
    <w:rsid w:val="004E43B3"/>
    <w:rsid w:val="004E7D1C"/>
    <w:rsid w:val="004F3037"/>
    <w:rsid w:val="00501169"/>
    <w:rsid w:val="00507796"/>
    <w:rsid w:val="00507D23"/>
    <w:rsid w:val="00511460"/>
    <w:rsid w:val="0051308C"/>
    <w:rsid w:val="00514402"/>
    <w:rsid w:val="00516B52"/>
    <w:rsid w:val="00523E1E"/>
    <w:rsid w:val="005308DD"/>
    <w:rsid w:val="00531DB6"/>
    <w:rsid w:val="00544A29"/>
    <w:rsid w:val="005475DC"/>
    <w:rsid w:val="00550C9A"/>
    <w:rsid w:val="0055184A"/>
    <w:rsid w:val="00560FC5"/>
    <w:rsid w:val="005645B2"/>
    <w:rsid w:val="00566B67"/>
    <w:rsid w:val="00573A63"/>
    <w:rsid w:val="005742EF"/>
    <w:rsid w:val="0058692C"/>
    <w:rsid w:val="0058711B"/>
    <w:rsid w:val="0059010D"/>
    <w:rsid w:val="00592EE8"/>
    <w:rsid w:val="0059359C"/>
    <w:rsid w:val="00595B1D"/>
    <w:rsid w:val="005A053E"/>
    <w:rsid w:val="005A182F"/>
    <w:rsid w:val="005A1BE8"/>
    <w:rsid w:val="005A2169"/>
    <w:rsid w:val="005A2D8B"/>
    <w:rsid w:val="005A60D5"/>
    <w:rsid w:val="005B1E00"/>
    <w:rsid w:val="005B384B"/>
    <w:rsid w:val="005B3A0B"/>
    <w:rsid w:val="005B74AC"/>
    <w:rsid w:val="005C0B0B"/>
    <w:rsid w:val="005C249D"/>
    <w:rsid w:val="005C4F39"/>
    <w:rsid w:val="005D25E6"/>
    <w:rsid w:val="005E6A4D"/>
    <w:rsid w:val="005E7E11"/>
    <w:rsid w:val="00601F64"/>
    <w:rsid w:val="00615D36"/>
    <w:rsid w:val="00623ABB"/>
    <w:rsid w:val="006259CF"/>
    <w:rsid w:val="0063085F"/>
    <w:rsid w:val="00631267"/>
    <w:rsid w:val="0064276A"/>
    <w:rsid w:val="00645266"/>
    <w:rsid w:val="00646135"/>
    <w:rsid w:val="00650FFF"/>
    <w:rsid w:val="0065318E"/>
    <w:rsid w:val="00653DFC"/>
    <w:rsid w:val="006639E7"/>
    <w:rsid w:val="00664320"/>
    <w:rsid w:val="00684F0E"/>
    <w:rsid w:val="00685914"/>
    <w:rsid w:val="00691644"/>
    <w:rsid w:val="006973F9"/>
    <w:rsid w:val="006A0003"/>
    <w:rsid w:val="006A341C"/>
    <w:rsid w:val="006A7BC2"/>
    <w:rsid w:val="006B15EB"/>
    <w:rsid w:val="006B3D50"/>
    <w:rsid w:val="006B43F0"/>
    <w:rsid w:val="006B49A2"/>
    <w:rsid w:val="006C3275"/>
    <w:rsid w:val="006C4E29"/>
    <w:rsid w:val="006D232C"/>
    <w:rsid w:val="006D514C"/>
    <w:rsid w:val="006F68D0"/>
    <w:rsid w:val="0071154F"/>
    <w:rsid w:val="007254C2"/>
    <w:rsid w:val="007329D8"/>
    <w:rsid w:val="0073762E"/>
    <w:rsid w:val="007466C2"/>
    <w:rsid w:val="00751164"/>
    <w:rsid w:val="00754E1B"/>
    <w:rsid w:val="007723CD"/>
    <w:rsid w:val="007742A2"/>
    <w:rsid w:val="00782132"/>
    <w:rsid w:val="007874DE"/>
    <w:rsid w:val="007920FE"/>
    <w:rsid w:val="0079237B"/>
    <w:rsid w:val="00794412"/>
    <w:rsid w:val="007A4450"/>
    <w:rsid w:val="007B0458"/>
    <w:rsid w:val="007B3433"/>
    <w:rsid w:val="007B63E5"/>
    <w:rsid w:val="007C2E59"/>
    <w:rsid w:val="007D0FD3"/>
    <w:rsid w:val="007D181F"/>
    <w:rsid w:val="007D511A"/>
    <w:rsid w:val="007D6CF8"/>
    <w:rsid w:val="007E5D9B"/>
    <w:rsid w:val="007F5890"/>
    <w:rsid w:val="00803B3C"/>
    <w:rsid w:val="0080752B"/>
    <w:rsid w:val="00807F1E"/>
    <w:rsid w:val="00813E6F"/>
    <w:rsid w:val="00814B33"/>
    <w:rsid w:val="008150AC"/>
    <w:rsid w:val="00816D0E"/>
    <w:rsid w:val="00817648"/>
    <w:rsid w:val="008232BF"/>
    <w:rsid w:val="008253F5"/>
    <w:rsid w:val="00830C1B"/>
    <w:rsid w:val="00833080"/>
    <w:rsid w:val="0083367A"/>
    <w:rsid w:val="00837A45"/>
    <w:rsid w:val="008445FF"/>
    <w:rsid w:val="00850EF9"/>
    <w:rsid w:val="00852E88"/>
    <w:rsid w:val="00853C25"/>
    <w:rsid w:val="008625FF"/>
    <w:rsid w:val="0086321B"/>
    <w:rsid w:val="0087153B"/>
    <w:rsid w:val="00872DA8"/>
    <w:rsid w:val="00876CB5"/>
    <w:rsid w:val="0088140C"/>
    <w:rsid w:val="00881F68"/>
    <w:rsid w:val="008834D7"/>
    <w:rsid w:val="00886EC5"/>
    <w:rsid w:val="0089650E"/>
    <w:rsid w:val="008A5E62"/>
    <w:rsid w:val="008A77B9"/>
    <w:rsid w:val="008B0693"/>
    <w:rsid w:val="008B727D"/>
    <w:rsid w:val="008C28F2"/>
    <w:rsid w:val="008C32F2"/>
    <w:rsid w:val="008D3384"/>
    <w:rsid w:val="008D3E6C"/>
    <w:rsid w:val="008D4E60"/>
    <w:rsid w:val="008E1D11"/>
    <w:rsid w:val="008E55A5"/>
    <w:rsid w:val="008F0E8D"/>
    <w:rsid w:val="00900F1D"/>
    <w:rsid w:val="00903E40"/>
    <w:rsid w:val="009046A7"/>
    <w:rsid w:val="009125D1"/>
    <w:rsid w:val="00914449"/>
    <w:rsid w:val="009151A6"/>
    <w:rsid w:val="009152F9"/>
    <w:rsid w:val="00916E22"/>
    <w:rsid w:val="00924C2D"/>
    <w:rsid w:val="009264FA"/>
    <w:rsid w:val="00935701"/>
    <w:rsid w:val="00936563"/>
    <w:rsid w:val="0094279E"/>
    <w:rsid w:val="00943821"/>
    <w:rsid w:val="00946834"/>
    <w:rsid w:val="009534A1"/>
    <w:rsid w:val="00955B60"/>
    <w:rsid w:val="00957000"/>
    <w:rsid w:val="0096204F"/>
    <w:rsid w:val="009753CA"/>
    <w:rsid w:val="00976606"/>
    <w:rsid w:val="009832D0"/>
    <w:rsid w:val="00983EFA"/>
    <w:rsid w:val="00990DC8"/>
    <w:rsid w:val="00992EBA"/>
    <w:rsid w:val="009A032D"/>
    <w:rsid w:val="009A7F07"/>
    <w:rsid w:val="009B41F8"/>
    <w:rsid w:val="009B5F94"/>
    <w:rsid w:val="009C046F"/>
    <w:rsid w:val="009C2EF3"/>
    <w:rsid w:val="009C34DB"/>
    <w:rsid w:val="009C364B"/>
    <w:rsid w:val="009C49A9"/>
    <w:rsid w:val="009D0438"/>
    <w:rsid w:val="009D1111"/>
    <w:rsid w:val="009D50F8"/>
    <w:rsid w:val="009D56FD"/>
    <w:rsid w:val="009E7B9D"/>
    <w:rsid w:val="009F573E"/>
    <w:rsid w:val="00A0000A"/>
    <w:rsid w:val="00A03B0B"/>
    <w:rsid w:val="00A0555F"/>
    <w:rsid w:val="00A120AD"/>
    <w:rsid w:val="00A16B5B"/>
    <w:rsid w:val="00A21529"/>
    <w:rsid w:val="00A21685"/>
    <w:rsid w:val="00A279C9"/>
    <w:rsid w:val="00A303B4"/>
    <w:rsid w:val="00A355EB"/>
    <w:rsid w:val="00A371C4"/>
    <w:rsid w:val="00A41D27"/>
    <w:rsid w:val="00A43CE2"/>
    <w:rsid w:val="00A5337E"/>
    <w:rsid w:val="00A56A5B"/>
    <w:rsid w:val="00A60735"/>
    <w:rsid w:val="00A60D10"/>
    <w:rsid w:val="00A6172D"/>
    <w:rsid w:val="00A61C75"/>
    <w:rsid w:val="00A63203"/>
    <w:rsid w:val="00A708D2"/>
    <w:rsid w:val="00A71BE9"/>
    <w:rsid w:val="00A77E35"/>
    <w:rsid w:val="00A846BA"/>
    <w:rsid w:val="00A84771"/>
    <w:rsid w:val="00A84B35"/>
    <w:rsid w:val="00A946F3"/>
    <w:rsid w:val="00AA2561"/>
    <w:rsid w:val="00AB37FC"/>
    <w:rsid w:val="00AC14FD"/>
    <w:rsid w:val="00AC1635"/>
    <w:rsid w:val="00AC1F8E"/>
    <w:rsid w:val="00AC2A3E"/>
    <w:rsid w:val="00AC2B39"/>
    <w:rsid w:val="00AC374E"/>
    <w:rsid w:val="00AC5F2D"/>
    <w:rsid w:val="00AC780C"/>
    <w:rsid w:val="00AD5D78"/>
    <w:rsid w:val="00AE582C"/>
    <w:rsid w:val="00AE79DE"/>
    <w:rsid w:val="00AF5787"/>
    <w:rsid w:val="00B05D84"/>
    <w:rsid w:val="00B20C71"/>
    <w:rsid w:val="00B25FB8"/>
    <w:rsid w:val="00B270EA"/>
    <w:rsid w:val="00B35FDC"/>
    <w:rsid w:val="00B43466"/>
    <w:rsid w:val="00B43521"/>
    <w:rsid w:val="00B505C4"/>
    <w:rsid w:val="00B52ACF"/>
    <w:rsid w:val="00B551AC"/>
    <w:rsid w:val="00B55CBE"/>
    <w:rsid w:val="00B63C99"/>
    <w:rsid w:val="00B6797C"/>
    <w:rsid w:val="00B71C40"/>
    <w:rsid w:val="00B74538"/>
    <w:rsid w:val="00B7550A"/>
    <w:rsid w:val="00B7625A"/>
    <w:rsid w:val="00B772CD"/>
    <w:rsid w:val="00B87437"/>
    <w:rsid w:val="00B90B65"/>
    <w:rsid w:val="00B93846"/>
    <w:rsid w:val="00BA2793"/>
    <w:rsid w:val="00BB3315"/>
    <w:rsid w:val="00BB3435"/>
    <w:rsid w:val="00BB6CA1"/>
    <w:rsid w:val="00BB7446"/>
    <w:rsid w:val="00BB7539"/>
    <w:rsid w:val="00BC0E10"/>
    <w:rsid w:val="00BD0ECA"/>
    <w:rsid w:val="00BD281A"/>
    <w:rsid w:val="00BD32F3"/>
    <w:rsid w:val="00BD4D8A"/>
    <w:rsid w:val="00BD5A23"/>
    <w:rsid w:val="00BD7EF7"/>
    <w:rsid w:val="00BE1E43"/>
    <w:rsid w:val="00BE4D17"/>
    <w:rsid w:val="00BF045E"/>
    <w:rsid w:val="00BF31C6"/>
    <w:rsid w:val="00BF64EB"/>
    <w:rsid w:val="00BF6EC8"/>
    <w:rsid w:val="00BF7211"/>
    <w:rsid w:val="00C01315"/>
    <w:rsid w:val="00C0296F"/>
    <w:rsid w:val="00C02CC1"/>
    <w:rsid w:val="00C12A66"/>
    <w:rsid w:val="00C337BB"/>
    <w:rsid w:val="00C448E9"/>
    <w:rsid w:val="00C46BDA"/>
    <w:rsid w:val="00C52771"/>
    <w:rsid w:val="00C5381C"/>
    <w:rsid w:val="00C627E3"/>
    <w:rsid w:val="00C6458B"/>
    <w:rsid w:val="00C67A37"/>
    <w:rsid w:val="00C8479B"/>
    <w:rsid w:val="00C8742C"/>
    <w:rsid w:val="00C918D8"/>
    <w:rsid w:val="00CA6B13"/>
    <w:rsid w:val="00CB0145"/>
    <w:rsid w:val="00CB2C33"/>
    <w:rsid w:val="00CC6AF1"/>
    <w:rsid w:val="00CD09C3"/>
    <w:rsid w:val="00CD0BFF"/>
    <w:rsid w:val="00CE2329"/>
    <w:rsid w:val="00CE5FC9"/>
    <w:rsid w:val="00CE7D32"/>
    <w:rsid w:val="00CF3AEC"/>
    <w:rsid w:val="00D070B7"/>
    <w:rsid w:val="00D0725E"/>
    <w:rsid w:val="00D10D34"/>
    <w:rsid w:val="00D13464"/>
    <w:rsid w:val="00D16218"/>
    <w:rsid w:val="00D20AD0"/>
    <w:rsid w:val="00D20DA2"/>
    <w:rsid w:val="00D27CCA"/>
    <w:rsid w:val="00D3279A"/>
    <w:rsid w:val="00D3572D"/>
    <w:rsid w:val="00D3789B"/>
    <w:rsid w:val="00D5462E"/>
    <w:rsid w:val="00D55443"/>
    <w:rsid w:val="00D56AC6"/>
    <w:rsid w:val="00D70783"/>
    <w:rsid w:val="00D81324"/>
    <w:rsid w:val="00D81A55"/>
    <w:rsid w:val="00D835C3"/>
    <w:rsid w:val="00D84EFA"/>
    <w:rsid w:val="00D94436"/>
    <w:rsid w:val="00DA0697"/>
    <w:rsid w:val="00DA6577"/>
    <w:rsid w:val="00DA66D5"/>
    <w:rsid w:val="00DA7364"/>
    <w:rsid w:val="00DA737C"/>
    <w:rsid w:val="00DA7E52"/>
    <w:rsid w:val="00DB5730"/>
    <w:rsid w:val="00DB79EF"/>
    <w:rsid w:val="00DC52E4"/>
    <w:rsid w:val="00DD2418"/>
    <w:rsid w:val="00DE52C9"/>
    <w:rsid w:val="00DE66DF"/>
    <w:rsid w:val="00DF07B0"/>
    <w:rsid w:val="00DF15C0"/>
    <w:rsid w:val="00E03D39"/>
    <w:rsid w:val="00E0634A"/>
    <w:rsid w:val="00E1450B"/>
    <w:rsid w:val="00E26283"/>
    <w:rsid w:val="00E31162"/>
    <w:rsid w:val="00E34139"/>
    <w:rsid w:val="00E37376"/>
    <w:rsid w:val="00E4232C"/>
    <w:rsid w:val="00E437AD"/>
    <w:rsid w:val="00E46B07"/>
    <w:rsid w:val="00E5033D"/>
    <w:rsid w:val="00E604B5"/>
    <w:rsid w:val="00E62265"/>
    <w:rsid w:val="00E650D0"/>
    <w:rsid w:val="00E7093A"/>
    <w:rsid w:val="00E77B8E"/>
    <w:rsid w:val="00E81753"/>
    <w:rsid w:val="00E829E4"/>
    <w:rsid w:val="00E848AD"/>
    <w:rsid w:val="00EA00C3"/>
    <w:rsid w:val="00EA5DF4"/>
    <w:rsid w:val="00EB00E5"/>
    <w:rsid w:val="00EC52BD"/>
    <w:rsid w:val="00EE3782"/>
    <w:rsid w:val="00EE55FF"/>
    <w:rsid w:val="00EE56CF"/>
    <w:rsid w:val="00EE7943"/>
    <w:rsid w:val="00F005DA"/>
    <w:rsid w:val="00F038E9"/>
    <w:rsid w:val="00F13C3D"/>
    <w:rsid w:val="00F23A97"/>
    <w:rsid w:val="00F26BF1"/>
    <w:rsid w:val="00F33993"/>
    <w:rsid w:val="00F449CB"/>
    <w:rsid w:val="00F46645"/>
    <w:rsid w:val="00F54851"/>
    <w:rsid w:val="00F63290"/>
    <w:rsid w:val="00F63678"/>
    <w:rsid w:val="00F6440A"/>
    <w:rsid w:val="00F76CD9"/>
    <w:rsid w:val="00F82451"/>
    <w:rsid w:val="00F83B00"/>
    <w:rsid w:val="00F84CD8"/>
    <w:rsid w:val="00F91748"/>
    <w:rsid w:val="00F93C5A"/>
    <w:rsid w:val="00FA313F"/>
    <w:rsid w:val="00FA4EED"/>
    <w:rsid w:val="00FA5AF6"/>
    <w:rsid w:val="00FA64DB"/>
    <w:rsid w:val="00FB1225"/>
    <w:rsid w:val="00FB1F4C"/>
    <w:rsid w:val="00FB3001"/>
    <w:rsid w:val="00FB6243"/>
    <w:rsid w:val="00FC49CE"/>
    <w:rsid w:val="00FD2032"/>
    <w:rsid w:val="00FD3997"/>
    <w:rsid w:val="00FD4E41"/>
    <w:rsid w:val="00FD6E1E"/>
    <w:rsid w:val="00FD6F2F"/>
    <w:rsid w:val="00FD76E3"/>
    <w:rsid w:val="00FE1FCB"/>
    <w:rsid w:val="00FF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377F5E5F-0B47-4160-8EB9-7BC40797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34"/>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71BE9"/>
    <w:pPr>
      <w:shd w:val="clear" w:color="auto" w:fill="000080"/>
    </w:pPr>
    <w:rPr>
      <w:rFonts w:ascii="Tahoma" w:hAnsi="Tahoma" w:cs="Tahoma"/>
    </w:rPr>
  </w:style>
  <w:style w:type="character" w:styleId="Hyperlink">
    <w:name w:val="Hyperlink"/>
    <w:basedOn w:val="DefaultParagraphFont"/>
    <w:rsid w:val="00AD5D78"/>
    <w:rPr>
      <w:color w:val="0000FF"/>
      <w:u w:val="single"/>
    </w:rPr>
  </w:style>
  <w:style w:type="character" w:styleId="FollowedHyperlink">
    <w:name w:val="FollowedHyperlink"/>
    <w:basedOn w:val="DefaultParagraphFont"/>
    <w:rsid w:val="0058692C"/>
    <w:rPr>
      <w:color w:val="800080"/>
      <w:u w:val="single"/>
    </w:rPr>
  </w:style>
  <w:style w:type="paragraph" w:styleId="ListParagraph">
    <w:name w:val="List Paragraph"/>
    <w:basedOn w:val="Normal"/>
    <w:uiPriority w:val="34"/>
    <w:qFormat/>
    <w:rsid w:val="009B41F8"/>
    <w:pPr>
      <w:ind w:left="720"/>
    </w:pPr>
  </w:style>
  <w:style w:type="paragraph" w:styleId="PlainText">
    <w:name w:val="Plain Text"/>
    <w:basedOn w:val="Normal"/>
    <w:link w:val="PlainTextChar"/>
    <w:uiPriority w:val="99"/>
    <w:unhideWhenUsed/>
    <w:rsid w:val="00A371C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71C4"/>
    <w:rPr>
      <w:rFonts w:ascii="Calibri" w:eastAsiaTheme="minorHAnsi" w:hAnsi="Calibri" w:cstheme="minorBidi"/>
      <w:sz w:val="22"/>
      <w:szCs w:val="21"/>
    </w:rPr>
  </w:style>
  <w:style w:type="table" w:styleId="TableGrid">
    <w:name w:val="Table Grid"/>
    <w:basedOn w:val="TableNormal"/>
    <w:rsid w:val="008C3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60735"/>
    <w:rPr>
      <w:rFonts w:ascii="Tahoma" w:hAnsi="Tahoma" w:cs="Tahoma"/>
      <w:sz w:val="16"/>
      <w:szCs w:val="16"/>
    </w:rPr>
  </w:style>
  <w:style w:type="character" w:customStyle="1" w:styleId="BalloonTextChar">
    <w:name w:val="Balloon Text Char"/>
    <w:basedOn w:val="DefaultParagraphFont"/>
    <w:link w:val="BalloonText"/>
    <w:rsid w:val="00A60735"/>
    <w:rPr>
      <w:rFonts w:ascii="Tahoma" w:hAnsi="Tahoma" w:cs="Tahoma"/>
      <w:sz w:val="16"/>
      <w:szCs w:val="16"/>
    </w:rPr>
  </w:style>
  <w:style w:type="paragraph" w:styleId="Header">
    <w:name w:val="header"/>
    <w:basedOn w:val="Normal"/>
    <w:link w:val="HeaderChar"/>
    <w:unhideWhenUsed/>
    <w:rsid w:val="0087153B"/>
    <w:pPr>
      <w:tabs>
        <w:tab w:val="center" w:pos="4680"/>
        <w:tab w:val="right" w:pos="9360"/>
      </w:tabs>
    </w:pPr>
  </w:style>
  <w:style w:type="character" w:customStyle="1" w:styleId="HeaderChar">
    <w:name w:val="Header Char"/>
    <w:basedOn w:val="DefaultParagraphFont"/>
    <w:link w:val="Header"/>
    <w:rsid w:val="0087153B"/>
    <w:rPr>
      <w:rFonts w:ascii="Book Antiqua" w:hAnsi="Book Antiqua"/>
      <w:sz w:val="24"/>
      <w:szCs w:val="24"/>
    </w:rPr>
  </w:style>
  <w:style w:type="paragraph" w:styleId="Footer">
    <w:name w:val="footer"/>
    <w:basedOn w:val="Normal"/>
    <w:link w:val="FooterChar"/>
    <w:uiPriority w:val="99"/>
    <w:unhideWhenUsed/>
    <w:rsid w:val="0087153B"/>
    <w:pPr>
      <w:tabs>
        <w:tab w:val="center" w:pos="4680"/>
        <w:tab w:val="right" w:pos="9360"/>
      </w:tabs>
    </w:pPr>
  </w:style>
  <w:style w:type="character" w:customStyle="1" w:styleId="FooterChar">
    <w:name w:val="Footer Char"/>
    <w:basedOn w:val="DefaultParagraphFont"/>
    <w:link w:val="Footer"/>
    <w:uiPriority w:val="99"/>
    <w:rsid w:val="0087153B"/>
    <w:rPr>
      <w:rFonts w:ascii="Book Antiqua" w:hAnsi="Book Antiqua"/>
      <w:sz w:val="24"/>
      <w:szCs w:val="24"/>
    </w:rPr>
  </w:style>
  <w:style w:type="paragraph" w:styleId="NormalWeb">
    <w:name w:val="Normal (Web)"/>
    <w:basedOn w:val="Normal"/>
    <w:uiPriority w:val="99"/>
    <w:unhideWhenUsed/>
    <w:rsid w:val="007723CD"/>
    <w:pPr>
      <w:spacing w:before="100" w:beforeAutospacing="1" w:after="100" w:afterAutospacing="1"/>
    </w:pPr>
    <w:rPr>
      <w:rFonts w:ascii="Times New Roman" w:hAnsi="Times New Roman"/>
    </w:rPr>
  </w:style>
  <w:style w:type="character" w:customStyle="1" w:styleId="resultdept">
    <w:name w:val="result_dept"/>
    <w:basedOn w:val="DefaultParagraphFont"/>
    <w:rsid w:val="0077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0259">
      <w:bodyDiv w:val="1"/>
      <w:marLeft w:val="0"/>
      <w:marRight w:val="0"/>
      <w:marTop w:val="0"/>
      <w:marBottom w:val="0"/>
      <w:divBdr>
        <w:top w:val="none" w:sz="0" w:space="0" w:color="auto"/>
        <w:left w:val="none" w:sz="0" w:space="0" w:color="auto"/>
        <w:bottom w:val="none" w:sz="0" w:space="0" w:color="auto"/>
        <w:right w:val="none" w:sz="0" w:space="0" w:color="auto"/>
      </w:divBdr>
    </w:div>
    <w:div w:id="143208735">
      <w:bodyDiv w:val="1"/>
      <w:marLeft w:val="0"/>
      <w:marRight w:val="0"/>
      <w:marTop w:val="0"/>
      <w:marBottom w:val="0"/>
      <w:divBdr>
        <w:top w:val="none" w:sz="0" w:space="0" w:color="auto"/>
        <w:left w:val="none" w:sz="0" w:space="0" w:color="auto"/>
        <w:bottom w:val="none" w:sz="0" w:space="0" w:color="auto"/>
        <w:right w:val="none" w:sz="0" w:space="0" w:color="auto"/>
      </w:divBdr>
    </w:div>
    <w:div w:id="233854117">
      <w:bodyDiv w:val="1"/>
      <w:marLeft w:val="0"/>
      <w:marRight w:val="0"/>
      <w:marTop w:val="0"/>
      <w:marBottom w:val="0"/>
      <w:divBdr>
        <w:top w:val="none" w:sz="0" w:space="0" w:color="auto"/>
        <w:left w:val="none" w:sz="0" w:space="0" w:color="auto"/>
        <w:bottom w:val="none" w:sz="0" w:space="0" w:color="auto"/>
        <w:right w:val="none" w:sz="0" w:space="0" w:color="auto"/>
      </w:divBdr>
    </w:div>
    <w:div w:id="311064029">
      <w:bodyDiv w:val="1"/>
      <w:marLeft w:val="0"/>
      <w:marRight w:val="0"/>
      <w:marTop w:val="0"/>
      <w:marBottom w:val="0"/>
      <w:divBdr>
        <w:top w:val="none" w:sz="0" w:space="0" w:color="auto"/>
        <w:left w:val="none" w:sz="0" w:space="0" w:color="auto"/>
        <w:bottom w:val="none" w:sz="0" w:space="0" w:color="auto"/>
        <w:right w:val="none" w:sz="0" w:space="0" w:color="auto"/>
      </w:divBdr>
    </w:div>
    <w:div w:id="386607537">
      <w:bodyDiv w:val="1"/>
      <w:marLeft w:val="0"/>
      <w:marRight w:val="0"/>
      <w:marTop w:val="0"/>
      <w:marBottom w:val="0"/>
      <w:divBdr>
        <w:top w:val="none" w:sz="0" w:space="0" w:color="auto"/>
        <w:left w:val="none" w:sz="0" w:space="0" w:color="auto"/>
        <w:bottom w:val="none" w:sz="0" w:space="0" w:color="auto"/>
        <w:right w:val="none" w:sz="0" w:space="0" w:color="auto"/>
      </w:divBdr>
    </w:div>
    <w:div w:id="471749628">
      <w:bodyDiv w:val="1"/>
      <w:marLeft w:val="0"/>
      <w:marRight w:val="0"/>
      <w:marTop w:val="0"/>
      <w:marBottom w:val="0"/>
      <w:divBdr>
        <w:top w:val="none" w:sz="0" w:space="0" w:color="auto"/>
        <w:left w:val="none" w:sz="0" w:space="0" w:color="auto"/>
        <w:bottom w:val="none" w:sz="0" w:space="0" w:color="auto"/>
        <w:right w:val="none" w:sz="0" w:space="0" w:color="auto"/>
      </w:divBdr>
    </w:div>
    <w:div w:id="589314907">
      <w:bodyDiv w:val="1"/>
      <w:marLeft w:val="0"/>
      <w:marRight w:val="0"/>
      <w:marTop w:val="0"/>
      <w:marBottom w:val="0"/>
      <w:divBdr>
        <w:top w:val="none" w:sz="0" w:space="0" w:color="auto"/>
        <w:left w:val="none" w:sz="0" w:space="0" w:color="auto"/>
        <w:bottom w:val="none" w:sz="0" w:space="0" w:color="auto"/>
        <w:right w:val="none" w:sz="0" w:space="0" w:color="auto"/>
      </w:divBdr>
    </w:div>
    <w:div w:id="600916365">
      <w:bodyDiv w:val="1"/>
      <w:marLeft w:val="0"/>
      <w:marRight w:val="0"/>
      <w:marTop w:val="0"/>
      <w:marBottom w:val="0"/>
      <w:divBdr>
        <w:top w:val="none" w:sz="0" w:space="0" w:color="auto"/>
        <w:left w:val="none" w:sz="0" w:space="0" w:color="auto"/>
        <w:bottom w:val="none" w:sz="0" w:space="0" w:color="auto"/>
        <w:right w:val="none" w:sz="0" w:space="0" w:color="auto"/>
      </w:divBdr>
    </w:div>
    <w:div w:id="898132069">
      <w:bodyDiv w:val="1"/>
      <w:marLeft w:val="0"/>
      <w:marRight w:val="0"/>
      <w:marTop w:val="0"/>
      <w:marBottom w:val="0"/>
      <w:divBdr>
        <w:top w:val="none" w:sz="0" w:space="0" w:color="auto"/>
        <w:left w:val="none" w:sz="0" w:space="0" w:color="auto"/>
        <w:bottom w:val="none" w:sz="0" w:space="0" w:color="auto"/>
        <w:right w:val="none" w:sz="0" w:space="0" w:color="auto"/>
      </w:divBdr>
    </w:div>
    <w:div w:id="973947249">
      <w:bodyDiv w:val="1"/>
      <w:marLeft w:val="0"/>
      <w:marRight w:val="0"/>
      <w:marTop w:val="0"/>
      <w:marBottom w:val="0"/>
      <w:divBdr>
        <w:top w:val="none" w:sz="0" w:space="0" w:color="auto"/>
        <w:left w:val="none" w:sz="0" w:space="0" w:color="auto"/>
        <w:bottom w:val="none" w:sz="0" w:space="0" w:color="auto"/>
        <w:right w:val="none" w:sz="0" w:space="0" w:color="auto"/>
      </w:divBdr>
    </w:div>
    <w:div w:id="1399982364">
      <w:bodyDiv w:val="1"/>
      <w:marLeft w:val="0"/>
      <w:marRight w:val="0"/>
      <w:marTop w:val="0"/>
      <w:marBottom w:val="0"/>
      <w:divBdr>
        <w:top w:val="none" w:sz="0" w:space="0" w:color="auto"/>
        <w:left w:val="none" w:sz="0" w:space="0" w:color="auto"/>
        <w:bottom w:val="none" w:sz="0" w:space="0" w:color="auto"/>
        <w:right w:val="none" w:sz="0" w:space="0" w:color="auto"/>
      </w:divBdr>
    </w:div>
    <w:div w:id="1660305846">
      <w:bodyDiv w:val="1"/>
      <w:marLeft w:val="0"/>
      <w:marRight w:val="0"/>
      <w:marTop w:val="0"/>
      <w:marBottom w:val="0"/>
      <w:divBdr>
        <w:top w:val="none" w:sz="0" w:space="0" w:color="auto"/>
        <w:left w:val="none" w:sz="0" w:space="0" w:color="auto"/>
        <w:bottom w:val="none" w:sz="0" w:space="0" w:color="auto"/>
        <w:right w:val="none" w:sz="0" w:space="0" w:color="auto"/>
      </w:divBdr>
    </w:div>
    <w:div w:id="1670019370">
      <w:bodyDiv w:val="1"/>
      <w:marLeft w:val="0"/>
      <w:marRight w:val="0"/>
      <w:marTop w:val="0"/>
      <w:marBottom w:val="0"/>
      <w:divBdr>
        <w:top w:val="none" w:sz="0" w:space="0" w:color="auto"/>
        <w:left w:val="none" w:sz="0" w:space="0" w:color="auto"/>
        <w:bottom w:val="none" w:sz="0" w:space="0" w:color="auto"/>
        <w:right w:val="none" w:sz="0" w:space="0" w:color="auto"/>
      </w:divBdr>
    </w:div>
    <w:div w:id="1741556706">
      <w:bodyDiv w:val="1"/>
      <w:marLeft w:val="0"/>
      <w:marRight w:val="0"/>
      <w:marTop w:val="0"/>
      <w:marBottom w:val="0"/>
      <w:divBdr>
        <w:top w:val="none" w:sz="0" w:space="0" w:color="auto"/>
        <w:left w:val="none" w:sz="0" w:space="0" w:color="auto"/>
        <w:bottom w:val="none" w:sz="0" w:space="0" w:color="auto"/>
        <w:right w:val="none" w:sz="0" w:space="0" w:color="auto"/>
      </w:divBdr>
    </w:div>
    <w:div w:id="20670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BCC17-7CF4-4EEC-83C9-5DFBD3BE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Executive Council</vt:lpstr>
    </vt:vector>
  </TitlesOfParts>
  <Company>Montana State University</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Council</dc:title>
  <dc:creator>Shari McCoy</dc:creator>
  <cp:lastModifiedBy>Gagnon, Heidi</cp:lastModifiedBy>
  <cp:revision>5</cp:revision>
  <cp:lastPrinted>2015-11-20T22:14:00Z</cp:lastPrinted>
  <dcterms:created xsi:type="dcterms:W3CDTF">2015-11-19T23:59:00Z</dcterms:created>
  <dcterms:modified xsi:type="dcterms:W3CDTF">2015-11-25T19:31:00Z</dcterms:modified>
</cp:coreProperties>
</file>