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AB0A7D" w:rsidRDefault="00F91748" w:rsidP="00A61C75">
      <w:pPr>
        <w:tabs>
          <w:tab w:val="left" w:pos="3353"/>
          <w:tab w:val="left" w:pos="4500"/>
          <w:tab w:val="center" w:pos="4752"/>
        </w:tabs>
        <w:jc w:val="center"/>
        <w:outlineLvl w:val="0"/>
        <w:rPr>
          <w:rFonts w:asciiTheme="majorHAnsi" w:hAnsiTheme="majorHAnsi"/>
          <w:b/>
          <w:szCs w:val="22"/>
        </w:rPr>
      </w:pPr>
      <w:r w:rsidRPr="00AB0A7D">
        <w:rPr>
          <w:rFonts w:asciiTheme="majorHAnsi" w:hAnsiTheme="majorHAnsi"/>
          <w:b/>
          <w:szCs w:val="22"/>
        </w:rPr>
        <w:t>Budget</w:t>
      </w:r>
      <w:r w:rsidR="00323261" w:rsidRPr="00AB0A7D">
        <w:rPr>
          <w:rFonts w:asciiTheme="majorHAnsi" w:hAnsiTheme="majorHAnsi"/>
          <w:b/>
          <w:szCs w:val="22"/>
        </w:rPr>
        <w:t xml:space="preserve"> Council </w:t>
      </w:r>
      <w:r w:rsidR="00B93846" w:rsidRPr="00AB0A7D">
        <w:rPr>
          <w:rFonts w:asciiTheme="majorHAnsi" w:hAnsiTheme="majorHAnsi"/>
          <w:b/>
          <w:szCs w:val="22"/>
        </w:rPr>
        <w:t>Minutes</w:t>
      </w:r>
    </w:p>
    <w:p w:rsidR="00AB0A7D" w:rsidRPr="00AB0A7D" w:rsidRDefault="00103EFD" w:rsidP="00957554">
      <w:pPr>
        <w:ind w:right="-450"/>
        <w:jc w:val="center"/>
        <w:outlineLvl w:val="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December 15</w:t>
      </w:r>
      <w:r w:rsidR="006B49A2" w:rsidRPr="00AB0A7D">
        <w:rPr>
          <w:rFonts w:asciiTheme="majorHAnsi" w:hAnsiTheme="majorHAnsi"/>
          <w:b/>
          <w:szCs w:val="22"/>
        </w:rPr>
        <w:t>, 2015</w:t>
      </w:r>
    </w:p>
    <w:p w:rsidR="00323261" w:rsidRPr="00E4232C" w:rsidRDefault="00323261" w:rsidP="001D4531">
      <w:pPr>
        <w:rPr>
          <w:rFonts w:asciiTheme="majorHAnsi" w:hAnsiTheme="majorHAnsi"/>
          <w:b/>
          <w:sz w:val="22"/>
          <w:szCs w:val="22"/>
        </w:rPr>
      </w:pPr>
    </w:p>
    <w:p w:rsidR="003A5969" w:rsidRPr="00E4232C" w:rsidRDefault="003A5969" w:rsidP="000B5C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  <w:sectPr w:rsidR="003A5969" w:rsidRPr="00E4232C" w:rsidSect="007F1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1170" w:bottom="720" w:left="1440" w:header="450" w:footer="720" w:gutter="0"/>
          <w:cols w:space="720"/>
          <w:docGrid w:linePitch="360"/>
        </w:sect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18"/>
        <w:gridCol w:w="4140"/>
      </w:tblGrid>
      <w:tr w:rsidR="005A053E" w:rsidRPr="00E4232C" w:rsidTr="000751D5">
        <w:trPr>
          <w:trHeight w:val="281"/>
        </w:trPr>
        <w:tc>
          <w:tcPr>
            <w:tcW w:w="3240" w:type="dxa"/>
          </w:tcPr>
          <w:p w:rsidR="005A053E" w:rsidRPr="00E4232C" w:rsidRDefault="005A053E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lastRenderedPageBreak/>
              <w:t>Terry Leist</w:t>
            </w:r>
          </w:p>
        </w:tc>
        <w:tc>
          <w:tcPr>
            <w:tcW w:w="2718" w:type="dxa"/>
          </w:tcPr>
          <w:p w:rsidR="005A053E" w:rsidRPr="00E4232C" w:rsidRDefault="009422CD" w:rsidP="00E7591C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t>Chris Fastnow</w:t>
            </w:r>
          </w:p>
        </w:tc>
        <w:tc>
          <w:tcPr>
            <w:tcW w:w="4140" w:type="dxa"/>
          </w:tcPr>
          <w:p w:rsidR="009422CD" w:rsidRDefault="009422CD" w:rsidP="009422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Chris Kearns </w:t>
            </w:r>
          </w:p>
          <w:p w:rsidR="005A053E" w:rsidRPr="00E4232C" w:rsidRDefault="009422CD" w:rsidP="009422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9422CD">
              <w:rPr>
                <w:rFonts w:asciiTheme="majorHAnsi" w:hAnsiTheme="majorHAnsi"/>
                <w:sz w:val="20"/>
                <w:szCs w:val="22"/>
              </w:rPr>
              <w:t>represented by Jen Joyce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5A053E" w:rsidRPr="00E4232C" w:rsidTr="000751D5">
        <w:trPr>
          <w:trHeight w:val="326"/>
        </w:trPr>
        <w:tc>
          <w:tcPr>
            <w:tcW w:w="3240" w:type="dxa"/>
          </w:tcPr>
          <w:p w:rsidR="005A053E" w:rsidRPr="00E4232C" w:rsidRDefault="009422CD" w:rsidP="00101D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Toni Lee</w:t>
            </w:r>
          </w:p>
        </w:tc>
        <w:tc>
          <w:tcPr>
            <w:tcW w:w="2718" w:type="dxa"/>
          </w:tcPr>
          <w:p w:rsidR="005A053E" w:rsidRPr="00E4232C" w:rsidRDefault="009422CD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Martha Potvin</w:t>
            </w:r>
          </w:p>
        </w:tc>
        <w:tc>
          <w:tcPr>
            <w:tcW w:w="4140" w:type="dxa"/>
          </w:tcPr>
          <w:p w:rsidR="005A053E" w:rsidRPr="00E4232C" w:rsidRDefault="00005929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 Rae</w:t>
            </w:r>
          </w:p>
        </w:tc>
      </w:tr>
      <w:tr w:rsidR="00005929" w:rsidRPr="00E4232C" w:rsidTr="000751D5">
        <w:trPr>
          <w:trHeight w:val="326"/>
        </w:trPr>
        <w:tc>
          <w:tcPr>
            <w:tcW w:w="3240" w:type="dxa"/>
          </w:tcPr>
          <w:p w:rsidR="00005929" w:rsidRPr="00E4232C" w:rsidRDefault="009422CD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Renee Reijo Pera (</w:t>
            </w:r>
            <w:r w:rsidRPr="009422CD">
              <w:rPr>
                <w:rFonts w:asciiTheme="majorHAnsi" w:hAnsiTheme="majorHAnsi"/>
                <w:sz w:val="20"/>
                <w:szCs w:val="22"/>
              </w:rPr>
              <w:t>represented by Leslie Schmidt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718" w:type="dxa"/>
          </w:tcPr>
          <w:p w:rsidR="00005929" w:rsidRPr="00E4232C" w:rsidRDefault="009422CD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Doralyn Rossmann</w:t>
            </w:r>
          </w:p>
        </w:tc>
        <w:tc>
          <w:tcPr>
            <w:tcW w:w="4140" w:type="dxa"/>
          </w:tcPr>
          <w:p w:rsidR="00005929" w:rsidRPr="00E4232C" w:rsidRDefault="009422CD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Joel Schumacher</w:t>
            </w:r>
          </w:p>
        </w:tc>
      </w:tr>
      <w:tr w:rsidR="00005929" w:rsidRPr="00E4232C" w:rsidTr="000751D5">
        <w:trPr>
          <w:trHeight w:val="326"/>
        </w:trPr>
        <w:tc>
          <w:tcPr>
            <w:tcW w:w="3240" w:type="dxa"/>
          </w:tcPr>
          <w:p w:rsidR="00005929" w:rsidRPr="00E4232C" w:rsidRDefault="009422CD" w:rsidP="009422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Mandy St. Aubyn</w:t>
            </w:r>
          </w:p>
        </w:tc>
        <w:tc>
          <w:tcPr>
            <w:tcW w:w="2718" w:type="dxa"/>
          </w:tcPr>
          <w:p w:rsidR="00005929" w:rsidRPr="00E4232C" w:rsidRDefault="00005929" w:rsidP="009422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5929" w:rsidRPr="00E4232C" w:rsidRDefault="00005929" w:rsidP="0000592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>Guests:</w:t>
            </w:r>
          </w:p>
          <w:p w:rsidR="00005929" w:rsidRPr="00E4232C" w:rsidRDefault="00005929" w:rsidP="009422CD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 xml:space="preserve">Kathy Attebury, Megan Bergstedt, </w:t>
            </w:r>
            <w:r w:rsidR="009422CD">
              <w:rPr>
                <w:rFonts w:asciiTheme="majorHAnsi" w:hAnsiTheme="majorHAnsi"/>
                <w:i/>
                <w:sz w:val="22"/>
                <w:szCs w:val="22"/>
              </w:rPr>
              <w:t xml:space="preserve">Heidi Gagnon, </w:t>
            </w:r>
            <w:proofErr w:type="spellStart"/>
            <w:r w:rsidR="009422CD">
              <w:rPr>
                <w:rFonts w:asciiTheme="majorHAnsi" w:hAnsiTheme="majorHAnsi"/>
                <w:i/>
                <w:sz w:val="22"/>
                <w:szCs w:val="22"/>
              </w:rPr>
              <w:t>MacKenzie</w:t>
            </w:r>
            <w:proofErr w:type="spellEnd"/>
            <w:r w:rsidR="009422CD">
              <w:rPr>
                <w:rFonts w:asciiTheme="majorHAnsi" w:hAnsiTheme="majorHAnsi"/>
                <w:i/>
                <w:sz w:val="22"/>
                <w:szCs w:val="22"/>
              </w:rPr>
              <w:t xml:space="preserve"> Seeley</w:t>
            </w:r>
          </w:p>
        </w:tc>
      </w:tr>
    </w:tbl>
    <w:p w:rsidR="008C32F2" w:rsidRPr="00005929" w:rsidRDefault="008C32F2" w:rsidP="008C32F2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  <w:sectPr w:rsidR="008C32F2" w:rsidRPr="00005929" w:rsidSect="00B55CBE">
          <w:type w:val="continuous"/>
          <w:pgSz w:w="12240" w:h="15840"/>
          <w:pgMar w:top="907" w:right="1296" w:bottom="720" w:left="1440" w:header="450" w:footer="720" w:gutter="0"/>
          <w:cols w:space="720"/>
          <w:docGrid w:linePitch="360"/>
        </w:sectPr>
      </w:pPr>
    </w:p>
    <w:p w:rsidR="000E220D" w:rsidRPr="00957554" w:rsidRDefault="009B41F8" w:rsidP="00A14BDA">
      <w:pPr>
        <w:numPr>
          <w:ilvl w:val="0"/>
          <w:numId w:val="41"/>
        </w:num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 w:rsidRPr="00957554">
        <w:rPr>
          <w:rFonts w:asciiTheme="majorHAnsi" w:hAnsiTheme="majorHAnsi"/>
          <w:b/>
          <w:sz w:val="22"/>
          <w:szCs w:val="22"/>
        </w:rPr>
        <w:lastRenderedPageBreak/>
        <w:t>Call to Order</w:t>
      </w:r>
    </w:p>
    <w:p w:rsidR="00A03B0B" w:rsidRPr="00957554" w:rsidRDefault="00A03B0B" w:rsidP="00A14BDA">
      <w:pPr>
        <w:tabs>
          <w:tab w:val="left" w:pos="450"/>
          <w:tab w:val="left" w:pos="1800"/>
        </w:tabs>
        <w:rPr>
          <w:rFonts w:asciiTheme="majorHAnsi" w:hAnsiTheme="majorHAnsi"/>
          <w:sz w:val="22"/>
          <w:szCs w:val="22"/>
        </w:rPr>
      </w:pPr>
    </w:p>
    <w:p w:rsidR="00914449" w:rsidRPr="00957554" w:rsidRDefault="00957554" w:rsidP="00957554">
      <w:pPr>
        <w:tabs>
          <w:tab w:val="left" w:pos="1800"/>
        </w:tabs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14449" w:rsidRPr="00957554">
        <w:rPr>
          <w:rFonts w:asciiTheme="majorHAnsi" w:hAnsiTheme="majorHAnsi"/>
          <w:sz w:val="22"/>
          <w:szCs w:val="22"/>
        </w:rPr>
        <w:t>The meeting was called to order by Chair Terry Leist</w:t>
      </w:r>
      <w:r w:rsidR="00234D62" w:rsidRPr="00957554">
        <w:rPr>
          <w:rFonts w:asciiTheme="majorHAnsi" w:hAnsiTheme="majorHAnsi"/>
          <w:sz w:val="22"/>
          <w:szCs w:val="22"/>
        </w:rPr>
        <w:t>.</w:t>
      </w:r>
    </w:p>
    <w:p w:rsidR="002F6365" w:rsidRPr="00957554" w:rsidRDefault="002F6365" w:rsidP="00A14BDA">
      <w:pPr>
        <w:pStyle w:val="ListParagraph"/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:rsidR="002F6365" w:rsidRPr="00957554" w:rsidRDefault="002F6365" w:rsidP="002F6365">
      <w:pPr>
        <w:pStyle w:val="ListParagraph"/>
        <w:numPr>
          <w:ilvl w:val="0"/>
          <w:numId w:val="41"/>
        </w:numPr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Approval of Minutes </w:t>
      </w:r>
    </w:p>
    <w:p w:rsidR="002F6365" w:rsidRPr="00957554" w:rsidRDefault="002F6365" w:rsidP="002F6365">
      <w:pPr>
        <w:ind w:left="540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C627E3" w:rsidRPr="00957554" w:rsidRDefault="00957554" w:rsidP="00005929">
      <w:pPr>
        <w:tabs>
          <w:tab w:val="left" w:pos="450"/>
          <w:tab w:val="left" w:pos="720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2F6365" w:rsidRPr="00957554">
        <w:rPr>
          <w:rFonts w:asciiTheme="majorHAnsi" w:hAnsiTheme="majorHAnsi"/>
          <w:color w:val="000000"/>
          <w:sz w:val="22"/>
          <w:szCs w:val="22"/>
        </w:rPr>
        <w:t xml:space="preserve">The minutes from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the Novem</w:t>
      </w:r>
      <w:r w:rsidR="002F6365" w:rsidRPr="00957554">
        <w:rPr>
          <w:rFonts w:asciiTheme="majorHAnsi" w:hAnsiTheme="majorHAnsi"/>
          <w:color w:val="000000"/>
          <w:sz w:val="22"/>
          <w:szCs w:val="22"/>
        </w:rPr>
        <w:t xml:space="preserve">ber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meeting </w:t>
      </w:r>
      <w:r w:rsidR="002F6365" w:rsidRPr="00957554">
        <w:rPr>
          <w:rFonts w:asciiTheme="majorHAnsi" w:hAnsiTheme="majorHAnsi"/>
          <w:color w:val="000000"/>
          <w:sz w:val="22"/>
          <w:szCs w:val="22"/>
        </w:rPr>
        <w:t xml:space="preserve">were approved. </w:t>
      </w:r>
    </w:p>
    <w:p w:rsidR="002F6365" w:rsidRPr="00957554" w:rsidRDefault="002F6365" w:rsidP="002F6365">
      <w:pPr>
        <w:tabs>
          <w:tab w:val="left" w:pos="450"/>
          <w:tab w:val="left" w:pos="1800"/>
        </w:tabs>
        <w:rPr>
          <w:rFonts w:asciiTheme="majorHAnsi" w:hAnsiTheme="majorHAnsi"/>
          <w:sz w:val="22"/>
          <w:szCs w:val="22"/>
        </w:rPr>
      </w:pPr>
    </w:p>
    <w:p w:rsidR="002F6365" w:rsidRPr="00957554" w:rsidRDefault="00310168" w:rsidP="002F6365">
      <w:pPr>
        <w:pStyle w:val="ListParagraph"/>
        <w:numPr>
          <w:ilvl w:val="0"/>
          <w:numId w:val="41"/>
        </w:numPr>
        <w:tabs>
          <w:tab w:val="left" w:pos="1800"/>
        </w:tabs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b/>
          <w:sz w:val="22"/>
          <w:szCs w:val="22"/>
        </w:rPr>
        <w:t>Information/Announcements/Updates</w:t>
      </w:r>
      <w:r w:rsidR="009D50F8" w:rsidRPr="00957554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47774" w:rsidRPr="00957554" w:rsidRDefault="00A47774" w:rsidP="00A47774">
      <w:pPr>
        <w:ind w:firstLine="720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None</w:t>
      </w:r>
    </w:p>
    <w:p w:rsidR="002F6365" w:rsidRPr="00957554" w:rsidRDefault="002F6365" w:rsidP="002F6365">
      <w:pPr>
        <w:ind w:left="1080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2F6365" w:rsidRPr="00957554" w:rsidRDefault="002F6365" w:rsidP="00005929">
      <w:pPr>
        <w:pStyle w:val="ListParagraph"/>
        <w:numPr>
          <w:ilvl w:val="0"/>
          <w:numId w:val="41"/>
        </w:numPr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Current Business</w:t>
      </w:r>
    </w:p>
    <w:p w:rsidR="002F6365" w:rsidRPr="00957554" w:rsidRDefault="002F6365" w:rsidP="00005929">
      <w:pPr>
        <w:ind w:left="720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b/>
          <w:color w:val="000000"/>
          <w:sz w:val="22"/>
          <w:szCs w:val="22"/>
        </w:rPr>
      </w:pPr>
      <w:r w:rsidRPr="00957554">
        <w:rPr>
          <w:rFonts w:asciiTheme="majorHAnsi" w:hAnsiTheme="majorHAnsi"/>
          <w:b/>
          <w:color w:val="000000"/>
          <w:sz w:val="22"/>
          <w:szCs w:val="22"/>
        </w:rPr>
        <w:t>Budget Model Discussion</w:t>
      </w:r>
    </w:p>
    <w:p w:rsidR="00957554" w:rsidRDefault="00957554" w:rsidP="0035053E">
      <w:pPr>
        <w:rPr>
          <w:rFonts w:asciiTheme="majorHAnsi" w:hAnsiTheme="majorHAnsi"/>
          <w:color w:val="000000"/>
          <w:sz w:val="22"/>
          <w:szCs w:val="22"/>
        </w:rPr>
      </w:pPr>
    </w:p>
    <w:p w:rsidR="0035053E" w:rsidRPr="00957554" w:rsidRDefault="00A47774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Numerous forums were held by the Budget Office to present the proposed budget model.  Groups that participated were: 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Dean's Council, Faculty Leadership, PEC,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and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Planning Council</w:t>
      </w:r>
      <w:r w:rsidRPr="00957554">
        <w:rPr>
          <w:rFonts w:asciiTheme="majorHAnsi" w:hAnsiTheme="majorHAnsi"/>
          <w:color w:val="000000"/>
          <w:sz w:val="22"/>
          <w:szCs w:val="22"/>
        </w:rPr>
        <w:t>.  Feedback was solicited from these groups and n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o major issues were identified.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A47774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Salary calculations u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sing OSU salaries for faculty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appears to have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created some issues. The model</w:t>
      </w:r>
      <w:r w:rsidRPr="00957554">
        <w:rPr>
          <w:rFonts w:asciiTheme="majorHAnsi" w:hAnsiTheme="majorHAnsi"/>
          <w:color w:val="000000"/>
          <w:sz w:val="22"/>
          <w:szCs w:val="22"/>
        </w:rPr>
        <w:t>, if implemented as designed,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would allocate more money to departments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for positions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wh</w:t>
      </w:r>
      <w:r w:rsidRPr="00957554">
        <w:rPr>
          <w:rFonts w:asciiTheme="majorHAnsi" w:hAnsiTheme="majorHAnsi"/>
          <w:color w:val="000000"/>
          <w:sz w:val="22"/>
          <w:szCs w:val="22"/>
        </w:rPr>
        <w:t>ose salaries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were further from the benchmarking metrics</w:t>
      </w:r>
      <w:r w:rsidRPr="00957554">
        <w:rPr>
          <w:rFonts w:asciiTheme="majorHAnsi" w:hAnsiTheme="majorHAnsi"/>
          <w:color w:val="000000"/>
          <w:sz w:val="22"/>
          <w:szCs w:val="22"/>
        </w:rPr>
        <w:t>.  The inte</w:t>
      </w:r>
      <w:r w:rsidR="00957554" w:rsidRPr="00957554">
        <w:rPr>
          <w:rFonts w:asciiTheme="majorHAnsi" w:hAnsiTheme="majorHAnsi"/>
          <w:color w:val="000000"/>
          <w:sz w:val="22"/>
          <w:szCs w:val="22"/>
        </w:rPr>
        <w:t>nt is to continue to fund a faculty salary pool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57554" w:rsidRPr="00957554">
        <w:rPr>
          <w:rFonts w:asciiTheme="majorHAnsi" w:hAnsiTheme="majorHAnsi"/>
          <w:color w:val="000000"/>
          <w:sz w:val="22"/>
          <w:szCs w:val="22"/>
        </w:rPr>
        <w:t>(to address promotion, market, merit, retention, and/or equity) f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or </w:t>
      </w:r>
      <w:r w:rsidR="00957554" w:rsidRPr="00957554">
        <w:rPr>
          <w:rFonts w:asciiTheme="majorHAnsi" w:hAnsiTheme="majorHAnsi"/>
          <w:color w:val="000000"/>
          <w:sz w:val="22"/>
          <w:szCs w:val="22"/>
        </w:rPr>
        <w:t>necessary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increases</w:t>
      </w:r>
      <w:r w:rsidR="00957554" w:rsidRPr="00957554">
        <w:rPr>
          <w:rFonts w:asciiTheme="majorHAnsi" w:hAnsiTheme="majorHAnsi"/>
          <w:color w:val="000000"/>
          <w:sz w:val="22"/>
          <w:szCs w:val="22"/>
        </w:rPr>
        <w:t>, in addition to a pay plan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Kathy Attebury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 xml:space="preserve"> presented a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handout on decisions that 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 xml:space="preserve">they feel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need to be made 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>by the Council a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nd 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 xml:space="preserve">an explanation of the anticipated </w:t>
      </w:r>
      <w:r w:rsidRPr="00957554">
        <w:rPr>
          <w:rFonts w:asciiTheme="majorHAnsi" w:hAnsiTheme="majorHAnsi"/>
          <w:color w:val="000000"/>
          <w:sz w:val="22"/>
          <w:szCs w:val="22"/>
        </w:rPr>
        <w:t>process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 xml:space="preserve">. 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Megan 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 xml:space="preserve">Bergstedt </w:t>
      </w:r>
      <w:r w:rsidRPr="00957554">
        <w:rPr>
          <w:rFonts w:asciiTheme="majorHAnsi" w:hAnsiTheme="majorHAnsi"/>
          <w:color w:val="000000"/>
          <w:sz w:val="22"/>
          <w:szCs w:val="22"/>
        </w:rPr>
        <w:t>explained that these decisions should be made by the Budget Council as a whole</w:t>
      </w:r>
      <w:r w:rsidR="00A47774" w:rsidRPr="00957554">
        <w:rPr>
          <w:rFonts w:asciiTheme="majorHAnsi" w:hAnsiTheme="majorHAnsi"/>
          <w:color w:val="000000"/>
          <w:sz w:val="22"/>
          <w:szCs w:val="22"/>
        </w:rPr>
        <w:t>, rather than the Budget Office</w:t>
      </w:r>
      <w:r w:rsidRPr="00957554">
        <w:rPr>
          <w:rFonts w:asciiTheme="majorHAnsi" w:hAnsiTheme="majorHAnsi"/>
          <w:color w:val="000000"/>
          <w:sz w:val="22"/>
          <w:szCs w:val="22"/>
        </w:rPr>
        <w:t>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A47774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It has been recommended that t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wo pools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be created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:  strategic pool and incentive pool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.  Discussion followed on these pools and some of the questions were:  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A47774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Should the incentive be based on past history/reward?</w:t>
      </w:r>
    </w:p>
    <w:p w:rsidR="00A47774" w:rsidRPr="00957554" w:rsidRDefault="00A47774" w:rsidP="00A47774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T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here are not incentives in the current plan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how do we do that?  </w:t>
      </w:r>
    </w:p>
    <w:p w:rsidR="00A47774" w:rsidRPr="00957554" w:rsidRDefault="0035053E" w:rsidP="00A47774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What do we do if our enrollment drops in the future?</w:t>
      </w:r>
    </w:p>
    <w:p w:rsidR="00A47774" w:rsidRPr="00957554" w:rsidRDefault="00A47774" w:rsidP="0035053E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How do we measure the administrative/professional areas as t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heir success isn't always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measured by enrollment metrics?</w:t>
      </w:r>
    </w:p>
    <w:p w:rsidR="00A47774" w:rsidRPr="00957554" w:rsidRDefault="00A47774" w:rsidP="0035053E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Can we create p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ools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to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incentivize people that met the marks/metrics that have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been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set (</w:t>
      </w:r>
      <w:r w:rsidRPr="00957554">
        <w:rPr>
          <w:rFonts w:asciiTheme="majorHAnsi" w:hAnsiTheme="majorHAnsi"/>
          <w:color w:val="000000"/>
          <w:sz w:val="22"/>
          <w:szCs w:val="22"/>
        </w:rPr>
        <w:t>similar to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performance funding)</w:t>
      </w:r>
      <w:r w:rsidRPr="00957554">
        <w:rPr>
          <w:rFonts w:asciiTheme="majorHAnsi" w:hAnsiTheme="majorHAnsi"/>
          <w:color w:val="000000"/>
          <w:sz w:val="22"/>
          <w:szCs w:val="22"/>
        </w:rPr>
        <w:t>?</w:t>
      </w:r>
    </w:p>
    <w:p w:rsidR="0035053E" w:rsidRPr="00957554" w:rsidRDefault="00A47774" w:rsidP="0035053E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Can we use it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for forward looking</w:t>
      </w:r>
      <w:r w:rsidRPr="00957554">
        <w:rPr>
          <w:rFonts w:asciiTheme="majorHAnsi" w:hAnsiTheme="majorHAnsi"/>
          <w:color w:val="000000"/>
          <w:sz w:val="22"/>
          <w:szCs w:val="22"/>
        </w:rPr>
        <w:t>, strategic needs - try new things?</w:t>
      </w:r>
    </w:p>
    <w:p w:rsidR="0035053E" w:rsidRPr="00957554" w:rsidRDefault="00A47774" w:rsidP="0035053E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Can we have a pool to reward performance (i.e., “</w:t>
      </w:r>
      <w:proofErr w:type="spellStart"/>
      <w:r w:rsidR="0035053E" w:rsidRPr="00957554">
        <w:rPr>
          <w:rFonts w:asciiTheme="majorHAnsi" w:hAnsiTheme="majorHAnsi"/>
          <w:color w:val="000000"/>
          <w:sz w:val="22"/>
          <w:szCs w:val="22"/>
        </w:rPr>
        <w:t>atta</w:t>
      </w:r>
      <w:proofErr w:type="spellEnd"/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boy</w:t>
      </w:r>
      <w:proofErr w:type="gramStart"/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" </w:t>
      </w:r>
      <w:r w:rsidRPr="00957554">
        <w:rPr>
          <w:rFonts w:asciiTheme="majorHAnsi" w:hAnsiTheme="majorHAnsi"/>
          <w:color w:val="000000"/>
          <w:sz w:val="22"/>
          <w:szCs w:val="22"/>
        </w:rPr>
        <w:t>)</w:t>
      </w:r>
      <w:proofErr w:type="gramEnd"/>
      <w:r w:rsidRPr="00957554">
        <w:rPr>
          <w:rFonts w:asciiTheme="majorHAnsi" w:hAnsiTheme="majorHAnsi"/>
          <w:color w:val="000000"/>
          <w:sz w:val="22"/>
          <w:szCs w:val="22"/>
        </w:rPr>
        <w:t>?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lastRenderedPageBreak/>
        <w:t> </w:t>
      </w:r>
    </w:p>
    <w:p w:rsidR="0035053E" w:rsidRPr="00957554" w:rsidRDefault="00A47774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Because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1/2% of our budget is almost $1 million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Kathy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Attebury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proposed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holding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1% - $1.9 million for the pool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.  Discussion followed on making sure to be mindful of reserve balances and to use them when the need is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great. 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Doralyn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Rossmann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suggested that both Planning Council and Budget Council work together to evaluate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allocations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and award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funding, based on the strategic plan.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Terry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Leist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suggested we </w:t>
      </w:r>
      <w:r w:rsidR="00A2318C">
        <w:rPr>
          <w:rFonts w:asciiTheme="majorHAnsi" w:hAnsiTheme="majorHAnsi"/>
          <w:color w:val="000000"/>
          <w:sz w:val="22"/>
          <w:szCs w:val="22"/>
        </w:rPr>
        <w:t xml:space="preserve">explore the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use </w:t>
      </w:r>
      <w:r w:rsidR="00A2318C">
        <w:rPr>
          <w:rFonts w:asciiTheme="majorHAnsi" w:hAnsiTheme="majorHAnsi"/>
          <w:color w:val="000000"/>
          <w:sz w:val="22"/>
          <w:szCs w:val="22"/>
        </w:rPr>
        <w:t>of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BOR revolving reserve to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hold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the funds in.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 This reserve is intended to be used for u</w:t>
      </w:r>
      <w:r w:rsidRPr="00957554">
        <w:rPr>
          <w:rFonts w:asciiTheme="majorHAnsi" w:hAnsiTheme="majorHAnsi"/>
          <w:color w:val="000000"/>
          <w:sz w:val="22"/>
          <w:szCs w:val="22"/>
        </w:rPr>
        <w:t>nexpected declines in revenue or enrollments - we would need specific permission from OCHE/BOR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to be able to use it that way.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Megan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Bergstedt explained the process as</w:t>
      </w:r>
      <w:r w:rsidRPr="00957554">
        <w:rPr>
          <w:rFonts w:asciiTheme="majorHAnsi" w:hAnsiTheme="majorHAnsi"/>
          <w:color w:val="000000"/>
          <w:sz w:val="22"/>
          <w:szCs w:val="22"/>
        </w:rPr>
        <w:t>: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Planning Council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would </w:t>
      </w:r>
      <w:r w:rsidRPr="00957554">
        <w:rPr>
          <w:rFonts w:asciiTheme="majorHAnsi" w:hAnsiTheme="majorHAnsi"/>
          <w:color w:val="000000"/>
          <w:sz w:val="22"/>
          <w:szCs w:val="22"/>
        </w:rPr>
        <w:t>determine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the university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priorities in the spring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Forecasted S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tudent </w:t>
      </w:r>
      <w:r w:rsidRPr="00957554">
        <w:rPr>
          <w:rFonts w:asciiTheme="majorHAnsi" w:hAnsiTheme="majorHAnsi"/>
          <w:color w:val="000000"/>
          <w:sz w:val="22"/>
          <w:szCs w:val="22"/>
        </w:rPr>
        <w:t>C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redit </w:t>
      </w:r>
      <w:r w:rsidRPr="00957554">
        <w:rPr>
          <w:rFonts w:asciiTheme="majorHAnsi" w:hAnsiTheme="majorHAnsi"/>
          <w:color w:val="000000"/>
          <w:sz w:val="22"/>
          <w:szCs w:val="22"/>
        </w:rPr>
        <w:t>H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ours (SCH) and enrollment numbers would be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input into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Pr="00957554">
        <w:rPr>
          <w:rFonts w:asciiTheme="majorHAnsi" w:hAnsiTheme="majorHAnsi"/>
          <w:color w:val="000000"/>
          <w:sz w:val="22"/>
          <w:szCs w:val="22"/>
        </w:rPr>
        <w:t>model</w:t>
      </w:r>
    </w:p>
    <w:p w:rsidR="0035053E" w:rsidRPr="00957554" w:rsidRDefault="00644134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Delaware information would be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updated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each year so it could be used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Pay plan calculation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–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this would need to be </w:t>
      </w:r>
      <w:r w:rsidRPr="00957554">
        <w:rPr>
          <w:rFonts w:asciiTheme="majorHAnsi" w:hAnsiTheme="majorHAnsi"/>
          <w:color w:val="000000"/>
          <w:sz w:val="22"/>
          <w:szCs w:val="22"/>
        </w:rPr>
        <w:t>fund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ed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off the top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before further allocating</w:t>
      </w:r>
    </w:p>
    <w:p w:rsidR="0035053E" w:rsidRPr="00957554" w:rsidRDefault="00644134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Budget o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verview </w:t>
      </w:r>
      <w:r w:rsidRPr="00957554">
        <w:rPr>
          <w:rFonts w:asciiTheme="majorHAnsi" w:hAnsiTheme="majorHAnsi"/>
          <w:color w:val="000000"/>
          <w:sz w:val="22"/>
          <w:szCs w:val="22"/>
        </w:rPr>
        <w:t>would be presented to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VP/legal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for approval</w:t>
      </w:r>
    </w:p>
    <w:p w:rsidR="0035053E" w:rsidRPr="00957554" w:rsidRDefault="00644134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Funding would be d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istribute</w:t>
      </w:r>
      <w:r w:rsidRPr="00957554">
        <w:rPr>
          <w:rFonts w:asciiTheme="majorHAnsi" w:hAnsiTheme="majorHAnsi"/>
          <w:color w:val="000000"/>
          <w:sz w:val="22"/>
          <w:szCs w:val="22"/>
        </w:rPr>
        <w:t>d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to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each of the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Exec</w:t>
      </w:r>
      <w:r w:rsidRPr="00957554">
        <w:rPr>
          <w:rFonts w:asciiTheme="majorHAnsi" w:hAnsiTheme="majorHAnsi"/>
          <w:color w:val="000000"/>
          <w:sz w:val="22"/>
          <w:szCs w:val="22"/>
        </w:rPr>
        <w:t>utives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 by Dec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ember 1 of each year, along with providing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data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that will help them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 xml:space="preserve">with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making their funding </w:t>
      </w:r>
      <w:r w:rsidR="0035053E" w:rsidRPr="00957554">
        <w:rPr>
          <w:rFonts w:asciiTheme="majorHAnsi" w:hAnsiTheme="majorHAnsi"/>
          <w:color w:val="000000"/>
          <w:sz w:val="22"/>
          <w:szCs w:val="22"/>
        </w:rPr>
        <w:t>decisions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Support Deans in asking for budget proposals at College Level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Proposals for Strategic Funds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–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distribute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a pool of funds for strategic purposes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Distribute Outcomes Incentive Pool</w:t>
      </w:r>
    </w:p>
    <w:p w:rsidR="0035053E" w:rsidRPr="00957554" w:rsidRDefault="0035053E" w:rsidP="0035053E">
      <w:pPr>
        <w:numPr>
          <w:ilvl w:val="0"/>
          <w:numId w:val="45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Distribute Quality Incentive Pool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Chris F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astnow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questioned whether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incentive pools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should be kept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at University level or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managed at the dean’s level.  Terry Leist felt that the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challenging piece will be how to allocate from the Exec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utive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level down to the departments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.  It was suggested that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we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f</w:t>
      </w:r>
      <w:r w:rsidRPr="00957554">
        <w:rPr>
          <w:rFonts w:asciiTheme="majorHAnsi" w:hAnsiTheme="majorHAnsi"/>
          <w:color w:val="000000"/>
          <w:sz w:val="22"/>
          <w:szCs w:val="22"/>
        </w:rPr>
        <w:t>actor adjustments into the model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,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if there are unusual circumstances in a particular area.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What kind of guidelines do we need to set to guide a dean's allocation if they get </w:t>
      </w:r>
      <w:r w:rsidR="00A2318C">
        <w:rPr>
          <w:rFonts w:asciiTheme="majorHAnsi" w:hAnsiTheme="majorHAnsi"/>
          <w:color w:val="000000"/>
          <w:sz w:val="22"/>
          <w:szCs w:val="22"/>
        </w:rPr>
        <w:t>additional allocated funds</w:t>
      </w:r>
      <w:r w:rsidRPr="00957554">
        <w:rPr>
          <w:rFonts w:asciiTheme="majorHAnsi" w:hAnsiTheme="majorHAnsi"/>
          <w:color w:val="000000"/>
          <w:sz w:val="22"/>
          <w:szCs w:val="22"/>
        </w:rPr>
        <w:t>?</w:t>
      </w:r>
      <w:r w:rsidR="00A2318C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Martha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Potvin suggested that she 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would request a plan from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each of the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Dean's on how they would spend their funds.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 If a department no longer needs the funds for a project (terminated, discontinued, etc.), should it be returned to the pool for reallocation to others?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At this point, it looks like we could operate pools without reducing budgets. The increased enrollments and non-resident tuition</w:t>
      </w:r>
      <w:bookmarkStart w:id="0" w:name="_GoBack"/>
      <w:bookmarkEnd w:id="0"/>
      <w:r w:rsidRPr="00957554">
        <w:rPr>
          <w:rFonts w:asciiTheme="majorHAnsi" w:hAnsiTheme="majorHAnsi"/>
          <w:color w:val="000000"/>
          <w:sz w:val="22"/>
          <w:szCs w:val="22"/>
        </w:rPr>
        <w:t xml:space="preserve"> increases will provide new funds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sufficient to create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the pools.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Kathy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Attebury asked whether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it would be helpful to have a subgroup work on the next level of conversation (i.e., pools).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 Suggested participants were</w:t>
      </w:r>
      <w:r w:rsidR="00957554">
        <w:rPr>
          <w:rFonts w:asciiTheme="majorHAnsi" w:hAnsiTheme="majorHAnsi"/>
          <w:color w:val="000000"/>
          <w:sz w:val="22"/>
          <w:szCs w:val="22"/>
        </w:rPr>
        <w:t>: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</w:p>
    <w:p w:rsidR="0035053E" w:rsidRPr="00957554" w:rsidRDefault="0035053E" w:rsidP="0035053E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Deans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–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Nic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ol Rae</w:t>
      </w:r>
    </w:p>
    <w:p w:rsidR="00644134" w:rsidRPr="00957554" w:rsidRDefault="0035053E" w:rsidP="00767B53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Exec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utive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–</w:t>
      </w:r>
      <w:r w:rsidRPr="00957554">
        <w:rPr>
          <w:rFonts w:asciiTheme="majorHAnsi" w:hAnsiTheme="majorHAnsi"/>
          <w:color w:val="000000"/>
          <w:sz w:val="22"/>
          <w:szCs w:val="22"/>
        </w:rPr>
        <w:t xml:space="preserve"> Martha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 xml:space="preserve"> Potvin</w:t>
      </w:r>
    </w:p>
    <w:p w:rsidR="00957554" w:rsidRPr="00957554" w:rsidRDefault="00957554" w:rsidP="00767B53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Professional – Toni Lee</w:t>
      </w:r>
    </w:p>
    <w:p w:rsidR="00957554" w:rsidRPr="00957554" w:rsidRDefault="00957554" w:rsidP="00767B53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Planning Council – Chris Fastnow</w:t>
      </w:r>
    </w:p>
    <w:p w:rsidR="00957554" w:rsidRPr="00957554" w:rsidRDefault="00957554" w:rsidP="00767B53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VP, Student Success – Chris Kearns</w:t>
      </w:r>
    </w:p>
    <w:p w:rsidR="0035053E" w:rsidRPr="00957554" w:rsidRDefault="0035053E" w:rsidP="00767B53">
      <w:pPr>
        <w:numPr>
          <w:ilvl w:val="0"/>
          <w:numId w:val="46"/>
        </w:numPr>
        <w:ind w:left="54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 xml:space="preserve">Budget Office </w:t>
      </w:r>
      <w:r w:rsidR="00644134" w:rsidRPr="00957554">
        <w:rPr>
          <w:rFonts w:asciiTheme="majorHAnsi" w:hAnsiTheme="majorHAnsi"/>
          <w:color w:val="000000"/>
          <w:sz w:val="22"/>
          <w:szCs w:val="22"/>
        </w:rPr>
        <w:t>staff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 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The meeting was adjourned.</w:t>
      </w:r>
    </w:p>
    <w:p w:rsidR="0035053E" w:rsidRPr="00957554" w:rsidRDefault="0035053E" w:rsidP="0035053E">
      <w:pPr>
        <w:rPr>
          <w:rFonts w:asciiTheme="majorHAnsi" w:hAnsiTheme="majorHAnsi"/>
          <w:color w:val="000000"/>
          <w:sz w:val="22"/>
          <w:szCs w:val="22"/>
        </w:rPr>
      </w:pPr>
      <w:r w:rsidRPr="00957554">
        <w:rPr>
          <w:rFonts w:asciiTheme="majorHAnsi" w:hAnsiTheme="majorHAnsi"/>
          <w:color w:val="000000"/>
          <w:sz w:val="22"/>
          <w:szCs w:val="22"/>
        </w:rPr>
        <w:t> </w:t>
      </w:r>
    </w:p>
    <w:p w:rsidR="002F6365" w:rsidRPr="002F6365" w:rsidRDefault="0035053E" w:rsidP="00957554">
      <w:pPr>
        <w:rPr>
          <w:color w:val="000000"/>
          <w:sz w:val="22"/>
          <w:szCs w:val="22"/>
        </w:rPr>
      </w:pPr>
      <w:r w:rsidRPr="0035053E">
        <w:rPr>
          <w:rFonts w:ascii="Calibri" w:hAnsi="Calibri"/>
          <w:color w:val="000000"/>
          <w:sz w:val="22"/>
          <w:szCs w:val="22"/>
        </w:rPr>
        <w:t> </w:t>
      </w:r>
    </w:p>
    <w:p w:rsidR="00FF5CD1" w:rsidRPr="00005929" w:rsidRDefault="00FF5CD1" w:rsidP="00005929">
      <w:pPr>
        <w:ind w:left="720"/>
        <w:rPr>
          <w:color w:val="000000"/>
          <w:sz w:val="22"/>
          <w:szCs w:val="22"/>
        </w:rPr>
      </w:pPr>
    </w:p>
    <w:sectPr w:rsidR="00FF5CD1" w:rsidRPr="00005929" w:rsidSect="00B55CBE">
      <w:type w:val="continuous"/>
      <w:pgSz w:w="12240" w:h="15840"/>
      <w:pgMar w:top="907" w:right="990" w:bottom="450" w:left="1350" w:header="45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3B" w:rsidRDefault="0087153B" w:rsidP="0087153B">
      <w:r>
        <w:separator/>
      </w:r>
    </w:p>
  </w:endnote>
  <w:endnote w:type="continuationSeparator" w:id="0">
    <w:p w:rsidR="0087153B" w:rsidRDefault="0087153B" w:rsidP="008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1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87153B" w:rsidRPr="0087153B" w:rsidRDefault="008715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7153B">
          <w:rPr>
            <w:sz w:val="20"/>
          </w:rPr>
          <w:fldChar w:fldCharType="begin"/>
        </w:r>
        <w:r w:rsidRPr="0087153B">
          <w:rPr>
            <w:sz w:val="20"/>
          </w:rPr>
          <w:instrText xml:space="preserve"> PAGE   \* MERGEFORMAT </w:instrText>
        </w:r>
        <w:r w:rsidRPr="0087153B">
          <w:rPr>
            <w:sz w:val="20"/>
          </w:rPr>
          <w:fldChar w:fldCharType="separate"/>
        </w:r>
        <w:r w:rsidR="00BD51E1">
          <w:rPr>
            <w:noProof/>
            <w:sz w:val="20"/>
          </w:rPr>
          <w:t>2</w:t>
        </w:r>
        <w:r w:rsidRPr="0087153B">
          <w:rPr>
            <w:noProof/>
            <w:sz w:val="20"/>
          </w:rPr>
          <w:fldChar w:fldCharType="end"/>
        </w:r>
        <w:r w:rsidRPr="0087153B">
          <w:rPr>
            <w:sz w:val="20"/>
          </w:rPr>
          <w:t xml:space="preserve"> | </w:t>
        </w:r>
        <w:r w:rsidRPr="0087153B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87153B" w:rsidRDefault="0087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3B" w:rsidRDefault="0087153B" w:rsidP="0087153B">
      <w:r>
        <w:separator/>
      </w:r>
    </w:p>
  </w:footnote>
  <w:footnote w:type="continuationSeparator" w:id="0">
    <w:p w:rsidR="0087153B" w:rsidRDefault="0087153B" w:rsidP="0087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A5" w:rsidRDefault="0004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26"/>
    <w:multiLevelType w:val="multilevel"/>
    <w:tmpl w:val="C8CE08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9DB"/>
    <w:multiLevelType w:val="multilevel"/>
    <w:tmpl w:val="A26EF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3C26"/>
    <w:multiLevelType w:val="multilevel"/>
    <w:tmpl w:val="94C49E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C39EF"/>
    <w:multiLevelType w:val="multilevel"/>
    <w:tmpl w:val="A60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F57FC"/>
    <w:multiLevelType w:val="hybridMultilevel"/>
    <w:tmpl w:val="588EAB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A945C7"/>
    <w:multiLevelType w:val="hybridMultilevel"/>
    <w:tmpl w:val="6B7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307"/>
    <w:multiLevelType w:val="multilevel"/>
    <w:tmpl w:val="E2627E90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2DB"/>
    <w:multiLevelType w:val="multilevel"/>
    <w:tmpl w:val="E54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61527"/>
    <w:multiLevelType w:val="multilevel"/>
    <w:tmpl w:val="504CC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80362"/>
    <w:multiLevelType w:val="hybridMultilevel"/>
    <w:tmpl w:val="A74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F6E"/>
    <w:multiLevelType w:val="hybridMultilevel"/>
    <w:tmpl w:val="B868DDE6"/>
    <w:lvl w:ilvl="0" w:tplc="39B8AC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53D7"/>
    <w:multiLevelType w:val="multilevel"/>
    <w:tmpl w:val="3A0E7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C4CD3"/>
    <w:multiLevelType w:val="hybridMultilevel"/>
    <w:tmpl w:val="EF620F74"/>
    <w:lvl w:ilvl="0" w:tplc="399C9A38">
      <w:start w:val="3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B110A5"/>
    <w:multiLevelType w:val="multilevel"/>
    <w:tmpl w:val="644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CA534F"/>
    <w:multiLevelType w:val="multilevel"/>
    <w:tmpl w:val="6B8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B14646"/>
    <w:multiLevelType w:val="multilevel"/>
    <w:tmpl w:val="6D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841653"/>
    <w:multiLevelType w:val="multilevel"/>
    <w:tmpl w:val="2710F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8B2F0F"/>
    <w:multiLevelType w:val="hybridMultilevel"/>
    <w:tmpl w:val="19867356"/>
    <w:lvl w:ilvl="0" w:tplc="14E27EB2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401ECE"/>
    <w:multiLevelType w:val="multilevel"/>
    <w:tmpl w:val="048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F92AD1"/>
    <w:multiLevelType w:val="multilevel"/>
    <w:tmpl w:val="8EDAE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713BA"/>
    <w:multiLevelType w:val="multilevel"/>
    <w:tmpl w:val="03C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2D2869"/>
    <w:multiLevelType w:val="multilevel"/>
    <w:tmpl w:val="E5E89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16A2F"/>
    <w:multiLevelType w:val="multilevel"/>
    <w:tmpl w:val="CEE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211EE2"/>
    <w:multiLevelType w:val="multilevel"/>
    <w:tmpl w:val="F4028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814A92"/>
    <w:multiLevelType w:val="multilevel"/>
    <w:tmpl w:val="31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6F5963"/>
    <w:multiLevelType w:val="hybridMultilevel"/>
    <w:tmpl w:val="38EAE14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53C00"/>
    <w:multiLevelType w:val="hybridMultilevel"/>
    <w:tmpl w:val="3C6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63B06"/>
    <w:multiLevelType w:val="multilevel"/>
    <w:tmpl w:val="2802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930DD4"/>
    <w:multiLevelType w:val="multilevel"/>
    <w:tmpl w:val="80E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3C7E92"/>
    <w:multiLevelType w:val="multilevel"/>
    <w:tmpl w:val="DC5688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E629B"/>
    <w:multiLevelType w:val="multilevel"/>
    <w:tmpl w:val="44D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C0C1A"/>
    <w:multiLevelType w:val="multilevel"/>
    <w:tmpl w:val="D0C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36018D"/>
    <w:multiLevelType w:val="multilevel"/>
    <w:tmpl w:val="5BAC2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90E89"/>
    <w:multiLevelType w:val="multilevel"/>
    <w:tmpl w:val="A8E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05756F"/>
    <w:multiLevelType w:val="multilevel"/>
    <w:tmpl w:val="EBA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2801AE"/>
    <w:multiLevelType w:val="multilevel"/>
    <w:tmpl w:val="39D87C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F7D8E"/>
    <w:multiLevelType w:val="multilevel"/>
    <w:tmpl w:val="1CFA05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9754EB"/>
    <w:multiLevelType w:val="hybridMultilevel"/>
    <w:tmpl w:val="B2D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F09A7"/>
    <w:multiLevelType w:val="multilevel"/>
    <w:tmpl w:val="F09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57CE6"/>
    <w:multiLevelType w:val="hybridMultilevel"/>
    <w:tmpl w:val="3342F01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7E02"/>
    <w:multiLevelType w:val="hybridMultilevel"/>
    <w:tmpl w:val="C6868C32"/>
    <w:lvl w:ilvl="0" w:tplc="399C9A3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44D84"/>
    <w:multiLevelType w:val="multilevel"/>
    <w:tmpl w:val="0F9C3E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06628"/>
    <w:multiLevelType w:val="multilevel"/>
    <w:tmpl w:val="9FA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1A21D8"/>
    <w:multiLevelType w:val="hybridMultilevel"/>
    <w:tmpl w:val="08D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E6BAF"/>
    <w:multiLevelType w:val="hybridMultilevel"/>
    <w:tmpl w:val="E71CB8CE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E0FAD"/>
    <w:multiLevelType w:val="multilevel"/>
    <w:tmpl w:val="346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38"/>
  </w:num>
  <w:num w:numId="5">
    <w:abstractNumId w:val="26"/>
  </w:num>
  <w:num w:numId="6">
    <w:abstractNumId w:val="13"/>
  </w:num>
  <w:num w:numId="7">
    <w:abstractNumId w:val="28"/>
  </w:num>
  <w:num w:numId="8">
    <w:abstractNumId w:val="15"/>
  </w:num>
  <w:num w:numId="9">
    <w:abstractNumId w:val="30"/>
  </w:num>
  <w:num w:numId="10">
    <w:abstractNumId w:val="20"/>
  </w:num>
  <w:num w:numId="11">
    <w:abstractNumId w:val="3"/>
  </w:num>
  <w:num w:numId="12">
    <w:abstractNumId w:val="32"/>
  </w:num>
  <w:num w:numId="13">
    <w:abstractNumId w:val="35"/>
  </w:num>
  <w:num w:numId="14">
    <w:abstractNumId w:val="7"/>
  </w:num>
  <w:num w:numId="15">
    <w:abstractNumId w:val="39"/>
  </w:num>
  <w:num w:numId="16">
    <w:abstractNumId w:val="46"/>
  </w:num>
  <w:num w:numId="17">
    <w:abstractNumId w:val="14"/>
  </w:num>
  <w:num w:numId="18">
    <w:abstractNumId w:val="40"/>
  </w:num>
  <w:num w:numId="19">
    <w:abstractNumId w:val="45"/>
  </w:num>
  <w:num w:numId="20">
    <w:abstractNumId w:val="25"/>
  </w:num>
  <w:num w:numId="21">
    <w:abstractNumId w:val="37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21"/>
    <w:lvlOverride w:ilvl="0">
      <w:startOverride w:val="3"/>
    </w:lvlOverride>
  </w:num>
  <w:num w:numId="24">
    <w:abstractNumId w:val="16"/>
  </w:num>
  <w:num w:numId="25">
    <w:abstractNumId w:val="8"/>
    <w:lvlOverride w:ilvl="0">
      <w:startOverride w:val="1"/>
    </w:lvlOverride>
  </w:num>
  <w:num w:numId="26">
    <w:abstractNumId w:val="33"/>
    <w:lvlOverride w:ilvl="0">
      <w:startOverride w:val="2"/>
    </w:lvlOverride>
  </w:num>
  <w:num w:numId="27">
    <w:abstractNumId w:val="2"/>
    <w:lvlOverride w:ilvl="0">
      <w:startOverride w:val="3"/>
    </w:lvlOverride>
  </w:num>
  <w:num w:numId="28">
    <w:abstractNumId w:val="29"/>
    <w:lvlOverride w:ilvl="0">
      <w:startOverride w:val="4"/>
    </w:lvlOverride>
  </w:num>
  <w:num w:numId="29">
    <w:abstractNumId w:val="34"/>
  </w:num>
  <w:num w:numId="30">
    <w:abstractNumId w:val="4"/>
  </w:num>
  <w:num w:numId="31">
    <w:abstractNumId w:val="27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2"/>
    <w:lvlOverride w:ilvl="0">
      <w:startOverride w:val="2"/>
    </w:lvlOverride>
  </w:num>
  <w:num w:numId="34">
    <w:abstractNumId w:val="11"/>
    <w:lvlOverride w:ilvl="0">
      <w:startOverride w:val="3"/>
    </w:lvlOverride>
  </w:num>
  <w:num w:numId="35">
    <w:abstractNumId w:val="43"/>
  </w:num>
  <w:num w:numId="36">
    <w:abstractNumId w:val="19"/>
    <w:lvlOverride w:ilvl="0">
      <w:startOverride w:val="4"/>
    </w:lvlOverride>
  </w:num>
  <w:num w:numId="37">
    <w:abstractNumId w:val="18"/>
  </w:num>
  <w:num w:numId="38">
    <w:abstractNumId w:val="44"/>
  </w:num>
  <w:num w:numId="39">
    <w:abstractNumId w:val="41"/>
  </w:num>
  <w:num w:numId="40">
    <w:abstractNumId w:val="12"/>
  </w:num>
  <w:num w:numId="41">
    <w:abstractNumId w:val="10"/>
  </w:num>
  <w:num w:numId="42">
    <w:abstractNumId w:val="1"/>
    <w:lvlOverride w:ilvl="0">
      <w:startOverride w:val="1"/>
    </w:lvlOverride>
  </w:num>
  <w:num w:numId="43">
    <w:abstractNumId w:val="23"/>
    <w:lvlOverride w:ilvl="0">
      <w:startOverride w:val="2"/>
    </w:lvlOverride>
  </w:num>
  <w:num w:numId="44">
    <w:abstractNumId w:val="6"/>
    <w:lvlOverride w:ilvl="0">
      <w:startOverride w:val="3"/>
    </w:lvlOverride>
  </w:num>
  <w:num w:numId="45">
    <w:abstractNumId w:val="22"/>
    <w:lvlOverride w:ilvl="0">
      <w:startOverride w:val="1"/>
    </w:lvlOverride>
  </w:num>
  <w:num w:numId="46">
    <w:abstractNumId w:val="24"/>
  </w:num>
  <w:num w:numId="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05929"/>
    <w:rsid w:val="000118A6"/>
    <w:rsid w:val="000140A9"/>
    <w:rsid w:val="00021111"/>
    <w:rsid w:val="00021C17"/>
    <w:rsid w:val="00022A51"/>
    <w:rsid w:val="00023975"/>
    <w:rsid w:val="00023C0F"/>
    <w:rsid w:val="0002434D"/>
    <w:rsid w:val="000263F6"/>
    <w:rsid w:val="000325F4"/>
    <w:rsid w:val="000346E0"/>
    <w:rsid w:val="00040AA5"/>
    <w:rsid w:val="00040D2F"/>
    <w:rsid w:val="00043C34"/>
    <w:rsid w:val="00052B08"/>
    <w:rsid w:val="00057FC0"/>
    <w:rsid w:val="00065603"/>
    <w:rsid w:val="00072152"/>
    <w:rsid w:val="000751D5"/>
    <w:rsid w:val="00080AF4"/>
    <w:rsid w:val="00086C39"/>
    <w:rsid w:val="0009087C"/>
    <w:rsid w:val="000920C0"/>
    <w:rsid w:val="000A15F4"/>
    <w:rsid w:val="000A1B6C"/>
    <w:rsid w:val="000A3459"/>
    <w:rsid w:val="000B51E7"/>
    <w:rsid w:val="000B5AC4"/>
    <w:rsid w:val="000B5C09"/>
    <w:rsid w:val="000D0906"/>
    <w:rsid w:val="000D6B7B"/>
    <w:rsid w:val="000D7EB1"/>
    <w:rsid w:val="000E04C0"/>
    <w:rsid w:val="000E220D"/>
    <w:rsid w:val="000E34FF"/>
    <w:rsid w:val="000E7CD3"/>
    <w:rsid w:val="000F2CC9"/>
    <w:rsid w:val="00103EFD"/>
    <w:rsid w:val="001122FE"/>
    <w:rsid w:val="0011234C"/>
    <w:rsid w:val="001243A5"/>
    <w:rsid w:val="001304EA"/>
    <w:rsid w:val="00130553"/>
    <w:rsid w:val="00140B4E"/>
    <w:rsid w:val="00141FC3"/>
    <w:rsid w:val="00147A21"/>
    <w:rsid w:val="00162485"/>
    <w:rsid w:val="00170EB9"/>
    <w:rsid w:val="00177A3A"/>
    <w:rsid w:val="00180646"/>
    <w:rsid w:val="00185E9E"/>
    <w:rsid w:val="00197E97"/>
    <w:rsid w:val="001B329E"/>
    <w:rsid w:val="001B7C4E"/>
    <w:rsid w:val="001C57FA"/>
    <w:rsid w:val="001D38C1"/>
    <w:rsid w:val="001D4531"/>
    <w:rsid w:val="001D571F"/>
    <w:rsid w:val="001E795D"/>
    <w:rsid w:val="001F4A6A"/>
    <w:rsid w:val="00210CD3"/>
    <w:rsid w:val="00211A82"/>
    <w:rsid w:val="00217701"/>
    <w:rsid w:val="002249AF"/>
    <w:rsid w:val="00233DCE"/>
    <w:rsid w:val="00234D62"/>
    <w:rsid w:val="00245290"/>
    <w:rsid w:val="002502C8"/>
    <w:rsid w:val="00250D1A"/>
    <w:rsid w:val="00252186"/>
    <w:rsid w:val="0025230A"/>
    <w:rsid w:val="0025748A"/>
    <w:rsid w:val="00261367"/>
    <w:rsid w:val="00264374"/>
    <w:rsid w:val="00267C08"/>
    <w:rsid w:val="00271A1F"/>
    <w:rsid w:val="00276A67"/>
    <w:rsid w:val="002772D2"/>
    <w:rsid w:val="00284ED8"/>
    <w:rsid w:val="00296D31"/>
    <w:rsid w:val="00297B97"/>
    <w:rsid w:val="00297C88"/>
    <w:rsid w:val="002A367A"/>
    <w:rsid w:val="002A4E83"/>
    <w:rsid w:val="002B2EC4"/>
    <w:rsid w:val="002B45D0"/>
    <w:rsid w:val="002B4711"/>
    <w:rsid w:val="002B51B3"/>
    <w:rsid w:val="002B7A1E"/>
    <w:rsid w:val="002B7AED"/>
    <w:rsid w:val="002C15E8"/>
    <w:rsid w:val="002C2883"/>
    <w:rsid w:val="002C47D7"/>
    <w:rsid w:val="002C54ED"/>
    <w:rsid w:val="002D01FD"/>
    <w:rsid w:val="002D52C8"/>
    <w:rsid w:val="002D645C"/>
    <w:rsid w:val="002E2978"/>
    <w:rsid w:val="002F6365"/>
    <w:rsid w:val="00306630"/>
    <w:rsid w:val="00310168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053E"/>
    <w:rsid w:val="00357163"/>
    <w:rsid w:val="003575B1"/>
    <w:rsid w:val="00366F2B"/>
    <w:rsid w:val="00370216"/>
    <w:rsid w:val="00371659"/>
    <w:rsid w:val="00392014"/>
    <w:rsid w:val="0039306D"/>
    <w:rsid w:val="003A0118"/>
    <w:rsid w:val="003A5969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3E78"/>
    <w:rsid w:val="0043783F"/>
    <w:rsid w:val="004440F1"/>
    <w:rsid w:val="004650A1"/>
    <w:rsid w:val="00470B0A"/>
    <w:rsid w:val="00493DE0"/>
    <w:rsid w:val="004970B0"/>
    <w:rsid w:val="00497F8E"/>
    <w:rsid w:val="004A69A2"/>
    <w:rsid w:val="004B0291"/>
    <w:rsid w:val="004B71E8"/>
    <w:rsid w:val="004C1FDC"/>
    <w:rsid w:val="004D280F"/>
    <w:rsid w:val="004D67D5"/>
    <w:rsid w:val="004E1DFF"/>
    <w:rsid w:val="004E2E08"/>
    <w:rsid w:val="004E3CC0"/>
    <w:rsid w:val="004E43B3"/>
    <w:rsid w:val="004E7D1C"/>
    <w:rsid w:val="004F3037"/>
    <w:rsid w:val="00501169"/>
    <w:rsid w:val="00507796"/>
    <w:rsid w:val="00507D23"/>
    <w:rsid w:val="00511460"/>
    <w:rsid w:val="0051259B"/>
    <w:rsid w:val="0051308C"/>
    <w:rsid w:val="00514402"/>
    <w:rsid w:val="00516B52"/>
    <w:rsid w:val="00523E1E"/>
    <w:rsid w:val="0052435D"/>
    <w:rsid w:val="005308DD"/>
    <w:rsid w:val="00531DB6"/>
    <w:rsid w:val="00544A29"/>
    <w:rsid w:val="005475DC"/>
    <w:rsid w:val="00550C9A"/>
    <w:rsid w:val="0055184A"/>
    <w:rsid w:val="00560112"/>
    <w:rsid w:val="00560FC5"/>
    <w:rsid w:val="005645B2"/>
    <w:rsid w:val="00566B67"/>
    <w:rsid w:val="0056792A"/>
    <w:rsid w:val="00573A63"/>
    <w:rsid w:val="005742EF"/>
    <w:rsid w:val="0058692C"/>
    <w:rsid w:val="0058711B"/>
    <w:rsid w:val="0059010D"/>
    <w:rsid w:val="00592EE8"/>
    <w:rsid w:val="0059359C"/>
    <w:rsid w:val="00595B1D"/>
    <w:rsid w:val="005A053E"/>
    <w:rsid w:val="005A182F"/>
    <w:rsid w:val="005A1BE8"/>
    <w:rsid w:val="005A2169"/>
    <w:rsid w:val="005A2D8B"/>
    <w:rsid w:val="005A31DF"/>
    <w:rsid w:val="005A60D5"/>
    <w:rsid w:val="005B1E00"/>
    <w:rsid w:val="005B384B"/>
    <w:rsid w:val="005B3A0B"/>
    <w:rsid w:val="005B74AC"/>
    <w:rsid w:val="005C0B0B"/>
    <w:rsid w:val="005C249D"/>
    <w:rsid w:val="005C4F39"/>
    <w:rsid w:val="005D25E6"/>
    <w:rsid w:val="005E6A4D"/>
    <w:rsid w:val="005E7E11"/>
    <w:rsid w:val="005F2A5D"/>
    <w:rsid w:val="00601F64"/>
    <w:rsid w:val="00615D36"/>
    <w:rsid w:val="00623ABB"/>
    <w:rsid w:val="006259CF"/>
    <w:rsid w:val="0063085F"/>
    <w:rsid w:val="00631267"/>
    <w:rsid w:val="0064276A"/>
    <w:rsid w:val="00644134"/>
    <w:rsid w:val="00645266"/>
    <w:rsid w:val="00646135"/>
    <w:rsid w:val="0065318E"/>
    <w:rsid w:val="00653DFC"/>
    <w:rsid w:val="006639E7"/>
    <w:rsid w:val="00664320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B49A2"/>
    <w:rsid w:val="006C3275"/>
    <w:rsid w:val="006C4E29"/>
    <w:rsid w:val="006D232C"/>
    <w:rsid w:val="006D514C"/>
    <w:rsid w:val="006F68D0"/>
    <w:rsid w:val="0071154F"/>
    <w:rsid w:val="007254C2"/>
    <w:rsid w:val="007329D8"/>
    <w:rsid w:val="0073762E"/>
    <w:rsid w:val="007466C2"/>
    <w:rsid w:val="00751164"/>
    <w:rsid w:val="00754E1B"/>
    <w:rsid w:val="007723CD"/>
    <w:rsid w:val="007742A2"/>
    <w:rsid w:val="00782132"/>
    <w:rsid w:val="007874DE"/>
    <w:rsid w:val="007920FE"/>
    <w:rsid w:val="0079237B"/>
    <w:rsid w:val="00794412"/>
    <w:rsid w:val="0079588C"/>
    <w:rsid w:val="007A4450"/>
    <w:rsid w:val="007B0458"/>
    <w:rsid w:val="007B3433"/>
    <w:rsid w:val="007B63E5"/>
    <w:rsid w:val="007C2E59"/>
    <w:rsid w:val="007D0FD3"/>
    <w:rsid w:val="007D181F"/>
    <w:rsid w:val="007D511A"/>
    <w:rsid w:val="007D6CF8"/>
    <w:rsid w:val="007E5D9B"/>
    <w:rsid w:val="007F1245"/>
    <w:rsid w:val="007F5890"/>
    <w:rsid w:val="00803B3C"/>
    <w:rsid w:val="0080752B"/>
    <w:rsid w:val="00807F1E"/>
    <w:rsid w:val="00813E6F"/>
    <w:rsid w:val="00814B33"/>
    <w:rsid w:val="008150AC"/>
    <w:rsid w:val="00816D0E"/>
    <w:rsid w:val="00817648"/>
    <w:rsid w:val="008232BF"/>
    <w:rsid w:val="008253F5"/>
    <w:rsid w:val="00830C1B"/>
    <w:rsid w:val="00833080"/>
    <w:rsid w:val="00837A45"/>
    <w:rsid w:val="008445FF"/>
    <w:rsid w:val="00850EF9"/>
    <w:rsid w:val="00852E88"/>
    <w:rsid w:val="00853C25"/>
    <w:rsid w:val="008625FF"/>
    <w:rsid w:val="0086321B"/>
    <w:rsid w:val="0087153B"/>
    <w:rsid w:val="00872DA8"/>
    <w:rsid w:val="00876CB5"/>
    <w:rsid w:val="0088140C"/>
    <w:rsid w:val="00881851"/>
    <w:rsid w:val="00881F68"/>
    <w:rsid w:val="008834D7"/>
    <w:rsid w:val="00886EC5"/>
    <w:rsid w:val="0089650E"/>
    <w:rsid w:val="008A5E62"/>
    <w:rsid w:val="008A77B9"/>
    <w:rsid w:val="008B0693"/>
    <w:rsid w:val="008B727D"/>
    <w:rsid w:val="008C28F2"/>
    <w:rsid w:val="008C32F2"/>
    <w:rsid w:val="008D3384"/>
    <w:rsid w:val="008D3E6C"/>
    <w:rsid w:val="008D4E60"/>
    <w:rsid w:val="008E1D11"/>
    <w:rsid w:val="008E55A5"/>
    <w:rsid w:val="008F0E8D"/>
    <w:rsid w:val="00900F1D"/>
    <w:rsid w:val="00903E40"/>
    <w:rsid w:val="009046A7"/>
    <w:rsid w:val="009125D1"/>
    <w:rsid w:val="00914449"/>
    <w:rsid w:val="009151A6"/>
    <w:rsid w:val="009152F9"/>
    <w:rsid w:val="00916E22"/>
    <w:rsid w:val="00924C2D"/>
    <w:rsid w:val="009264FA"/>
    <w:rsid w:val="00935701"/>
    <w:rsid w:val="00936563"/>
    <w:rsid w:val="009422CD"/>
    <w:rsid w:val="0094279E"/>
    <w:rsid w:val="00943821"/>
    <w:rsid w:val="00946834"/>
    <w:rsid w:val="009534A1"/>
    <w:rsid w:val="00955B60"/>
    <w:rsid w:val="00957000"/>
    <w:rsid w:val="00957554"/>
    <w:rsid w:val="0096204F"/>
    <w:rsid w:val="009753CA"/>
    <w:rsid w:val="00976606"/>
    <w:rsid w:val="009832D0"/>
    <w:rsid w:val="00983EFA"/>
    <w:rsid w:val="00990DC8"/>
    <w:rsid w:val="00992EBA"/>
    <w:rsid w:val="009A032D"/>
    <w:rsid w:val="009A7F07"/>
    <w:rsid w:val="009B41F8"/>
    <w:rsid w:val="009B5F94"/>
    <w:rsid w:val="009C046F"/>
    <w:rsid w:val="009C34DB"/>
    <w:rsid w:val="009C364B"/>
    <w:rsid w:val="009C49A9"/>
    <w:rsid w:val="009D0438"/>
    <w:rsid w:val="009D1111"/>
    <w:rsid w:val="009D50F8"/>
    <w:rsid w:val="009D56FD"/>
    <w:rsid w:val="009E7B9D"/>
    <w:rsid w:val="009F573E"/>
    <w:rsid w:val="00A0000A"/>
    <w:rsid w:val="00A03B0B"/>
    <w:rsid w:val="00A0555F"/>
    <w:rsid w:val="00A120AD"/>
    <w:rsid w:val="00A14BDA"/>
    <w:rsid w:val="00A16B5B"/>
    <w:rsid w:val="00A21529"/>
    <w:rsid w:val="00A21685"/>
    <w:rsid w:val="00A2318C"/>
    <w:rsid w:val="00A279C9"/>
    <w:rsid w:val="00A303B4"/>
    <w:rsid w:val="00A355EB"/>
    <w:rsid w:val="00A371C4"/>
    <w:rsid w:val="00A41D27"/>
    <w:rsid w:val="00A43CE2"/>
    <w:rsid w:val="00A47774"/>
    <w:rsid w:val="00A5337E"/>
    <w:rsid w:val="00A56A5B"/>
    <w:rsid w:val="00A60735"/>
    <w:rsid w:val="00A60D10"/>
    <w:rsid w:val="00A6172D"/>
    <w:rsid w:val="00A61C75"/>
    <w:rsid w:val="00A63203"/>
    <w:rsid w:val="00A708D2"/>
    <w:rsid w:val="00A71BE9"/>
    <w:rsid w:val="00A77E35"/>
    <w:rsid w:val="00A846BA"/>
    <w:rsid w:val="00A84771"/>
    <w:rsid w:val="00A84B35"/>
    <w:rsid w:val="00A946F3"/>
    <w:rsid w:val="00AA2561"/>
    <w:rsid w:val="00AA6B97"/>
    <w:rsid w:val="00AB0A7D"/>
    <w:rsid w:val="00AB37FC"/>
    <w:rsid w:val="00AB7B36"/>
    <w:rsid w:val="00AC14FD"/>
    <w:rsid w:val="00AC1635"/>
    <w:rsid w:val="00AC1F8E"/>
    <w:rsid w:val="00AC2A3E"/>
    <w:rsid w:val="00AC2B39"/>
    <w:rsid w:val="00AC374E"/>
    <w:rsid w:val="00AC5F2D"/>
    <w:rsid w:val="00AC780C"/>
    <w:rsid w:val="00AD5D78"/>
    <w:rsid w:val="00AE582C"/>
    <w:rsid w:val="00AE79DE"/>
    <w:rsid w:val="00AF5787"/>
    <w:rsid w:val="00B05D84"/>
    <w:rsid w:val="00B13EB3"/>
    <w:rsid w:val="00B20C71"/>
    <w:rsid w:val="00B25FB8"/>
    <w:rsid w:val="00B270EA"/>
    <w:rsid w:val="00B35FDC"/>
    <w:rsid w:val="00B43466"/>
    <w:rsid w:val="00B43521"/>
    <w:rsid w:val="00B505C4"/>
    <w:rsid w:val="00B52ACF"/>
    <w:rsid w:val="00B551AC"/>
    <w:rsid w:val="00B55CBE"/>
    <w:rsid w:val="00B63C99"/>
    <w:rsid w:val="00B6797C"/>
    <w:rsid w:val="00B71C40"/>
    <w:rsid w:val="00B74538"/>
    <w:rsid w:val="00B7550A"/>
    <w:rsid w:val="00B7625A"/>
    <w:rsid w:val="00B772CD"/>
    <w:rsid w:val="00B87437"/>
    <w:rsid w:val="00B90B65"/>
    <w:rsid w:val="00B93846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32F3"/>
    <w:rsid w:val="00BD4D8A"/>
    <w:rsid w:val="00BD51E1"/>
    <w:rsid w:val="00BD5A23"/>
    <w:rsid w:val="00BD7EF7"/>
    <w:rsid w:val="00BE1E43"/>
    <w:rsid w:val="00BE4D17"/>
    <w:rsid w:val="00BF045E"/>
    <w:rsid w:val="00BF31C6"/>
    <w:rsid w:val="00BF64EB"/>
    <w:rsid w:val="00BF6EC8"/>
    <w:rsid w:val="00BF7211"/>
    <w:rsid w:val="00C01315"/>
    <w:rsid w:val="00C0296F"/>
    <w:rsid w:val="00C02CC1"/>
    <w:rsid w:val="00C12A66"/>
    <w:rsid w:val="00C337BB"/>
    <w:rsid w:val="00C448E9"/>
    <w:rsid w:val="00C46BDA"/>
    <w:rsid w:val="00C52771"/>
    <w:rsid w:val="00C5381C"/>
    <w:rsid w:val="00C627E3"/>
    <w:rsid w:val="00C6458B"/>
    <w:rsid w:val="00C67A37"/>
    <w:rsid w:val="00C8479B"/>
    <w:rsid w:val="00C8742C"/>
    <w:rsid w:val="00C918D8"/>
    <w:rsid w:val="00CA6B13"/>
    <w:rsid w:val="00CB0145"/>
    <w:rsid w:val="00CB2C33"/>
    <w:rsid w:val="00CC6AF1"/>
    <w:rsid w:val="00CD09C3"/>
    <w:rsid w:val="00CD0BFF"/>
    <w:rsid w:val="00CE2329"/>
    <w:rsid w:val="00CE5FC9"/>
    <w:rsid w:val="00CE7D32"/>
    <w:rsid w:val="00CF3AEC"/>
    <w:rsid w:val="00D070B7"/>
    <w:rsid w:val="00D10D34"/>
    <w:rsid w:val="00D13464"/>
    <w:rsid w:val="00D16218"/>
    <w:rsid w:val="00D20AD0"/>
    <w:rsid w:val="00D20DA2"/>
    <w:rsid w:val="00D27CCA"/>
    <w:rsid w:val="00D3279A"/>
    <w:rsid w:val="00D3572D"/>
    <w:rsid w:val="00D3789B"/>
    <w:rsid w:val="00D5462E"/>
    <w:rsid w:val="00D55443"/>
    <w:rsid w:val="00D56AC6"/>
    <w:rsid w:val="00D70783"/>
    <w:rsid w:val="00D81324"/>
    <w:rsid w:val="00D81A55"/>
    <w:rsid w:val="00D835C3"/>
    <w:rsid w:val="00D84EFA"/>
    <w:rsid w:val="00D94436"/>
    <w:rsid w:val="00DA0697"/>
    <w:rsid w:val="00DA6577"/>
    <w:rsid w:val="00DA66D5"/>
    <w:rsid w:val="00DA7364"/>
    <w:rsid w:val="00DA737C"/>
    <w:rsid w:val="00DA7E52"/>
    <w:rsid w:val="00DB5730"/>
    <w:rsid w:val="00DB79EF"/>
    <w:rsid w:val="00DC52E4"/>
    <w:rsid w:val="00DD2418"/>
    <w:rsid w:val="00DE52C9"/>
    <w:rsid w:val="00DE5770"/>
    <w:rsid w:val="00DE66DF"/>
    <w:rsid w:val="00DF07B0"/>
    <w:rsid w:val="00DF15C0"/>
    <w:rsid w:val="00E03D39"/>
    <w:rsid w:val="00E0634A"/>
    <w:rsid w:val="00E1450B"/>
    <w:rsid w:val="00E26283"/>
    <w:rsid w:val="00E31162"/>
    <w:rsid w:val="00E34139"/>
    <w:rsid w:val="00E37376"/>
    <w:rsid w:val="00E4232C"/>
    <w:rsid w:val="00E437AD"/>
    <w:rsid w:val="00E46B07"/>
    <w:rsid w:val="00E5033D"/>
    <w:rsid w:val="00E604B5"/>
    <w:rsid w:val="00E62265"/>
    <w:rsid w:val="00E650D0"/>
    <w:rsid w:val="00E673F3"/>
    <w:rsid w:val="00E7093A"/>
    <w:rsid w:val="00E77B8E"/>
    <w:rsid w:val="00E81753"/>
    <w:rsid w:val="00E829E4"/>
    <w:rsid w:val="00E848AD"/>
    <w:rsid w:val="00EA00C3"/>
    <w:rsid w:val="00EA5DF4"/>
    <w:rsid w:val="00EB00E5"/>
    <w:rsid w:val="00EC52BD"/>
    <w:rsid w:val="00EE3782"/>
    <w:rsid w:val="00EE55FF"/>
    <w:rsid w:val="00EE56CF"/>
    <w:rsid w:val="00EE7943"/>
    <w:rsid w:val="00F005DA"/>
    <w:rsid w:val="00F038E9"/>
    <w:rsid w:val="00F13C3D"/>
    <w:rsid w:val="00F23A97"/>
    <w:rsid w:val="00F26BF1"/>
    <w:rsid w:val="00F33993"/>
    <w:rsid w:val="00F449CB"/>
    <w:rsid w:val="00F46645"/>
    <w:rsid w:val="00F54851"/>
    <w:rsid w:val="00F63290"/>
    <w:rsid w:val="00F63678"/>
    <w:rsid w:val="00F76CD9"/>
    <w:rsid w:val="00F82451"/>
    <w:rsid w:val="00F83B00"/>
    <w:rsid w:val="00F84CD8"/>
    <w:rsid w:val="00F91748"/>
    <w:rsid w:val="00F93C5A"/>
    <w:rsid w:val="00FA313F"/>
    <w:rsid w:val="00FA4EED"/>
    <w:rsid w:val="00FA5AF6"/>
    <w:rsid w:val="00FA64DB"/>
    <w:rsid w:val="00FB1225"/>
    <w:rsid w:val="00FB1F4C"/>
    <w:rsid w:val="00FB3001"/>
    <w:rsid w:val="00FB6243"/>
    <w:rsid w:val="00FC49CE"/>
    <w:rsid w:val="00FD2032"/>
    <w:rsid w:val="00FD3997"/>
    <w:rsid w:val="00FD4E41"/>
    <w:rsid w:val="00FD6E1E"/>
    <w:rsid w:val="00FD6F2F"/>
    <w:rsid w:val="00FD76E3"/>
    <w:rsid w:val="00FE1FCB"/>
    <w:rsid w:val="00FF07E2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377F5E5F-0B47-4160-8EB9-7BC4079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53B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3B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23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sultdept">
    <w:name w:val="result_dept"/>
    <w:basedOn w:val="DefaultParagraphFont"/>
    <w:rsid w:val="0077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B621-0E6C-461E-A711-5CAB2ACC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6</cp:revision>
  <cp:lastPrinted>2016-01-27T19:46:00Z</cp:lastPrinted>
  <dcterms:created xsi:type="dcterms:W3CDTF">2016-01-25T23:35:00Z</dcterms:created>
  <dcterms:modified xsi:type="dcterms:W3CDTF">2016-01-27T19:46:00Z</dcterms:modified>
</cp:coreProperties>
</file>