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5B" w:rsidRPr="00897245" w:rsidRDefault="00F91748" w:rsidP="00A61C75">
      <w:pPr>
        <w:tabs>
          <w:tab w:val="left" w:pos="3353"/>
          <w:tab w:val="left" w:pos="4500"/>
          <w:tab w:val="center" w:pos="4752"/>
        </w:tabs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897245">
        <w:rPr>
          <w:rFonts w:asciiTheme="majorHAnsi" w:hAnsiTheme="majorHAnsi"/>
          <w:b/>
          <w:sz w:val="22"/>
          <w:szCs w:val="22"/>
        </w:rPr>
        <w:t>Budget</w:t>
      </w:r>
      <w:r w:rsidR="00323261" w:rsidRPr="00897245">
        <w:rPr>
          <w:rFonts w:asciiTheme="majorHAnsi" w:hAnsiTheme="majorHAnsi"/>
          <w:b/>
          <w:sz w:val="22"/>
          <w:szCs w:val="22"/>
        </w:rPr>
        <w:t xml:space="preserve"> Council </w:t>
      </w:r>
      <w:r w:rsidR="00B93846" w:rsidRPr="00897245">
        <w:rPr>
          <w:rFonts w:asciiTheme="majorHAnsi" w:hAnsiTheme="majorHAnsi"/>
          <w:b/>
          <w:sz w:val="22"/>
          <w:szCs w:val="22"/>
        </w:rPr>
        <w:t>Minutes</w:t>
      </w:r>
    </w:p>
    <w:p w:rsidR="00AB0A7D" w:rsidRPr="00897245" w:rsidRDefault="00661DAA" w:rsidP="00957554">
      <w:pPr>
        <w:ind w:right="-450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897245">
        <w:rPr>
          <w:rFonts w:asciiTheme="majorHAnsi" w:hAnsiTheme="majorHAnsi"/>
          <w:b/>
          <w:sz w:val="22"/>
          <w:szCs w:val="22"/>
        </w:rPr>
        <w:t>January 26, 2016</w:t>
      </w:r>
    </w:p>
    <w:p w:rsidR="00323261" w:rsidRPr="00897245" w:rsidRDefault="00323261" w:rsidP="001D4531">
      <w:pPr>
        <w:rPr>
          <w:rFonts w:asciiTheme="majorHAnsi" w:hAnsiTheme="majorHAnsi"/>
          <w:b/>
          <w:sz w:val="22"/>
          <w:szCs w:val="22"/>
        </w:rPr>
      </w:pPr>
    </w:p>
    <w:p w:rsidR="003A5969" w:rsidRPr="00897245" w:rsidRDefault="003A5969" w:rsidP="000B5C09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  <w:sectPr w:rsidR="003A5969" w:rsidRPr="00897245" w:rsidSect="007F12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40" w:right="1170" w:bottom="720" w:left="1440" w:header="450" w:footer="720" w:gutter="0"/>
          <w:cols w:space="720"/>
          <w:docGrid w:linePitch="360"/>
        </w:sect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80"/>
        <w:gridCol w:w="2610"/>
        <w:gridCol w:w="108"/>
        <w:gridCol w:w="4032"/>
        <w:gridCol w:w="108"/>
      </w:tblGrid>
      <w:tr w:rsidR="005A053E" w:rsidRPr="00897245" w:rsidTr="00897245">
        <w:trPr>
          <w:gridAfter w:val="1"/>
          <w:wAfter w:w="108" w:type="dxa"/>
          <w:trHeight w:val="281"/>
        </w:trPr>
        <w:tc>
          <w:tcPr>
            <w:tcW w:w="3060" w:type="dxa"/>
          </w:tcPr>
          <w:p w:rsidR="005A053E" w:rsidRPr="00897245" w:rsidRDefault="005A053E" w:rsidP="00101D71">
            <w:pPr>
              <w:rPr>
                <w:rFonts w:asciiTheme="majorHAnsi" w:hAnsiTheme="majorHAnsi"/>
                <w:sz w:val="22"/>
                <w:szCs w:val="22"/>
              </w:rPr>
            </w:pPr>
            <w:r w:rsidRPr="00897245">
              <w:rPr>
                <w:rFonts w:asciiTheme="majorHAnsi" w:hAnsiTheme="majorHAnsi"/>
                <w:sz w:val="22"/>
                <w:szCs w:val="22"/>
              </w:rPr>
              <w:t>Terry Leist</w:t>
            </w:r>
          </w:p>
        </w:tc>
        <w:tc>
          <w:tcPr>
            <w:tcW w:w="2790" w:type="dxa"/>
            <w:gridSpan w:val="2"/>
          </w:tcPr>
          <w:p w:rsidR="005A053E" w:rsidRPr="00897245" w:rsidRDefault="00813612" w:rsidP="00E7591C">
            <w:pPr>
              <w:rPr>
                <w:rFonts w:asciiTheme="majorHAnsi" w:hAnsiTheme="majorHAnsi"/>
                <w:sz w:val="22"/>
                <w:szCs w:val="22"/>
              </w:rPr>
            </w:pPr>
            <w:r w:rsidRPr="00897245">
              <w:rPr>
                <w:rFonts w:asciiTheme="majorHAnsi" w:hAnsiTheme="majorHAnsi"/>
                <w:sz w:val="22"/>
                <w:szCs w:val="22"/>
              </w:rPr>
              <w:t>John Cowles</w:t>
            </w:r>
          </w:p>
        </w:tc>
        <w:tc>
          <w:tcPr>
            <w:tcW w:w="4140" w:type="dxa"/>
            <w:gridSpan w:val="2"/>
          </w:tcPr>
          <w:p w:rsidR="005A053E" w:rsidRPr="00897245" w:rsidRDefault="00813612" w:rsidP="009422CD">
            <w:pPr>
              <w:rPr>
                <w:rFonts w:asciiTheme="majorHAnsi" w:hAnsiTheme="majorHAnsi"/>
                <w:sz w:val="22"/>
                <w:szCs w:val="22"/>
              </w:rPr>
            </w:pPr>
            <w:r w:rsidRPr="00897245">
              <w:rPr>
                <w:rFonts w:asciiTheme="majorHAnsi" w:hAnsiTheme="majorHAnsi"/>
                <w:sz w:val="22"/>
                <w:szCs w:val="22"/>
              </w:rPr>
              <w:t>Toni Lee</w:t>
            </w:r>
          </w:p>
        </w:tc>
      </w:tr>
      <w:tr w:rsidR="005A053E" w:rsidRPr="00897245" w:rsidTr="00897245">
        <w:trPr>
          <w:gridAfter w:val="1"/>
          <w:wAfter w:w="108" w:type="dxa"/>
          <w:trHeight w:val="326"/>
        </w:trPr>
        <w:tc>
          <w:tcPr>
            <w:tcW w:w="3060" w:type="dxa"/>
          </w:tcPr>
          <w:p w:rsidR="005A053E" w:rsidRPr="00897245" w:rsidRDefault="00897245" w:rsidP="00101D71">
            <w:pPr>
              <w:rPr>
                <w:rFonts w:asciiTheme="majorHAnsi" w:hAnsiTheme="majorHAnsi"/>
                <w:sz w:val="22"/>
                <w:szCs w:val="22"/>
              </w:rPr>
            </w:pPr>
            <w:r w:rsidRPr="00897245">
              <w:rPr>
                <w:rFonts w:asciiTheme="majorHAnsi" w:hAnsiTheme="majorHAnsi"/>
                <w:sz w:val="22"/>
                <w:szCs w:val="22"/>
              </w:rPr>
              <w:t>Nicol Rae</w:t>
            </w:r>
          </w:p>
        </w:tc>
        <w:tc>
          <w:tcPr>
            <w:tcW w:w="2790" w:type="dxa"/>
            <w:gridSpan w:val="2"/>
          </w:tcPr>
          <w:p w:rsidR="005A053E" w:rsidRPr="00897245" w:rsidRDefault="00897245" w:rsidP="00E47082">
            <w:pPr>
              <w:rPr>
                <w:rFonts w:asciiTheme="majorHAnsi" w:hAnsiTheme="majorHAnsi"/>
                <w:sz w:val="22"/>
                <w:szCs w:val="22"/>
              </w:rPr>
            </w:pPr>
            <w:r w:rsidRPr="00897245">
              <w:rPr>
                <w:rFonts w:asciiTheme="majorHAnsi" w:hAnsiTheme="majorHAnsi"/>
                <w:sz w:val="22"/>
                <w:szCs w:val="22"/>
              </w:rPr>
              <w:t>Doralyn Rossmann</w:t>
            </w:r>
          </w:p>
        </w:tc>
        <w:tc>
          <w:tcPr>
            <w:tcW w:w="4140" w:type="dxa"/>
            <w:gridSpan w:val="2"/>
          </w:tcPr>
          <w:p w:rsidR="005A053E" w:rsidRPr="00897245" w:rsidRDefault="00897245" w:rsidP="00E47082">
            <w:pPr>
              <w:rPr>
                <w:rFonts w:asciiTheme="majorHAnsi" w:hAnsiTheme="majorHAnsi"/>
                <w:sz w:val="22"/>
                <w:szCs w:val="22"/>
              </w:rPr>
            </w:pPr>
            <w:r w:rsidRPr="00897245">
              <w:rPr>
                <w:rFonts w:asciiTheme="majorHAnsi" w:hAnsiTheme="majorHAnsi"/>
                <w:sz w:val="22"/>
                <w:szCs w:val="22"/>
              </w:rPr>
              <w:t>Joel Schumacher</w:t>
            </w:r>
          </w:p>
        </w:tc>
      </w:tr>
      <w:tr w:rsidR="00813612" w:rsidRPr="00897245" w:rsidTr="00897245">
        <w:trPr>
          <w:gridAfter w:val="1"/>
          <w:wAfter w:w="108" w:type="dxa"/>
          <w:trHeight w:val="326"/>
        </w:trPr>
        <w:tc>
          <w:tcPr>
            <w:tcW w:w="3060" w:type="dxa"/>
          </w:tcPr>
          <w:p w:rsidR="00813612" w:rsidRPr="00897245" w:rsidRDefault="00813612" w:rsidP="008136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</w:tcPr>
          <w:p w:rsidR="00813612" w:rsidRPr="00897245" w:rsidRDefault="00813612" w:rsidP="008136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813612" w:rsidRPr="00897245" w:rsidRDefault="00813612" w:rsidP="0081361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97245">
              <w:rPr>
                <w:rFonts w:asciiTheme="majorHAnsi" w:hAnsiTheme="majorHAnsi"/>
                <w:i/>
                <w:sz w:val="22"/>
                <w:szCs w:val="22"/>
              </w:rPr>
              <w:t>Guests:</w:t>
            </w:r>
          </w:p>
          <w:p w:rsidR="00813612" w:rsidRPr="00897245" w:rsidRDefault="00813612" w:rsidP="00813612">
            <w:pPr>
              <w:rPr>
                <w:rFonts w:asciiTheme="majorHAnsi" w:hAnsiTheme="majorHAnsi"/>
                <w:sz w:val="22"/>
                <w:szCs w:val="22"/>
              </w:rPr>
            </w:pPr>
            <w:r w:rsidRPr="00897245">
              <w:rPr>
                <w:rFonts w:asciiTheme="majorHAnsi" w:hAnsiTheme="majorHAnsi"/>
                <w:i/>
                <w:sz w:val="22"/>
                <w:szCs w:val="22"/>
              </w:rPr>
              <w:t>Kathy Attebury, Megan Bergstedt, Heidi Gagnon, MacKenzie Seeley</w:t>
            </w:r>
          </w:p>
        </w:tc>
      </w:tr>
      <w:tr w:rsidR="00813612" w:rsidRPr="00897245" w:rsidTr="000751D5">
        <w:trPr>
          <w:trHeight w:val="326"/>
        </w:trPr>
        <w:tc>
          <w:tcPr>
            <w:tcW w:w="3240" w:type="dxa"/>
            <w:gridSpan w:val="2"/>
          </w:tcPr>
          <w:p w:rsidR="00813612" w:rsidRPr="00897245" w:rsidRDefault="00813612" w:rsidP="008136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:rsidR="00813612" w:rsidRPr="00897245" w:rsidRDefault="00813612" w:rsidP="008136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813612" w:rsidRPr="00897245" w:rsidRDefault="00813612" w:rsidP="008136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C32F2" w:rsidRPr="00897245" w:rsidRDefault="008C32F2" w:rsidP="008C32F2">
      <w:pPr>
        <w:pBdr>
          <w:bottom w:val="single" w:sz="12" w:space="31" w:color="auto"/>
        </w:pBdr>
        <w:rPr>
          <w:rFonts w:asciiTheme="majorHAnsi" w:hAnsiTheme="majorHAnsi"/>
          <w:sz w:val="22"/>
          <w:szCs w:val="22"/>
        </w:rPr>
        <w:sectPr w:rsidR="008C32F2" w:rsidRPr="00897245" w:rsidSect="00B55CBE">
          <w:type w:val="continuous"/>
          <w:pgSz w:w="12240" w:h="15840"/>
          <w:pgMar w:top="907" w:right="1296" w:bottom="720" w:left="1440" w:header="450" w:footer="720" w:gutter="0"/>
          <w:cols w:space="720"/>
          <w:docGrid w:linePitch="360"/>
        </w:sectPr>
      </w:pPr>
    </w:p>
    <w:p w:rsidR="000E220D" w:rsidRPr="00897245" w:rsidRDefault="009B41F8" w:rsidP="00897245">
      <w:pPr>
        <w:numPr>
          <w:ilvl w:val="0"/>
          <w:numId w:val="1"/>
        </w:num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  <w:r w:rsidRPr="00897245">
        <w:rPr>
          <w:rFonts w:asciiTheme="majorHAnsi" w:hAnsiTheme="majorHAnsi"/>
          <w:b/>
          <w:sz w:val="22"/>
          <w:szCs w:val="22"/>
        </w:rPr>
        <w:t>Call to Order</w:t>
      </w:r>
      <w:r w:rsidR="00813612" w:rsidRPr="00897245">
        <w:rPr>
          <w:rFonts w:asciiTheme="majorHAnsi" w:hAnsiTheme="majorHAnsi"/>
          <w:b/>
          <w:sz w:val="22"/>
          <w:szCs w:val="22"/>
        </w:rPr>
        <w:t xml:space="preserve"> </w:t>
      </w:r>
    </w:p>
    <w:p w:rsidR="00A03B0B" w:rsidRPr="00897245" w:rsidRDefault="00A03B0B" w:rsidP="00897245">
      <w:pPr>
        <w:tabs>
          <w:tab w:val="left" w:pos="450"/>
          <w:tab w:val="left" w:pos="1800"/>
        </w:tabs>
        <w:ind w:left="720" w:hanging="360"/>
        <w:rPr>
          <w:rFonts w:asciiTheme="majorHAnsi" w:hAnsiTheme="majorHAnsi"/>
          <w:sz w:val="22"/>
          <w:szCs w:val="22"/>
        </w:rPr>
      </w:pPr>
    </w:p>
    <w:p w:rsidR="00914449" w:rsidRPr="00897245" w:rsidRDefault="00957554" w:rsidP="00897245">
      <w:pPr>
        <w:tabs>
          <w:tab w:val="left" w:pos="1800"/>
        </w:tabs>
        <w:ind w:left="720" w:hanging="360"/>
        <w:rPr>
          <w:rFonts w:asciiTheme="majorHAnsi" w:hAnsiTheme="majorHAnsi"/>
          <w:sz w:val="22"/>
          <w:szCs w:val="22"/>
        </w:rPr>
      </w:pPr>
      <w:r w:rsidRPr="00897245">
        <w:rPr>
          <w:rFonts w:asciiTheme="majorHAnsi" w:hAnsiTheme="majorHAnsi"/>
          <w:sz w:val="22"/>
          <w:szCs w:val="22"/>
        </w:rPr>
        <w:tab/>
      </w:r>
      <w:r w:rsidR="00914449" w:rsidRPr="00897245">
        <w:rPr>
          <w:rFonts w:asciiTheme="majorHAnsi" w:hAnsiTheme="majorHAnsi"/>
          <w:sz w:val="22"/>
          <w:szCs w:val="22"/>
        </w:rPr>
        <w:t>The meeting was called to order by Chair Terry Leist</w:t>
      </w:r>
      <w:r w:rsidR="00234D62" w:rsidRPr="00897245">
        <w:rPr>
          <w:rFonts w:asciiTheme="majorHAnsi" w:hAnsiTheme="majorHAnsi"/>
          <w:sz w:val="22"/>
          <w:szCs w:val="22"/>
        </w:rPr>
        <w:t>.</w:t>
      </w:r>
    </w:p>
    <w:p w:rsidR="002F6365" w:rsidRPr="00897245" w:rsidRDefault="002F6365" w:rsidP="00897245">
      <w:pPr>
        <w:pStyle w:val="ListParagraph"/>
        <w:tabs>
          <w:tab w:val="left" w:pos="1800"/>
        </w:tabs>
        <w:ind w:hanging="360"/>
        <w:rPr>
          <w:rFonts w:asciiTheme="majorHAnsi" w:hAnsiTheme="majorHAnsi"/>
          <w:sz w:val="22"/>
          <w:szCs w:val="22"/>
        </w:rPr>
      </w:pPr>
    </w:p>
    <w:p w:rsidR="002F6365" w:rsidRPr="00897245" w:rsidRDefault="002F6365" w:rsidP="00897245">
      <w:pPr>
        <w:pStyle w:val="ListParagraph"/>
        <w:numPr>
          <w:ilvl w:val="0"/>
          <w:numId w:val="1"/>
        </w:numPr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 xml:space="preserve">Approval of Minutes </w:t>
      </w:r>
    </w:p>
    <w:p w:rsidR="002F6365" w:rsidRPr="00897245" w:rsidRDefault="002F6365" w:rsidP="00897245">
      <w:pPr>
        <w:ind w:left="720" w:hanging="360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 </w:t>
      </w:r>
    </w:p>
    <w:p w:rsidR="00C627E3" w:rsidRPr="00897245" w:rsidRDefault="00957554" w:rsidP="00897245">
      <w:pPr>
        <w:tabs>
          <w:tab w:val="left" w:pos="450"/>
          <w:tab w:val="left" w:pos="720"/>
        </w:tabs>
        <w:ind w:left="720" w:hanging="360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ab/>
      </w:r>
      <w:r w:rsidRPr="00897245">
        <w:rPr>
          <w:rFonts w:asciiTheme="majorHAnsi" w:hAnsiTheme="majorHAnsi"/>
          <w:color w:val="000000"/>
          <w:sz w:val="22"/>
          <w:szCs w:val="22"/>
        </w:rPr>
        <w:tab/>
      </w:r>
      <w:r w:rsidR="002F6365" w:rsidRPr="00897245">
        <w:rPr>
          <w:rFonts w:asciiTheme="majorHAnsi" w:hAnsiTheme="majorHAnsi"/>
          <w:color w:val="000000"/>
          <w:sz w:val="22"/>
          <w:szCs w:val="22"/>
        </w:rPr>
        <w:t xml:space="preserve">The minutes from </w:t>
      </w:r>
      <w:r w:rsidR="0035053E" w:rsidRPr="00897245">
        <w:rPr>
          <w:rFonts w:asciiTheme="majorHAnsi" w:hAnsiTheme="majorHAnsi"/>
          <w:color w:val="000000"/>
          <w:sz w:val="22"/>
          <w:szCs w:val="22"/>
        </w:rPr>
        <w:t xml:space="preserve">the 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December</w:t>
      </w:r>
      <w:r w:rsidR="002F6365" w:rsidRPr="0089724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5053E" w:rsidRPr="00897245">
        <w:rPr>
          <w:rFonts w:asciiTheme="majorHAnsi" w:hAnsiTheme="majorHAnsi"/>
          <w:color w:val="000000"/>
          <w:sz w:val="22"/>
          <w:szCs w:val="22"/>
        </w:rPr>
        <w:t xml:space="preserve">meeting </w:t>
      </w:r>
      <w:r w:rsidR="002F6365" w:rsidRPr="00897245">
        <w:rPr>
          <w:rFonts w:asciiTheme="majorHAnsi" w:hAnsiTheme="majorHAnsi"/>
          <w:color w:val="000000"/>
          <w:sz w:val="22"/>
          <w:szCs w:val="22"/>
        </w:rPr>
        <w:t>were approved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 xml:space="preserve"> with amendments</w:t>
      </w:r>
      <w:r w:rsidR="002F6365" w:rsidRPr="00897245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2F6365" w:rsidRPr="00897245" w:rsidRDefault="002F6365" w:rsidP="00897245">
      <w:pPr>
        <w:tabs>
          <w:tab w:val="left" w:pos="450"/>
          <w:tab w:val="left" w:pos="1800"/>
        </w:tabs>
        <w:ind w:left="720" w:hanging="360"/>
        <w:rPr>
          <w:rFonts w:asciiTheme="majorHAnsi" w:hAnsiTheme="majorHAnsi"/>
          <w:sz w:val="22"/>
          <w:szCs w:val="22"/>
        </w:rPr>
      </w:pPr>
    </w:p>
    <w:p w:rsidR="002F6365" w:rsidRPr="00AA0466" w:rsidRDefault="00310168" w:rsidP="00897245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Theme="majorHAnsi" w:hAnsiTheme="majorHAnsi"/>
          <w:color w:val="000000"/>
          <w:sz w:val="22"/>
          <w:szCs w:val="22"/>
        </w:rPr>
      </w:pPr>
      <w:r w:rsidRPr="00AA0466">
        <w:rPr>
          <w:rFonts w:asciiTheme="majorHAnsi" w:hAnsiTheme="majorHAnsi"/>
          <w:b/>
          <w:sz w:val="22"/>
          <w:szCs w:val="22"/>
        </w:rPr>
        <w:t>Information/Announcements/Updates</w:t>
      </w:r>
      <w:r w:rsidR="009D50F8" w:rsidRPr="00AA0466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897245" w:rsidRPr="00AA0466" w:rsidRDefault="00897245" w:rsidP="00897245">
      <w:pPr>
        <w:ind w:left="720" w:hanging="360"/>
        <w:rPr>
          <w:rFonts w:asciiTheme="majorHAnsi" w:hAnsiTheme="majorHAnsi"/>
          <w:color w:val="000000"/>
          <w:sz w:val="22"/>
          <w:szCs w:val="22"/>
        </w:rPr>
      </w:pPr>
    </w:p>
    <w:p w:rsidR="00897245" w:rsidRPr="00AA0466" w:rsidRDefault="00AA0466" w:rsidP="00897245">
      <w:pPr>
        <w:ind w:left="720"/>
        <w:rPr>
          <w:rFonts w:asciiTheme="majorHAnsi" w:hAnsiTheme="majorHAnsi"/>
          <w:color w:val="000000"/>
          <w:sz w:val="22"/>
          <w:szCs w:val="22"/>
        </w:rPr>
      </w:pPr>
      <w:r w:rsidRPr="00AA0466">
        <w:rPr>
          <w:rFonts w:asciiTheme="majorHAnsi" w:hAnsiTheme="majorHAnsi"/>
          <w:color w:val="000000"/>
          <w:sz w:val="22"/>
          <w:szCs w:val="22"/>
        </w:rPr>
        <w:t>Anticipating a change of our Carnegie classification provides us with an opportunity to reflect on our strengths and focus on our challenges. The President has</w:t>
      </w:r>
      <w:r w:rsidR="00BA74E5" w:rsidRPr="00AA0466">
        <w:rPr>
          <w:rFonts w:asciiTheme="majorHAnsi" w:hAnsiTheme="majorHAnsi"/>
          <w:color w:val="000000"/>
          <w:sz w:val="22"/>
          <w:szCs w:val="22"/>
        </w:rPr>
        <w:t xml:space="preserve"> initiat</w:t>
      </w:r>
      <w:r w:rsidRPr="00AA0466">
        <w:rPr>
          <w:rFonts w:asciiTheme="majorHAnsi" w:hAnsiTheme="majorHAnsi"/>
          <w:color w:val="000000"/>
          <w:sz w:val="22"/>
          <w:szCs w:val="22"/>
        </w:rPr>
        <w:t>ed</w:t>
      </w:r>
      <w:r w:rsidR="00BA74E5" w:rsidRPr="00AA0466">
        <w:rPr>
          <w:rFonts w:asciiTheme="majorHAnsi" w:hAnsiTheme="majorHAnsi"/>
          <w:color w:val="000000"/>
          <w:sz w:val="22"/>
          <w:szCs w:val="22"/>
        </w:rPr>
        <w:t xml:space="preserve"> three task forces to </w:t>
      </w:r>
      <w:r>
        <w:rPr>
          <w:rFonts w:asciiTheme="majorHAnsi" w:hAnsiTheme="majorHAnsi"/>
          <w:color w:val="000000"/>
          <w:sz w:val="22"/>
          <w:szCs w:val="22"/>
        </w:rPr>
        <w:t>focus on things to</w:t>
      </w:r>
      <w:r w:rsidR="00BA74E5" w:rsidRPr="00AA0466">
        <w:rPr>
          <w:rFonts w:asciiTheme="majorHAnsi" w:hAnsiTheme="majorHAnsi"/>
          <w:color w:val="000000"/>
          <w:sz w:val="22"/>
          <w:szCs w:val="22"/>
        </w:rPr>
        <w:t xml:space="preserve"> make Montana State University an even better and stronger research university in the future.</w:t>
      </w:r>
      <w:r>
        <w:rPr>
          <w:rFonts w:asciiTheme="majorHAnsi" w:hAnsiTheme="majorHAnsi"/>
          <w:color w:val="000000"/>
          <w:sz w:val="22"/>
          <w:szCs w:val="22"/>
        </w:rPr>
        <w:t xml:space="preserve">  The task forces will address:</w:t>
      </w:r>
    </w:p>
    <w:p w:rsidR="00BA74E5" w:rsidRPr="00AA0466" w:rsidRDefault="00BA74E5" w:rsidP="00897245">
      <w:pPr>
        <w:ind w:left="720"/>
        <w:rPr>
          <w:rFonts w:asciiTheme="majorHAnsi" w:hAnsiTheme="majorHAnsi"/>
          <w:color w:val="000000"/>
          <w:sz w:val="22"/>
          <w:szCs w:val="22"/>
        </w:rPr>
      </w:pPr>
    </w:p>
    <w:p w:rsidR="00BA74E5" w:rsidRPr="00AA0466" w:rsidRDefault="00BA74E5" w:rsidP="00AA0466">
      <w:pPr>
        <w:pStyle w:val="ListParagraph"/>
        <w:numPr>
          <w:ilvl w:val="0"/>
          <w:numId w:val="3"/>
        </w:numPr>
        <w:rPr>
          <w:rStyle w:val="Strong"/>
          <w:rFonts w:asciiTheme="majorHAnsi" w:hAnsiTheme="majorHAnsi"/>
          <w:b w:val="0"/>
          <w:color w:val="000000"/>
          <w:sz w:val="22"/>
          <w:szCs w:val="22"/>
        </w:rPr>
      </w:pPr>
      <w:r w:rsidRPr="00AA0466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>Improving Graduate Student Admissions and Degree Completion</w:t>
      </w:r>
    </w:p>
    <w:p w:rsidR="00BA74E5" w:rsidRPr="00AA0466" w:rsidRDefault="00BA74E5" w:rsidP="00AA0466">
      <w:pPr>
        <w:pStyle w:val="ListParagraph"/>
        <w:numPr>
          <w:ilvl w:val="0"/>
          <w:numId w:val="3"/>
        </w:numPr>
        <w:rPr>
          <w:rStyle w:val="Strong"/>
          <w:rFonts w:asciiTheme="majorHAnsi" w:hAnsiTheme="majorHAnsi"/>
          <w:b w:val="0"/>
          <w:color w:val="000000"/>
          <w:sz w:val="22"/>
          <w:szCs w:val="22"/>
        </w:rPr>
      </w:pPr>
      <w:r w:rsidRPr="00AA0466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>Strengthening Research and Scholarly Work</w:t>
      </w:r>
    </w:p>
    <w:p w:rsidR="00AA0466" w:rsidRPr="00AA0466" w:rsidRDefault="00BA74E5" w:rsidP="00AA0466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0000"/>
          <w:sz w:val="22"/>
          <w:szCs w:val="22"/>
        </w:rPr>
      </w:pPr>
      <w:r w:rsidRPr="00AA0466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>Faculty Workload</w:t>
      </w:r>
      <w:r w:rsidR="00AA0466" w:rsidRPr="00AA0466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AA0466" w:rsidRPr="00AA0466">
        <w:rPr>
          <w:rFonts w:asciiTheme="majorHAnsi" w:hAnsiTheme="majorHAnsi"/>
          <w:color w:val="000000"/>
          <w:sz w:val="22"/>
          <w:szCs w:val="22"/>
        </w:rPr>
        <w:t>Review</w:t>
      </w:r>
    </w:p>
    <w:p w:rsidR="00AA0466" w:rsidRPr="00AA0466" w:rsidRDefault="00AA0466" w:rsidP="00AA0466">
      <w:pPr>
        <w:ind w:left="720"/>
        <w:rPr>
          <w:rFonts w:asciiTheme="majorHAnsi" w:hAnsiTheme="majorHAnsi"/>
          <w:color w:val="000000"/>
          <w:sz w:val="22"/>
          <w:szCs w:val="22"/>
        </w:rPr>
      </w:pPr>
    </w:p>
    <w:p w:rsidR="00897245" w:rsidRPr="00897245" w:rsidRDefault="00AA0466" w:rsidP="00AA0466">
      <w:pPr>
        <w:ind w:left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An email sent to faculty and staff from Vice President Terry Leist notified them of upcoming federal changes to the 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F</w:t>
      </w:r>
      <w:r>
        <w:rPr>
          <w:rFonts w:asciiTheme="majorHAnsi" w:hAnsiTheme="majorHAnsi"/>
          <w:color w:val="000000"/>
          <w:sz w:val="22"/>
          <w:szCs w:val="22"/>
        </w:rPr>
        <w:t xml:space="preserve">air 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L</w:t>
      </w:r>
      <w:r>
        <w:rPr>
          <w:rFonts w:asciiTheme="majorHAnsi" w:hAnsiTheme="majorHAnsi"/>
          <w:color w:val="000000"/>
          <w:sz w:val="22"/>
          <w:szCs w:val="22"/>
        </w:rPr>
        <w:t xml:space="preserve">abor 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S</w:t>
      </w:r>
      <w:r>
        <w:rPr>
          <w:rFonts w:asciiTheme="majorHAnsi" w:hAnsiTheme="majorHAnsi"/>
          <w:color w:val="000000"/>
          <w:sz w:val="22"/>
          <w:szCs w:val="22"/>
        </w:rPr>
        <w:t xml:space="preserve">tandards 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A</w:t>
      </w:r>
      <w:r>
        <w:rPr>
          <w:rFonts w:asciiTheme="majorHAnsi" w:hAnsiTheme="majorHAnsi"/>
          <w:color w:val="000000"/>
          <w:sz w:val="22"/>
          <w:szCs w:val="22"/>
        </w:rPr>
        <w:t>ct (FLSA)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 xml:space="preserve"> &amp; </w:t>
      </w:r>
      <w:r w:rsidR="000A1DAA">
        <w:rPr>
          <w:rFonts w:asciiTheme="majorHAnsi" w:hAnsiTheme="majorHAnsi"/>
          <w:color w:val="000000"/>
          <w:sz w:val="22"/>
          <w:szCs w:val="22"/>
        </w:rPr>
        <w:t>j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ob categorization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0A1DAA">
        <w:rPr>
          <w:rFonts w:asciiTheme="majorHAnsi" w:hAnsiTheme="majorHAnsi"/>
          <w:color w:val="000000"/>
          <w:sz w:val="22"/>
          <w:szCs w:val="22"/>
        </w:rPr>
        <w:t xml:space="preserve">of positions </w:t>
      </w:r>
      <w:r>
        <w:rPr>
          <w:rFonts w:asciiTheme="majorHAnsi" w:hAnsiTheme="majorHAnsi"/>
          <w:color w:val="000000"/>
          <w:sz w:val="22"/>
          <w:szCs w:val="22"/>
        </w:rPr>
        <w:t>that will affect our campus and c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 xml:space="preserve">ould have </w:t>
      </w:r>
      <w:r w:rsidR="000A1DAA">
        <w:rPr>
          <w:rFonts w:asciiTheme="majorHAnsi" w:hAnsiTheme="majorHAnsi"/>
          <w:color w:val="000000"/>
          <w:sz w:val="22"/>
          <w:szCs w:val="22"/>
        </w:rPr>
        <w:t xml:space="preserve">significant overall 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budget implications</w:t>
      </w:r>
      <w:r>
        <w:rPr>
          <w:rFonts w:asciiTheme="majorHAnsi" w:hAnsiTheme="majorHAnsi"/>
          <w:color w:val="000000"/>
          <w:sz w:val="22"/>
          <w:szCs w:val="22"/>
        </w:rPr>
        <w:t>.  Human Resources will be working closely with the Commissioner’s Office and the campus as we move forward with this project.</w:t>
      </w:r>
    </w:p>
    <w:p w:rsidR="002F6365" w:rsidRPr="00AA0466" w:rsidRDefault="002F6365" w:rsidP="00897245">
      <w:pPr>
        <w:ind w:left="720" w:hanging="360"/>
        <w:rPr>
          <w:rFonts w:asciiTheme="majorHAnsi" w:hAnsiTheme="majorHAnsi"/>
          <w:color w:val="000000"/>
          <w:sz w:val="22"/>
          <w:szCs w:val="22"/>
        </w:rPr>
      </w:pPr>
      <w:r w:rsidRPr="00AA0466">
        <w:rPr>
          <w:rFonts w:asciiTheme="majorHAnsi" w:hAnsiTheme="majorHAnsi"/>
          <w:color w:val="000000"/>
          <w:sz w:val="22"/>
          <w:szCs w:val="22"/>
        </w:rPr>
        <w:t> </w:t>
      </w:r>
    </w:p>
    <w:p w:rsidR="002F6365" w:rsidRPr="00AA0466" w:rsidRDefault="002F6365" w:rsidP="00897245">
      <w:pPr>
        <w:pStyle w:val="ListParagraph"/>
        <w:numPr>
          <w:ilvl w:val="0"/>
          <w:numId w:val="1"/>
        </w:numPr>
        <w:tabs>
          <w:tab w:val="left" w:pos="720"/>
        </w:tabs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AA0466">
        <w:rPr>
          <w:rFonts w:asciiTheme="majorHAnsi" w:hAnsiTheme="majorHAnsi"/>
          <w:color w:val="000000"/>
          <w:sz w:val="22"/>
          <w:szCs w:val="22"/>
        </w:rPr>
        <w:t>Current Business</w:t>
      </w:r>
    </w:p>
    <w:p w:rsidR="00897245" w:rsidRPr="00AA0466" w:rsidRDefault="00897245" w:rsidP="00897245">
      <w:pPr>
        <w:tabs>
          <w:tab w:val="left" w:pos="720"/>
        </w:tabs>
        <w:ind w:left="720" w:hanging="360"/>
        <w:rPr>
          <w:rFonts w:asciiTheme="majorHAnsi" w:hAnsiTheme="majorHAnsi"/>
          <w:color w:val="000000"/>
          <w:sz w:val="22"/>
          <w:szCs w:val="22"/>
        </w:rPr>
      </w:pPr>
    </w:p>
    <w:p w:rsidR="00897245" w:rsidRPr="00897245" w:rsidRDefault="00897245" w:rsidP="00897245">
      <w:pPr>
        <w:tabs>
          <w:tab w:val="left" w:pos="1080"/>
        </w:tabs>
        <w:ind w:left="1080" w:hanging="360"/>
        <w:rPr>
          <w:rFonts w:asciiTheme="majorHAnsi" w:hAnsiTheme="majorHAnsi"/>
          <w:b/>
          <w:color w:val="000000"/>
          <w:sz w:val="22"/>
          <w:szCs w:val="22"/>
        </w:rPr>
      </w:pPr>
      <w:r w:rsidRPr="00897245">
        <w:rPr>
          <w:rFonts w:asciiTheme="majorHAnsi" w:hAnsiTheme="majorHAnsi"/>
          <w:b/>
          <w:color w:val="000000"/>
          <w:sz w:val="22"/>
          <w:szCs w:val="22"/>
        </w:rPr>
        <w:t xml:space="preserve">Budget Model Discussion </w:t>
      </w:r>
    </w:p>
    <w:p w:rsidR="00897245" w:rsidRPr="00897245" w:rsidRDefault="00897245" w:rsidP="00897245">
      <w:pPr>
        <w:tabs>
          <w:tab w:val="left" w:pos="1080"/>
        </w:tabs>
        <w:ind w:left="1080" w:hanging="360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 </w:t>
      </w:r>
    </w:p>
    <w:p w:rsidR="00897245" w:rsidRPr="00897245" w:rsidRDefault="00897245" w:rsidP="00897245">
      <w:pPr>
        <w:tabs>
          <w:tab w:val="left" w:pos="1080"/>
        </w:tabs>
        <w:ind w:left="72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  <w:u w:val="single"/>
        </w:rPr>
        <w:t>Role of Budget Council</w:t>
      </w:r>
      <w:r w:rsidR="000A1DAA">
        <w:rPr>
          <w:rFonts w:asciiTheme="majorHAnsi" w:hAnsiTheme="majorHAnsi"/>
          <w:color w:val="000000"/>
          <w:sz w:val="22"/>
          <w:szCs w:val="22"/>
        </w:rPr>
        <w:t>:  there was considerable discussion on what the role of Budget Council will be with the new budget model.  Questions raised were:</w:t>
      </w:r>
    </w:p>
    <w:p w:rsidR="00897245" w:rsidRPr="000A1DAA" w:rsidRDefault="00897245" w:rsidP="000A1DAA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ajorHAnsi" w:hAnsiTheme="majorHAnsi"/>
          <w:color w:val="000000"/>
          <w:sz w:val="22"/>
          <w:szCs w:val="22"/>
        </w:rPr>
      </w:pPr>
      <w:r w:rsidRPr="000A1DAA">
        <w:rPr>
          <w:rFonts w:asciiTheme="majorHAnsi" w:hAnsiTheme="majorHAnsi"/>
          <w:color w:val="000000"/>
          <w:sz w:val="22"/>
          <w:szCs w:val="22"/>
        </w:rPr>
        <w:t>Does the role on the Budget council website reflect what we do</w:t>
      </w:r>
      <w:r w:rsidR="000A1DAA" w:rsidRPr="000A1DAA">
        <w:rPr>
          <w:rFonts w:asciiTheme="majorHAnsi" w:hAnsiTheme="majorHAnsi"/>
          <w:color w:val="000000"/>
          <w:sz w:val="22"/>
          <w:szCs w:val="22"/>
        </w:rPr>
        <w:t xml:space="preserve"> and w</w:t>
      </w:r>
      <w:r w:rsidRPr="000A1DAA">
        <w:rPr>
          <w:rFonts w:asciiTheme="majorHAnsi" w:hAnsiTheme="majorHAnsi"/>
          <w:color w:val="000000"/>
          <w:sz w:val="22"/>
          <w:szCs w:val="22"/>
        </w:rPr>
        <w:t>hat we want to do?</w:t>
      </w:r>
    </w:p>
    <w:p w:rsidR="00897245" w:rsidRPr="000A1DAA" w:rsidRDefault="000A1DAA" w:rsidP="000A1DAA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Should</w:t>
      </w:r>
      <w:r w:rsidR="00897245" w:rsidRPr="000A1DAA">
        <w:rPr>
          <w:rFonts w:asciiTheme="majorHAnsi" w:hAnsiTheme="majorHAnsi"/>
          <w:color w:val="000000"/>
          <w:sz w:val="22"/>
          <w:szCs w:val="22"/>
        </w:rPr>
        <w:t xml:space="preserve"> other groups (i.e., UFPUB) bring their </w:t>
      </w:r>
      <w:r>
        <w:rPr>
          <w:rFonts w:asciiTheme="majorHAnsi" w:hAnsiTheme="majorHAnsi"/>
          <w:color w:val="000000"/>
          <w:sz w:val="22"/>
          <w:szCs w:val="22"/>
        </w:rPr>
        <w:t xml:space="preserve">funding </w:t>
      </w:r>
      <w:r w:rsidR="00897245" w:rsidRPr="000A1DAA">
        <w:rPr>
          <w:rFonts w:asciiTheme="majorHAnsi" w:hAnsiTheme="majorHAnsi"/>
          <w:color w:val="000000"/>
          <w:sz w:val="22"/>
          <w:szCs w:val="22"/>
        </w:rPr>
        <w:t>priorities to this group so that they are on the table when budgets are created? </w:t>
      </w:r>
    </w:p>
    <w:p w:rsidR="00897245" w:rsidRPr="00897245" w:rsidRDefault="00897245" w:rsidP="00897245">
      <w:pPr>
        <w:tabs>
          <w:tab w:val="left" w:pos="1080"/>
        </w:tabs>
        <w:ind w:left="1080" w:hanging="360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 </w:t>
      </w:r>
    </w:p>
    <w:p w:rsidR="00897245" w:rsidRPr="00897245" w:rsidRDefault="00897245" w:rsidP="00897245">
      <w:pPr>
        <w:tabs>
          <w:tab w:val="left" w:pos="1080"/>
        </w:tabs>
        <w:ind w:left="720" w:hanging="720"/>
        <w:textAlignment w:val="center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 w:rsidRPr="00897245">
        <w:rPr>
          <w:rFonts w:asciiTheme="majorHAnsi" w:hAnsiTheme="majorHAnsi"/>
          <w:color w:val="000000"/>
          <w:sz w:val="22"/>
          <w:szCs w:val="22"/>
          <w:u w:val="single"/>
        </w:rPr>
        <w:t>Timeline of Processes</w:t>
      </w:r>
      <w:r w:rsidR="000A1DAA" w:rsidRPr="000A1DAA">
        <w:rPr>
          <w:rFonts w:asciiTheme="majorHAnsi" w:hAnsiTheme="majorHAnsi"/>
          <w:color w:val="000000"/>
          <w:sz w:val="22"/>
          <w:szCs w:val="22"/>
        </w:rPr>
        <w:t>:  the Budget Office proposed the following schedule:</w:t>
      </w:r>
    </w:p>
    <w:p w:rsidR="00897245" w:rsidRPr="00897245" w:rsidRDefault="00897245" w:rsidP="00897245">
      <w:pPr>
        <w:pStyle w:val="ListParagraph"/>
        <w:numPr>
          <w:ilvl w:val="1"/>
          <w:numId w:val="2"/>
        </w:numPr>
        <w:tabs>
          <w:tab w:val="left" w:pos="1080"/>
        </w:tabs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Feb</w:t>
      </w:r>
      <w:r w:rsidR="000A1DAA">
        <w:rPr>
          <w:rFonts w:asciiTheme="majorHAnsi" w:hAnsiTheme="majorHAnsi"/>
          <w:color w:val="000000"/>
          <w:sz w:val="22"/>
          <w:szCs w:val="22"/>
        </w:rPr>
        <w:t>ruary</w:t>
      </w:r>
      <w:r w:rsidRPr="00897245">
        <w:rPr>
          <w:rFonts w:asciiTheme="majorHAnsi" w:hAnsiTheme="majorHAnsi"/>
          <w:color w:val="000000"/>
          <w:sz w:val="22"/>
          <w:szCs w:val="22"/>
        </w:rPr>
        <w:t xml:space="preserve"> 1 - send budget templates to Deans, VPs and Unit heads for input</w:t>
      </w:r>
    </w:p>
    <w:p w:rsidR="00897245" w:rsidRPr="00897245" w:rsidRDefault="00897245" w:rsidP="00897245">
      <w:pPr>
        <w:pStyle w:val="ListParagraph"/>
        <w:numPr>
          <w:ilvl w:val="1"/>
          <w:numId w:val="2"/>
        </w:numPr>
        <w:tabs>
          <w:tab w:val="left" w:pos="1080"/>
        </w:tabs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Mar</w:t>
      </w:r>
      <w:r w:rsidR="000A1DAA">
        <w:rPr>
          <w:rFonts w:asciiTheme="majorHAnsi" w:hAnsiTheme="majorHAnsi"/>
          <w:color w:val="000000"/>
          <w:sz w:val="22"/>
          <w:szCs w:val="22"/>
        </w:rPr>
        <w:t>ch</w:t>
      </w:r>
      <w:r w:rsidRPr="00897245">
        <w:rPr>
          <w:rFonts w:asciiTheme="majorHAnsi" w:hAnsiTheme="majorHAnsi"/>
          <w:color w:val="000000"/>
          <w:sz w:val="22"/>
          <w:szCs w:val="22"/>
        </w:rPr>
        <w:t xml:space="preserve"> 1 - all units submit a proposed budget to </w:t>
      </w:r>
      <w:r w:rsidR="000A1DAA">
        <w:rPr>
          <w:rFonts w:asciiTheme="majorHAnsi" w:hAnsiTheme="majorHAnsi"/>
          <w:color w:val="000000"/>
          <w:sz w:val="22"/>
          <w:szCs w:val="22"/>
        </w:rPr>
        <w:t xml:space="preserve">their </w:t>
      </w:r>
      <w:r w:rsidRPr="00897245">
        <w:rPr>
          <w:rFonts w:asciiTheme="majorHAnsi" w:hAnsiTheme="majorHAnsi"/>
          <w:color w:val="000000"/>
          <w:sz w:val="22"/>
          <w:szCs w:val="22"/>
        </w:rPr>
        <w:t>Executive</w:t>
      </w:r>
    </w:p>
    <w:p w:rsidR="00897245" w:rsidRPr="00897245" w:rsidRDefault="00897245" w:rsidP="00897245">
      <w:pPr>
        <w:pStyle w:val="ListParagraph"/>
        <w:numPr>
          <w:ilvl w:val="1"/>
          <w:numId w:val="2"/>
        </w:numPr>
        <w:tabs>
          <w:tab w:val="left" w:pos="1080"/>
        </w:tabs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 xml:space="preserve">April 15 - </w:t>
      </w:r>
      <w:r w:rsidR="000A1DAA">
        <w:rPr>
          <w:rFonts w:asciiTheme="majorHAnsi" w:hAnsiTheme="majorHAnsi"/>
          <w:color w:val="000000"/>
          <w:sz w:val="22"/>
          <w:szCs w:val="22"/>
        </w:rPr>
        <w:t>b</w:t>
      </w:r>
      <w:r w:rsidRPr="00897245">
        <w:rPr>
          <w:rFonts w:asciiTheme="majorHAnsi" w:hAnsiTheme="majorHAnsi"/>
          <w:color w:val="000000"/>
          <w:sz w:val="22"/>
          <w:szCs w:val="22"/>
        </w:rPr>
        <w:t>udget</w:t>
      </w:r>
      <w:r w:rsidR="000A1DAA">
        <w:rPr>
          <w:rFonts w:asciiTheme="majorHAnsi" w:hAnsiTheme="majorHAnsi"/>
          <w:color w:val="000000"/>
          <w:sz w:val="22"/>
          <w:szCs w:val="22"/>
        </w:rPr>
        <w:t>s</w:t>
      </w:r>
      <w:r w:rsidRPr="00897245">
        <w:rPr>
          <w:rFonts w:asciiTheme="majorHAnsi" w:hAnsiTheme="majorHAnsi"/>
          <w:color w:val="000000"/>
          <w:sz w:val="22"/>
          <w:szCs w:val="22"/>
        </w:rPr>
        <w:t xml:space="preserve"> allocated/approved by VP, President; notif</w:t>
      </w:r>
      <w:r w:rsidR="000A1DAA">
        <w:rPr>
          <w:rFonts w:asciiTheme="majorHAnsi" w:hAnsiTheme="majorHAnsi"/>
          <w:color w:val="000000"/>
          <w:sz w:val="22"/>
          <w:szCs w:val="22"/>
        </w:rPr>
        <w:t>ication to</w:t>
      </w:r>
      <w:r w:rsidRPr="00897245">
        <w:rPr>
          <w:rFonts w:asciiTheme="majorHAnsi" w:hAnsiTheme="majorHAnsi"/>
          <w:color w:val="000000"/>
          <w:sz w:val="22"/>
          <w:szCs w:val="22"/>
        </w:rPr>
        <w:t>y Deans and Unit heads</w:t>
      </w:r>
    </w:p>
    <w:p w:rsidR="00897245" w:rsidRPr="00897245" w:rsidRDefault="00897245" w:rsidP="00897245">
      <w:pPr>
        <w:pStyle w:val="ListParagraph"/>
        <w:numPr>
          <w:ilvl w:val="1"/>
          <w:numId w:val="2"/>
        </w:numPr>
        <w:tabs>
          <w:tab w:val="left" w:pos="1080"/>
        </w:tabs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May 15 - Entry of approved budgets into salary planner/budget development</w:t>
      </w:r>
    </w:p>
    <w:p w:rsidR="00897245" w:rsidRPr="00897245" w:rsidRDefault="00897245" w:rsidP="00897245">
      <w:pPr>
        <w:tabs>
          <w:tab w:val="left" w:pos="1080"/>
        </w:tabs>
        <w:ind w:left="1080" w:hanging="360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 </w:t>
      </w:r>
    </w:p>
    <w:p w:rsidR="00897245" w:rsidRPr="00897245" w:rsidRDefault="000A1DAA" w:rsidP="00897245">
      <w:pPr>
        <w:tabs>
          <w:tab w:val="left" w:pos="1080"/>
        </w:tabs>
        <w:ind w:left="720"/>
        <w:textAlignment w:val="center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Communications:  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Megan Bergstedt</w:t>
      </w:r>
      <w:r>
        <w:rPr>
          <w:rFonts w:asciiTheme="majorHAnsi" w:hAnsiTheme="majorHAnsi"/>
          <w:color w:val="000000"/>
          <w:sz w:val="22"/>
          <w:szCs w:val="22"/>
        </w:rPr>
        <w:t>, Budget Office, assured the council that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 xml:space="preserve"> there will be conversations with deans, dep</w:t>
      </w:r>
      <w:r>
        <w:rPr>
          <w:rFonts w:asciiTheme="majorHAnsi" w:hAnsiTheme="majorHAnsi"/>
          <w:color w:val="000000"/>
          <w:sz w:val="22"/>
          <w:szCs w:val="22"/>
        </w:rPr>
        <w:t>ar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t</w:t>
      </w:r>
      <w:r>
        <w:rPr>
          <w:rFonts w:asciiTheme="majorHAnsi" w:hAnsiTheme="majorHAnsi"/>
          <w:color w:val="000000"/>
          <w:sz w:val="22"/>
          <w:szCs w:val="22"/>
        </w:rPr>
        <w:t>ment heads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, etc.</w:t>
      </w:r>
      <w:r>
        <w:rPr>
          <w:rFonts w:asciiTheme="majorHAnsi" w:hAnsiTheme="majorHAnsi"/>
          <w:color w:val="000000"/>
          <w:sz w:val="22"/>
          <w:szCs w:val="22"/>
        </w:rPr>
        <w:t xml:space="preserve"> to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 xml:space="preserve"> open the dialogue</w:t>
      </w:r>
      <w:r>
        <w:rPr>
          <w:rFonts w:asciiTheme="majorHAnsi" w:hAnsiTheme="majorHAnsi"/>
          <w:color w:val="000000"/>
          <w:sz w:val="22"/>
          <w:szCs w:val="22"/>
        </w:rPr>
        <w:t xml:space="preserve"> with the new process.</w:t>
      </w:r>
    </w:p>
    <w:p w:rsidR="00897245" w:rsidRPr="00897245" w:rsidRDefault="00897245" w:rsidP="00897245">
      <w:pPr>
        <w:pStyle w:val="ListParagraph"/>
        <w:numPr>
          <w:ilvl w:val="1"/>
          <w:numId w:val="2"/>
        </w:numPr>
        <w:tabs>
          <w:tab w:val="left" w:pos="1080"/>
        </w:tabs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It is expected that we will be able to fund budgets at the current levels, without pulling funds to create pools</w:t>
      </w:r>
      <w:r w:rsidR="000A1DAA">
        <w:rPr>
          <w:rFonts w:asciiTheme="majorHAnsi" w:hAnsiTheme="majorHAnsi"/>
          <w:color w:val="000000"/>
          <w:sz w:val="22"/>
          <w:szCs w:val="22"/>
        </w:rPr>
        <w:t>.</w:t>
      </w:r>
    </w:p>
    <w:p w:rsidR="00897245" w:rsidRPr="00897245" w:rsidRDefault="000A1DAA" w:rsidP="00897245">
      <w:pPr>
        <w:pStyle w:val="ListParagraph"/>
        <w:numPr>
          <w:ilvl w:val="1"/>
          <w:numId w:val="2"/>
        </w:numPr>
        <w:tabs>
          <w:tab w:val="left" w:pos="1080"/>
        </w:tabs>
        <w:textAlignment w:val="center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It is important 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to make sure that we are keeping the process efficient while encouraging communication and collaboration</w:t>
      </w:r>
      <w:r>
        <w:rPr>
          <w:rFonts w:asciiTheme="majorHAnsi" w:hAnsiTheme="majorHAnsi"/>
          <w:color w:val="000000"/>
          <w:sz w:val="22"/>
          <w:szCs w:val="22"/>
        </w:rPr>
        <w:t xml:space="preserve"> along the way.</w:t>
      </w:r>
    </w:p>
    <w:p w:rsidR="00897245" w:rsidRPr="00897245" w:rsidRDefault="00897245" w:rsidP="00897245">
      <w:pPr>
        <w:pStyle w:val="ListParagraph"/>
        <w:numPr>
          <w:ilvl w:val="1"/>
          <w:numId w:val="2"/>
        </w:numPr>
        <w:tabs>
          <w:tab w:val="left" w:pos="1080"/>
        </w:tabs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The Budget Office expects that refinement of this process will eventually lead to better processes and management of budgets.</w:t>
      </w:r>
    </w:p>
    <w:p w:rsidR="00897245" w:rsidRPr="00897245" w:rsidRDefault="00897245" w:rsidP="00897245">
      <w:pPr>
        <w:pStyle w:val="ListParagraph"/>
        <w:numPr>
          <w:ilvl w:val="1"/>
          <w:numId w:val="2"/>
        </w:numPr>
        <w:tabs>
          <w:tab w:val="left" w:pos="1080"/>
        </w:tabs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The budget model doesn't address new programs, projects, etc. - those requests w</w:t>
      </w:r>
      <w:r w:rsidR="000A1DAA">
        <w:rPr>
          <w:rFonts w:asciiTheme="majorHAnsi" w:hAnsiTheme="majorHAnsi"/>
          <w:color w:val="000000"/>
          <w:sz w:val="22"/>
          <w:szCs w:val="22"/>
        </w:rPr>
        <w:t>ill</w:t>
      </w:r>
      <w:r w:rsidRPr="00897245">
        <w:rPr>
          <w:rFonts w:asciiTheme="majorHAnsi" w:hAnsiTheme="majorHAnsi"/>
          <w:color w:val="000000"/>
          <w:sz w:val="22"/>
          <w:szCs w:val="22"/>
        </w:rPr>
        <w:t xml:space="preserve"> need to follow </w:t>
      </w:r>
      <w:r w:rsidR="000A1DAA">
        <w:rPr>
          <w:rFonts w:asciiTheme="majorHAnsi" w:hAnsiTheme="majorHAnsi"/>
          <w:color w:val="000000"/>
          <w:sz w:val="22"/>
          <w:szCs w:val="22"/>
        </w:rPr>
        <w:t xml:space="preserve">a </w:t>
      </w:r>
      <w:r w:rsidRPr="00897245">
        <w:rPr>
          <w:rFonts w:asciiTheme="majorHAnsi" w:hAnsiTheme="majorHAnsi"/>
          <w:color w:val="000000"/>
          <w:sz w:val="22"/>
          <w:szCs w:val="22"/>
        </w:rPr>
        <w:t xml:space="preserve">process </w:t>
      </w:r>
      <w:r w:rsidR="000A1DAA">
        <w:rPr>
          <w:rFonts w:asciiTheme="majorHAnsi" w:hAnsiTheme="majorHAnsi"/>
          <w:color w:val="000000"/>
          <w:sz w:val="22"/>
          <w:szCs w:val="22"/>
        </w:rPr>
        <w:t xml:space="preserve">which has been </w:t>
      </w:r>
      <w:r w:rsidRPr="00897245">
        <w:rPr>
          <w:rFonts w:asciiTheme="majorHAnsi" w:hAnsiTheme="majorHAnsi"/>
          <w:color w:val="000000"/>
          <w:sz w:val="22"/>
          <w:szCs w:val="22"/>
        </w:rPr>
        <w:t>designed for new</w:t>
      </w:r>
      <w:r w:rsidR="000A1DAA">
        <w:rPr>
          <w:rFonts w:asciiTheme="majorHAnsi" w:hAnsiTheme="majorHAnsi"/>
          <w:color w:val="000000"/>
          <w:sz w:val="22"/>
          <w:szCs w:val="22"/>
        </w:rPr>
        <w:t xml:space="preserve"> funding</w:t>
      </w:r>
      <w:r w:rsidRPr="00897245">
        <w:rPr>
          <w:rFonts w:asciiTheme="majorHAnsi" w:hAnsiTheme="majorHAnsi"/>
          <w:color w:val="000000"/>
          <w:sz w:val="22"/>
          <w:szCs w:val="22"/>
        </w:rPr>
        <w:t xml:space="preserve"> requests.</w:t>
      </w:r>
    </w:p>
    <w:p w:rsidR="00897245" w:rsidRPr="00897245" w:rsidRDefault="00897245" w:rsidP="00897245">
      <w:pPr>
        <w:tabs>
          <w:tab w:val="left" w:pos="1080"/>
        </w:tabs>
        <w:ind w:left="1080" w:hanging="360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 </w:t>
      </w:r>
    </w:p>
    <w:p w:rsidR="00897245" w:rsidRPr="00897245" w:rsidRDefault="000A1DAA" w:rsidP="000A1DAA">
      <w:pPr>
        <w:tabs>
          <w:tab w:val="left" w:pos="720"/>
        </w:tabs>
        <w:ind w:left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Funding 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 xml:space="preserve">Pools - Nic Rae </w:t>
      </w:r>
      <w:r>
        <w:rPr>
          <w:rFonts w:asciiTheme="majorHAnsi" w:hAnsiTheme="majorHAnsi"/>
          <w:color w:val="000000"/>
          <w:sz w:val="22"/>
          <w:szCs w:val="22"/>
        </w:rPr>
        <w:t xml:space="preserve">recommended that the </w:t>
      </w:r>
      <w:r w:rsidR="004651A7">
        <w:rPr>
          <w:rFonts w:asciiTheme="majorHAnsi" w:hAnsiTheme="majorHAnsi"/>
          <w:color w:val="000000"/>
          <w:sz w:val="22"/>
          <w:szCs w:val="22"/>
        </w:rPr>
        <w:t xml:space="preserve">Budget Council consider increasing the funding 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>amount of the f</w:t>
      </w:r>
      <w:r w:rsidR="004651A7">
        <w:rPr>
          <w:rFonts w:asciiTheme="majorHAnsi" w:hAnsiTheme="majorHAnsi"/>
          <w:color w:val="000000"/>
          <w:sz w:val="22"/>
          <w:szCs w:val="22"/>
        </w:rPr>
        <w:t xml:space="preserve">orward-looking (strategic) pool, by reducing </w:t>
      </w:r>
      <w:r>
        <w:rPr>
          <w:rFonts w:asciiTheme="majorHAnsi" w:hAnsiTheme="majorHAnsi"/>
          <w:color w:val="000000"/>
          <w:sz w:val="22"/>
          <w:szCs w:val="22"/>
        </w:rPr>
        <w:t>the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 xml:space="preserve"> reward</w:t>
      </w:r>
      <w:r w:rsidR="004651A7">
        <w:rPr>
          <w:rFonts w:asciiTheme="majorHAnsi" w:hAnsiTheme="majorHAnsi"/>
          <w:color w:val="000000"/>
          <w:sz w:val="22"/>
          <w:szCs w:val="22"/>
        </w:rPr>
        <w:t>s</w:t>
      </w:r>
      <w:r w:rsidR="00897245" w:rsidRPr="00897245">
        <w:rPr>
          <w:rFonts w:asciiTheme="majorHAnsi" w:hAnsiTheme="majorHAnsi"/>
          <w:color w:val="000000"/>
          <w:sz w:val="22"/>
          <w:szCs w:val="22"/>
        </w:rPr>
        <w:t xml:space="preserve"> (results) pool</w:t>
      </w:r>
      <w:r w:rsidR="000E4223">
        <w:rPr>
          <w:rFonts w:asciiTheme="majorHAnsi" w:hAnsiTheme="majorHAnsi"/>
          <w:color w:val="000000"/>
          <w:sz w:val="22"/>
          <w:szCs w:val="22"/>
        </w:rPr>
        <w:t>.  The discussion included the following suggestions for consideration:</w:t>
      </w:r>
    </w:p>
    <w:p w:rsidR="00897245" w:rsidRPr="00897245" w:rsidRDefault="00897245" w:rsidP="00897245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 xml:space="preserve">Interest in incentivizing </w:t>
      </w:r>
      <w:r w:rsidR="00EC2697">
        <w:rPr>
          <w:rFonts w:asciiTheme="majorHAnsi" w:hAnsiTheme="majorHAnsi"/>
          <w:color w:val="000000"/>
          <w:sz w:val="22"/>
          <w:szCs w:val="22"/>
        </w:rPr>
        <w:t>good ideas</w:t>
      </w:r>
    </w:p>
    <w:p w:rsidR="00897245" w:rsidRPr="00897245" w:rsidRDefault="00897245" w:rsidP="00897245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 xml:space="preserve">Results pool - one time funds, if they sustain the results then it could go </w:t>
      </w:r>
      <w:r w:rsidR="000E4223">
        <w:rPr>
          <w:rFonts w:asciiTheme="majorHAnsi" w:hAnsiTheme="majorHAnsi"/>
          <w:color w:val="000000"/>
          <w:sz w:val="22"/>
          <w:szCs w:val="22"/>
        </w:rPr>
        <w:t>in</w:t>
      </w:r>
      <w:r w:rsidRPr="00897245">
        <w:rPr>
          <w:rFonts w:asciiTheme="majorHAnsi" w:hAnsiTheme="majorHAnsi"/>
          <w:color w:val="000000"/>
          <w:sz w:val="22"/>
          <w:szCs w:val="22"/>
        </w:rPr>
        <w:t>to base funding eventually</w:t>
      </w:r>
    </w:p>
    <w:p w:rsidR="00897245" w:rsidRPr="00897245" w:rsidRDefault="00897245" w:rsidP="00897245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Do you sunset the amount?</w:t>
      </w:r>
    </w:p>
    <w:p w:rsidR="00897245" w:rsidRPr="00897245" w:rsidRDefault="00897245" w:rsidP="00897245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How do you have the budget model take care of these in base funding</w:t>
      </w:r>
      <w:r w:rsidR="000E4223">
        <w:rPr>
          <w:rFonts w:asciiTheme="majorHAnsi" w:hAnsiTheme="majorHAnsi"/>
          <w:color w:val="000000"/>
          <w:sz w:val="22"/>
          <w:szCs w:val="22"/>
        </w:rPr>
        <w:t>?</w:t>
      </w:r>
    </w:p>
    <w:p w:rsidR="002F6365" w:rsidRPr="000E4223" w:rsidRDefault="00897245" w:rsidP="000E4223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Keep the model as simple as possible</w:t>
      </w:r>
      <w:r w:rsidR="000E4223">
        <w:rPr>
          <w:rFonts w:asciiTheme="majorHAnsi" w:hAnsiTheme="majorHAnsi"/>
          <w:color w:val="000000"/>
          <w:sz w:val="22"/>
          <w:szCs w:val="22"/>
        </w:rPr>
        <w:t xml:space="preserve"> so that the users understand it</w:t>
      </w:r>
    </w:p>
    <w:p w:rsidR="0035053E" w:rsidRPr="00897245" w:rsidRDefault="0035053E" w:rsidP="00897245">
      <w:pPr>
        <w:tabs>
          <w:tab w:val="left" w:pos="720"/>
        </w:tabs>
        <w:ind w:left="720" w:hanging="360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  </w:t>
      </w:r>
    </w:p>
    <w:p w:rsidR="0035053E" w:rsidRPr="00897245" w:rsidRDefault="000E4223" w:rsidP="00897245">
      <w:pPr>
        <w:tabs>
          <w:tab w:val="left" w:pos="720"/>
        </w:tabs>
        <w:ind w:left="720" w:hanging="36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With no further business, t</w:t>
      </w:r>
      <w:r w:rsidR="0035053E" w:rsidRPr="00897245">
        <w:rPr>
          <w:rFonts w:asciiTheme="majorHAnsi" w:hAnsiTheme="majorHAnsi"/>
          <w:color w:val="000000"/>
          <w:sz w:val="22"/>
          <w:szCs w:val="22"/>
        </w:rPr>
        <w:t>he meeting was adjourned.</w:t>
      </w:r>
    </w:p>
    <w:p w:rsidR="0035053E" w:rsidRPr="00897245" w:rsidRDefault="0035053E" w:rsidP="00897245">
      <w:pPr>
        <w:tabs>
          <w:tab w:val="left" w:pos="720"/>
        </w:tabs>
        <w:ind w:left="720" w:hanging="360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 </w:t>
      </w:r>
    </w:p>
    <w:p w:rsidR="002F6365" w:rsidRPr="00897245" w:rsidRDefault="0035053E" w:rsidP="00897245">
      <w:pPr>
        <w:ind w:left="720" w:hanging="360"/>
        <w:rPr>
          <w:rFonts w:asciiTheme="majorHAnsi" w:hAnsiTheme="majorHAnsi"/>
          <w:color w:val="000000"/>
          <w:sz w:val="22"/>
          <w:szCs w:val="22"/>
        </w:rPr>
      </w:pPr>
      <w:r w:rsidRPr="00897245">
        <w:rPr>
          <w:rFonts w:asciiTheme="majorHAnsi" w:hAnsiTheme="majorHAnsi"/>
          <w:color w:val="000000"/>
          <w:sz w:val="22"/>
          <w:szCs w:val="22"/>
        </w:rPr>
        <w:t> </w:t>
      </w:r>
    </w:p>
    <w:p w:rsidR="00FF5CD1" w:rsidRPr="00897245" w:rsidRDefault="00FF5CD1" w:rsidP="00897245">
      <w:pPr>
        <w:ind w:left="720" w:hanging="360"/>
        <w:rPr>
          <w:rFonts w:asciiTheme="majorHAnsi" w:hAnsiTheme="majorHAnsi"/>
          <w:color w:val="000000"/>
          <w:sz w:val="22"/>
          <w:szCs w:val="22"/>
        </w:rPr>
      </w:pPr>
    </w:p>
    <w:sectPr w:rsidR="00FF5CD1" w:rsidRPr="00897245" w:rsidSect="00B55CBE">
      <w:type w:val="continuous"/>
      <w:pgSz w:w="12240" w:h="15840"/>
      <w:pgMar w:top="907" w:right="990" w:bottom="450" w:left="1350" w:header="45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1A" w:rsidRDefault="00E90E1A" w:rsidP="0087153B">
      <w:r>
        <w:separator/>
      </w:r>
    </w:p>
  </w:endnote>
  <w:endnote w:type="continuationSeparator" w:id="0">
    <w:p w:rsidR="00E90E1A" w:rsidRDefault="00E90E1A" w:rsidP="008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16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87153B" w:rsidRPr="0087153B" w:rsidRDefault="0087153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87153B">
          <w:rPr>
            <w:sz w:val="20"/>
          </w:rPr>
          <w:fldChar w:fldCharType="begin"/>
        </w:r>
        <w:r w:rsidRPr="0087153B">
          <w:rPr>
            <w:sz w:val="20"/>
          </w:rPr>
          <w:instrText xml:space="preserve"> PAGE   \* MERGEFORMAT </w:instrText>
        </w:r>
        <w:r w:rsidRPr="0087153B">
          <w:rPr>
            <w:sz w:val="20"/>
          </w:rPr>
          <w:fldChar w:fldCharType="separate"/>
        </w:r>
        <w:r w:rsidR="005C4A73">
          <w:rPr>
            <w:noProof/>
            <w:sz w:val="20"/>
          </w:rPr>
          <w:t>1</w:t>
        </w:r>
        <w:r w:rsidRPr="0087153B">
          <w:rPr>
            <w:noProof/>
            <w:sz w:val="20"/>
          </w:rPr>
          <w:fldChar w:fldCharType="end"/>
        </w:r>
        <w:r w:rsidRPr="0087153B">
          <w:rPr>
            <w:sz w:val="20"/>
          </w:rPr>
          <w:t xml:space="preserve"> | </w:t>
        </w:r>
        <w:r w:rsidRPr="0087153B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:rsidR="0087153B" w:rsidRDefault="00871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1A" w:rsidRDefault="00E90E1A" w:rsidP="0087153B">
      <w:r>
        <w:separator/>
      </w:r>
    </w:p>
  </w:footnote>
  <w:footnote w:type="continuationSeparator" w:id="0">
    <w:p w:rsidR="00E90E1A" w:rsidRDefault="00E90E1A" w:rsidP="0087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A5" w:rsidRDefault="00040A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7F6E"/>
    <w:multiLevelType w:val="hybridMultilevel"/>
    <w:tmpl w:val="B868DDE6"/>
    <w:lvl w:ilvl="0" w:tplc="39B8AC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106"/>
    <w:multiLevelType w:val="multilevel"/>
    <w:tmpl w:val="833C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BD7269"/>
    <w:multiLevelType w:val="hybridMultilevel"/>
    <w:tmpl w:val="4B22C114"/>
    <w:lvl w:ilvl="0" w:tplc="47E202EA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864338"/>
    <w:multiLevelType w:val="hybridMultilevel"/>
    <w:tmpl w:val="7222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05929"/>
    <w:rsid w:val="000118A6"/>
    <w:rsid w:val="000140A9"/>
    <w:rsid w:val="00021111"/>
    <w:rsid w:val="00021C17"/>
    <w:rsid w:val="00022A51"/>
    <w:rsid w:val="00023975"/>
    <w:rsid w:val="00023C0F"/>
    <w:rsid w:val="0002434D"/>
    <w:rsid w:val="000263F6"/>
    <w:rsid w:val="000325F4"/>
    <w:rsid w:val="000346E0"/>
    <w:rsid w:val="00040AA5"/>
    <w:rsid w:val="00040D2F"/>
    <w:rsid w:val="00043C34"/>
    <w:rsid w:val="00052B08"/>
    <w:rsid w:val="00057FC0"/>
    <w:rsid w:val="00065603"/>
    <w:rsid w:val="00072152"/>
    <w:rsid w:val="000751D5"/>
    <w:rsid w:val="00080AF4"/>
    <w:rsid w:val="00086C39"/>
    <w:rsid w:val="0009087C"/>
    <w:rsid w:val="000920C0"/>
    <w:rsid w:val="000A15F4"/>
    <w:rsid w:val="000A1B6C"/>
    <w:rsid w:val="000A1DAA"/>
    <w:rsid w:val="000A3459"/>
    <w:rsid w:val="000B51E7"/>
    <w:rsid w:val="000B5AC4"/>
    <w:rsid w:val="000B5C09"/>
    <w:rsid w:val="000D0906"/>
    <w:rsid w:val="000D6B7B"/>
    <w:rsid w:val="000D7EB1"/>
    <w:rsid w:val="000E04C0"/>
    <w:rsid w:val="000E220D"/>
    <w:rsid w:val="000E34FF"/>
    <w:rsid w:val="000E4223"/>
    <w:rsid w:val="000E7CD3"/>
    <w:rsid w:val="000F2CC9"/>
    <w:rsid w:val="00103EFD"/>
    <w:rsid w:val="001122FE"/>
    <w:rsid w:val="0011234C"/>
    <w:rsid w:val="001243A5"/>
    <w:rsid w:val="001304EA"/>
    <w:rsid w:val="00130553"/>
    <w:rsid w:val="00140B4E"/>
    <w:rsid w:val="00141FC3"/>
    <w:rsid w:val="00147A21"/>
    <w:rsid w:val="00162485"/>
    <w:rsid w:val="00170EB9"/>
    <w:rsid w:val="00177A3A"/>
    <w:rsid w:val="00180646"/>
    <w:rsid w:val="00185E9E"/>
    <w:rsid w:val="00197E97"/>
    <w:rsid w:val="001B329E"/>
    <w:rsid w:val="001B7C4E"/>
    <w:rsid w:val="001C57FA"/>
    <w:rsid w:val="001D38C1"/>
    <w:rsid w:val="001D4531"/>
    <w:rsid w:val="001D571F"/>
    <w:rsid w:val="001E795D"/>
    <w:rsid w:val="001F4A6A"/>
    <w:rsid w:val="00210CD3"/>
    <w:rsid w:val="00211A82"/>
    <w:rsid w:val="00217701"/>
    <w:rsid w:val="002249AF"/>
    <w:rsid w:val="00233DCE"/>
    <w:rsid w:val="00234D62"/>
    <w:rsid w:val="00245290"/>
    <w:rsid w:val="002502C8"/>
    <w:rsid w:val="00250D1A"/>
    <w:rsid w:val="00252186"/>
    <w:rsid w:val="0025230A"/>
    <w:rsid w:val="0025748A"/>
    <w:rsid w:val="00261367"/>
    <w:rsid w:val="00264374"/>
    <w:rsid w:val="00267C08"/>
    <w:rsid w:val="00271A1F"/>
    <w:rsid w:val="00276A67"/>
    <w:rsid w:val="002772D2"/>
    <w:rsid w:val="00284ED8"/>
    <w:rsid w:val="00296D31"/>
    <w:rsid w:val="00297B97"/>
    <w:rsid w:val="00297C88"/>
    <w:rsid w:val="002A367A"/>
    <w:rsid w:val="002A4E83"/>
    <w:rsid w:val="002B2EC4"/>
    <w:rsid w:val="002B45D0"/>
    <w:rsid w:val="002B4711"/>
    <w:rsid w:val="002B51B3"/>
    <w:rsid w:val="002B7A1E"/>
    <w:rsid w:val="002B7AED"/>
    <w:rsid w:val="002C15E8"/>
    <w:rsid w:val="002C2883"/>
    <w:rsid w:val="002C47D7"/>
    <w:rsid w:val="002C54ED"/>
    <w:rsid w:val="002D01FD"/>
    <w:rsid w:val="002D52C8"/>
    <w:rsid w:val="002D645C"/>
    <w:rsid w:val="002E2978"/>
    <w:rsid w:val="002F6365"/>
    <w:rsid w:val="00306630"/>
    <w:rsid w:val="00310168"/>
    <w:rsid w:val="00311ED9"/>
    <w:rsid w:val="00314375"/>
    <w:rsid w:val="003200CA"/>
    <w:rsid w:val="00320889"/>
    <w:rsid w:val="00323261"/>
    <w:rsid w:val="00335697"/>
    <w:rsid w:val="00336E04"/>
    <w:rsid w:val="00336F04"/>
    <w:rsid w:val="00344F6C"/>
    <w:rsid w:val="00346EFC"/>
    <w:rsid w:val="0035053E"/>
    <w:rsid w:val="00357163"/>
    <w:rsid w:val="003575B1"/>
    <w:rsid w:val="00366F2B"/>
    <w:rsid w:val="00370216"/>
    <w:rsid w:val="00371659"/>
    <w:rsid w:val="00392014"/>
    <w:rsid w:val="0039306D"/>
    <w:rsid w:val="003A0118"/>
    <w:rsid w:val="003A5969"/>
    <w:rsid w:val="003B2D14"/>
    <w:rsid w:val="003C2261"/>
    <w:rsid w:val="003C3328"/>
    <w:rsid w:val="003D08CC"/>
    <w:rsid w:val="003D0B30"/>
    <w:rsid w:val="003E1CC8"/>
    <w:rsid w:val="004138F5"/>
    <w:rsid w:val="00426C25"/>
    <w:rsid w:val="00427726"/>
    <w:rsid w:val="00432834"/>
    <w:rsid w:val="00433E78"/>
    <w:rsid w:val="0043783F"/>
    <w:rsid w:val="004440F1"/>
    <w:rsid w:val="004650A1"/>
    <w:rsid w:val="004651A7"/>
    <w:rsid w:val="00470B0A"/>
    <w:rsid w:val="00493DE0"/>
    <w:rsid w:val="004970B0"/>
    <w:rsid w:val="00497F8E"/>
    <w:rsid w:val="004A69A2"/>
    <w:rsid w:val="004B0291"/>
    <w:rsid w:val="004B71E8"/>
    <w:rsid w:val="004C1FDC"/>
    <w:rsid w:val="004D280F"/>
    <w:rsid w:val="004D67D5"/>
    <w:rsid w:val="004E1DFF"/>
    <w:rsid w:val="004E2E08"/>
    <w:rsid w:val="004E3CC0"/>
    <w:rsid w:val="004E43B3"/>
    <w:rsid w:val="004E7D1C"/>
    <w:rsid w:val="004F3037"/>
    <w:rsid w:val="00501169"/>
    <w:rsid w:val="00507796"/>
    <w:rsid w:val="00507D23"/>
    <w:rsid w:val="00511460"/>
    <w:rsid w:val="0051259B"/>
    <w:rsid w:val="0051308C"/>
    <w:rsid w:val="00514402"/>
    <w:rsid w:val="00516B52"/>
    <w:rsid w:val="00523E1E"/>
    <w:rsid w:val="0052435D"/>
    <w:rsid w:val="005308DD"/>
    <w:rsid w:val="00531DB6"/>
    <w:rsid w:val="0054403B"/>
    <w:rsid w:val="00544A29"/>
    <w:rsid w:val="005475DC"/>
    <w:rsid w:val="00550C9A"/>
    <w:rsid w:val="0055184A"/>
    <w:rsid w:val="00560112"/>
    <w:rsid w:val="00560FC5"/>
    <w:rsid w:val="005645B2"/>
    <w:rsid w:val="00566B67"/>
    <w:rsid w:val="0056792A"/>
    <w:rsid w:val="00573A63"/>
    <w:rsid w:val="005742EF"/>
    <w:rsid w:val="0058692C"/>
    <w:rsid w:val="0058711B"/>
    <w:rsid w:val="0059010D"/>
    <w:rsid w:val="00592EE8"/>
    <w:rsid w:val="0059359C"/>
    <w:rsid w:val="00595B1D"/>
    <w:rsid w:val="005A053E"/>
    <w:rsid w:val="005A182F"/>
    <w:rsid w:val="005A1BE8"/>
    <w:rsid w:val="005A2169"/>
    <w:rsid w:val="005A2D8B"/>
    <w:rsid w:val="005A31DF"/>
    <w:rsid w:val="005A60D5"/>
    <w:rsid w:val="005B1E00"/>
    <w:rsid w:val="005B384B"/>
    <w:rsid w:val="005B3A0B"/>
    <w:rsid w:val="005B74AC"/>
    <w:rsid w:val="005C0B0B"/>
    <w:rsid w:val="005C249D"/>
    <w:rsid w:val="005C4A73"/>
    <w:rsid w:val="005C4F39"/>
    <w:rsid w:val="005D25E6"/>
    <w:rsid w:val="005E6A4D"/>
    <w:rsid w:val="005E7E11"/>
    <w:rsid w:val="005F2A5D"/>
    <w:rsid w:val="00601F64"/>
    <w:rsid w:val="00612E8D"/>
    <w:rsid w:val="00615D36"/>
    <w:rsid w:val="00623ABB"/>
    <w:rsid w:val="006259CF"/>
    <w:rsid w:val="0063085F"/>
    <w:rsid w:val="00631267"/>
    <w:rsid w:val="0064276A"/>
    <w:rsid w:val="00644134"/>
    <w:rsid w:val="00645266"/>
    <w:rsid w:val="00646135"/>
    <w:rsid w:val="0065318E"/>
    <w:rsid w:val="00653DFC"/>
    <w:rsid w:val="00661DAA"/>
    <w:rsid w:val="006639E7"/>
    <w:rsid w:val="00664320"/>
    <w:rsid w:val="00684F0E"/>
    <w:rsid w:val="00685914"/>
    <w:rsid w:val="00691644"/>
    <w:rsid w:val="006973F9"/>
    <w:rsid w:val="006A0003"/>
    <w:rsid w:val="006A7BC2"/>
    <w:rsid w:val="006B15EB"/>
    <w:rsid w:val="006B3D50"/>
    <w:rsid w:val="006B43F0"/>
    <w:rsid w:val="006B49A2"/>
    <w:rsid w:val="006C3275"/>
    <w:rsid w:val="006C4E29"/>
    <w:rsid w:val="006D232C"/>
    <w:rsid w:val="006D514C"/>
    <w:rsid w:val="006F68D0"/>
    <w:rsid w:val="0071154F"/>
    <w:rsid w:val="007254C2"/>
    <w:rsid w:val="007329D8"/>
    <w:rsid w:val="0073762E"/>
    <w:rsid w:val="007466C2"/>
    <w:rsid w:val="00751164"/>
    <w:rsid w:val="00754E1B"/>
    <w:rsid w:val="007723CD"/>
    <w:rsid w:val="007742A2"/>
    <w:rsid w:val="00782132"/>
    <w:rsid w:val="007874DE"/>
    <w:rsid w:val="007920FE"/>
    <w:rsid w:val="0079237B"/>
    <w:rsid w:val="00794412"/>
    <w:rsid w:val="0079588C"/>
    <w:rsid w:val="007A4450"/>
    <w:rsid w:val="007B0458"/>
    <w:rsid w:val="007B3433"/>
    <w:rsid w:val="007B63E5"/>
    <w:rsid w:val="007C2E59"/>
    <w:rsid w:val="007D0FD3"/>
    <w:rsid w:val="007D181F"/>
    <w:rsid w:val="007D511A"/>
    <w:rsid w:val="007D6CF8"/>
    <w:rsid w:val="007E5D9B"/>
    <w:rsid w:val="007F1245"/>
    <w:rsid w:val="007F5890"/>
    <w:rsid w:val="00803B3C"/>
    <w:rsid w:val="0080752B"/>
    <w:rsid w:val="00807F1E"/>
    <w:rsid w:val="00813612"/>
    <w:rsid w:val="00813E6F"/>
    <w:rsid w:val="00814B33"/>
    <w:rsid w:val="008150AC"/>
    <w:rsid w:val="00816D0E"/>
    <w:rsid w:val="00817648"/>
    <w:rsid w:val="008232BF"/>
    <w:rsid w:val="008253F5"/>
    <w:rsid w:val="00830C1B"/>
    <w:rsid w:val="00833080"/>
    <w:rsid w:val="00837A45"/>
    <w:rsid w:val="008445FF"/>
    <w:rsid w:val="00850EF9"/>
    <w:rsid w:val="00852E88"/>
    <w:rsid w:val="00853C25"/>
    <w:rsid w:val="008625FF"/>
    <w:rsid w:val="0086321B"/>
    <w:rsid w:val="0087153B"/>
    <w:rsid w:val="00872DA8"/>
    <w:rsid w:val="00876CB5"/>
    <w:rsid w:val="0088140C"/>
    <w:rsid w:val="00881851"/>
    <w:rsid w:val="00881F68"/>
    <w:rsid w:val="008834D7"/>
    <w:rsid w:val="00886EC5"/>
    <w:rsid w:val="0089650E"/>
    <w:rsid w:val="00897245"/>
    <w:rsid w:val="008A5E62"/>
    <w:rsid w:val="008A77B9"/>
    <w:rsid w:val="008B0693"/>
    <w:rsid w:val="008B727D"/>
    <w:rsid w:val="008C28F2"/>
    <w:rsid w:val="008C32F2"/>
    <w:rsid w:val="008D3384"/>
    <w:rsid w:val="008D3E6C"/>
    <w:rsid w:val="008D4E60"/>
    <w:rsid w:val="008E1D11"/>
    <w:rsid w:val="008E55A5"/>
    <w:rsid w:val="008F0E8D"/>
    <w:rsid w:val="00900F1D"/>
    <w:rsid w:val="00903E40"/>
    <w:rsid w:val="009046A7"/>
    <w:rsid w:val="009125D1"/>
    <w:rsid w:val="00914449"/>
    <w:rsid w:val="009151A6"/>
    <w:rsid w:val="009152F9"/>
    <w:rsid w:val="00916E22"/>
    <w:rsid w:val="00924C2D"/>
    <w:rsid w:val="009264FA"/>
    <w:rsid w:val="00935701"/>
    <w:rsid w:val="00936563"/>
    <w:rsid w:val="009422CD"/>
    <w:rsid w:val="0094279E"/>
    <w:rsid w:val="00943821"/>
    <w:rsid w:val="00946834"/>
    <w:rsid w:val="009534A1"/>
    <w:rsid w:val="00955B60"/>
    <w:rsid w:val="00957000"/>
    <w:rsid w:val="00957554"/>
    <w:rsid w:val="0096204F"/>
    <w:rsid w:val="009753CA"/>
    <w:rsid w:val="00976606"/>
    <w:rsid w:val="009832D0"/>
    <w:rsid w:val="00983EFA"/>
    <w:rsid w:val="00990DC8"/>
    <w:rsid w:val="00992EBA"/>
    <w:rsid w:val="009A032D"/>
    <w:rsid w:val="009A7F07"/>
    <w:rsid w:val="009B41F8"/>
    <w:rsid w:val="009B5F94"/>
    <w:rsid w:val="009C046F"/>
    <w:rsid w:val="009C34DB"/>
    <w:rsid w:val="009C364B"/>
    <w:rsid w:val="009C49A9"/>
    <w:rsid w:val="009D0438"/>
    <w:rsid w:val="009D1111"/>
    <w:rsid w:val="009D50F8"/>
    <w:rsid w:val="009D56FD"/>
    <w:rsid w:val="009E7B9D"/>
    <w:rsid w:val="009F573E"/>
    <w:rsid w:val="00A0000A"/>
    <w:rsid w:val="00A03B0B"/>
    <w:rsid w:val="00A0555F"/>
    <w:rsid w:val="00A120AD"/>
    <w:rsid w:val="00A14BDA"/>
    <w:rsid w:val="00A16B5B"/>
    <w:rsid w:val="00A21529"/>
    <w:rsid w:val="00A21685"/>
    <w:rsid w:val="00A2318C"/>
    <w:rsid w:val="00A279C9"/>
    <w:rsid w:val="00A303B4"/>
    <w:rsid w:val="00A355EB"/>
    <w:rsid w:val="00A371C4"/>
    <w:rsid w:val="00A41D27"/>
    <w:rsid w:val="00A43CE2"/>
    <w:rsid w:val="00A47774"/>
    <w:rsid w:val="00A5337E"/>
    <w:rsid w:val="00A56A5B"/>
    <w:rsid w:val="00A60735"/>
    <w:rsid w:val="00A60D10"/>
    <w:rsid w:val="00A6172D"/>
    <w:rsid w:val="00A61C75"/>
    <w:rsid w:val="00A63203"/>
    <w:rsid w:val="00A708D2"/>
    <w:rsid w:val="00A71BE9"/>
    <w:rsid w:val="00A77E35"/>
    <w:rsid w:val="00A8163A"/>
    <w:rsid w:val="00A846BA"/>
    <w:rsid w:val="00A84771"/>
    <w:rsid w:val="00A84B35"/>
    <w:rsid w:val="00A946F3"/>
    <w:rsid w:val="00AA0466"/>
    <w:rsid w:val="00AA2561"/>
    <w:rsid w:val="00AA6B97"/>
    <w:rsid w:val="00AB0A7D"/>
    <w:rsid w:val="00AB37FC"/>
    <w:rsid w:val="00AB7B36"/>
    <w:rsid w:val="00AC14FD"/>
    <w:rsid w:val="00AC1635"/>
    <w:rsid w:val="00AC1F8E"/>
    <w:rsid w:val="00AC2A3E"/>
    <w:rsid w:val="00AC2B39"/>
    <w:rsid w:val="00AC374E"/>
    <w:rsid w:val="00AC5F2D"/>
    <w:rsid w:val="00AC780C"/>
    <w:rsid w:val="00AD5D78"/>
    <w:rsid w:val="00AE582C"/>
    <w:rsid w:val="00AE79DE"/>
    <w:rsid w:val="00AF5787"/>
    <w:rsid w:val="00B05D84"/>
    <w:rsid w:val="00B13EB3"/>
    <w:rsid w:val="00B20C71"/>
    <w:rsid w:val="00B25FB8"/>
    <w:rsid w:val="00B270EA"/>
    <w:rsid w:val="00B35FDC"/>
    <w:rsid w:val="00B43466"/>
    <w:rsid w:val="00B43521"/>
    <w:rsid w:val="00B505C4"/>
    <w:rsid w:val="00B52ACF"/>
    <w:rsid w:val="00B551AC"/>
    <w:rsid w:val="00B55CBE"/>
    <w:rsid w:val="00B63C99"/>
    <w:rsid w:val="00B6797C"/>
    <w:rsid w:val="00B71C40"/>
    <w:rsid w:val="00B74538"/>
    <w:rsid w:val="00B7550A"/>
    <w:rsid w:val="00B7625A"/>
    <w:rsid w:val="00B772CD"/>
    <w:rsid w:val="00B87437"/>
    <w:rsid w:val="00B90B65"/>
    <w:rsid w:val="00B93846"/>
    <w:rsid w:val="00BA2793"/>
    <w:rsid w:val="00BA74E5"/>
    <w:rsid w:val="00BB3315"/>
    <w:rsid w:val="00BB3435"/>
    <w:rsid w:val="00BB6CA1"/>
    <w:rsid w:val="00BB7446"/>
    <w:rsid w:val="00BB7539"/>
    <w:rsid w:val="00BC0E10"/>
    <w:rsid w:val="00BD0ECA"/>
    <w:rsid w:val="00BD281A"/>
    <w:rsid w:val="00BD32F3"/>
    <w:rsid w:val="00BD4D8A"/>
    <w:rsid w:val="00BD51E1"/>
    <w:rsid w:val="00BD5A23"/>
    <w:rsid w:val="00BD7EF7"/>
    <w:rsid w:val="00BE1E43"/>
    <w:rsid w:val="00BE4D17"/>
    <w:rsid w:val="00BF045E"/>
    <w:rsid w:val="00BF31C6"/>
    <w:rsid w:val="00BF64EB"/>
    <w:rsid w:val="00BF6EC8"/>
    <w:rsid w:val="00BF7211"/>
    <w:rsid w:val="00C01315"/>
    <w:rsid w:val="00C0296F"/>
    <w:rsid w:val="00C02CC1"/>
    <w:rsid w:val="00C12A66"/>
    <w:rsid w:val="00C337BB"/>
    <w:rsid w:val="00C448E9"/>
    <w:rsid w:val="00C46BDA"/>
    <w:rsid w:val="00C52771"/>
    <w:rsid w:val="00C5381C"/>
    <w:rsid w:val="00C627E3"/>
    <w:rsid w:val="00C6458B"/>
    <w:rsid w:val="00C67A37"/>
    <w:rsid w:val="00C8479B"/>
    <w:rsid w:val="00C8742C"/>
    <w:rsid w:val="00C918D8"/>
    <w:rsid w:val="00CA6B13"/>
    <w:rsid w:val="00CB0145"/>
    <w:rsid w:val="00CB2C33"/>
    <w:rsid w:val="00CC6AF1"/>
    <w:rsid w:val="00CD09C3"/>
    <w:rsid w:val="00CD0BFF"/>
    <w:rsid w:val="00CE2329"/>
    <w:rsid w:val="00CE5FC9"/>
    <w:rsid w:val="00CE7D32"/>
    <w:rsid w:val="00CF3AEC"/>
    <w:rsid w:val="00D070B7"/>
    <w:rsid w:val="00D10D34"/>
    <w:rsid w:val="00D13464"/>
    <w:rsid w:val="00D16218"/>
    <w:rsid w:val="00D20AD0"/>
    <w:rsid w:val="00D20DA2"/>
    <w:rsid w:val="00D27CCA"/>
    <w:rsid w:val="00D3279A"/>
    <w:rsid w:val="00D3572D"/>
    <w:rsid w:val="00D3789B"/>
    <w:rsid w:val="00D5462E"/>
    <w:rsid w:val="00D55443"/>
    <w:rsid w:val="00D56AC6"/>
    <w:rsid w:val="00D70783"/>
    <w:rsid w:val="00D81324"/>
    <w:rsid w:val="00D81A55"/>
    <w:rsid w:val="00D835C3"/>
    <w:rsid w:val="00D84EFA"/>
    <w:rsid w:val="00D94436"/>
    <w:rsid w:val="00DA0697"/>
    <w:rsid w:val="00DA6577"/>
    <w:rsid w:val="00DA66D5"/>
    <w:rsid w:val="00DA7364"/>
    <w:rsid w:val="00DA737C"/>
    <w:rsid w:val="00DA7E52"/>
    <w:rsid w:val="00DB5730"/>
    <w:rsid w:val="00DB79EF"/>
    <w:rsid w:val="00DC52E4"/>
    <w:rsid w:val="00DD2418"/>
    <w:rsid w:val="00DE52C9"/>
    <w:rsid w:val="00DE5770"/>
    <w:rsid w:val="00DE66DF"/>
    <w:rsid w:val="00DF07B0"/>
    <w:rsid w:val="00DF15C0"/>
    <w:rsid w:val="00E03D39"/>
    <w:rsid w:val="00E0634A"/>
    <w:rsid w:val="00E1450B"/>
    <w:rsid w:val="00E26283"/>
    <w:rsid w:val="00E31162"/>
    <w:rsid w:val="00E34139"/>
    <w:rsid w:val="00E37376"/>
    <w:rsid w:val="00E4232C"/>
    <w:rsid w:val="00E437AD"/>
    <w:rsid w:val="00E46B07"/>
    <w:rsid w:val="00E5033D"/>
    <w:rsid w:val="00E604B5"/>
    <w:rsid w:val="00E62265"/>
    <w:rsid w:val="00E650D0"/>
    <w:rsid w:val="00E673F3"/>
    <w:rsid w:val="00E7093A"/>
    <w:rsid w:val="00E77B8E"/>
    <w:rsid w:val="00E81753"/>
    <w:rsid w:val="00E829E4"/>
    <w:rsid w:val="00E848AD"/>
    <w:rsid w:val="00E90E1A"/>
    <w:rsid w:val="00EA00C3"/>
    <w:rsid w:val="00EA5DF4"/>
    <w:rsid w:val="00EB00E5"/>
    <w:rsid w:val="00EC2697"/>
    <w:rsid w:val="00EC52BD"/>
    <w:rsid w:val="00EE3782"/>
    <w:rsid w:val="00EE55FF"/>
    <w:rsid w:val="00EE56CF"/>
    <w:rsid w:val="00EE7943"/>
    <w:rsid w:val="00F005DA"/>
    <w:rsid w:val="00F038E9"/>
    <w:rsid w:val="00F13C3D"/>
    <w:rsid w:val="00F23A97"/>
    <w:rsid w:val="00F26BF1"/>
    <w:rsid w:val="00F33993"/>
    <w:rsid w:val="00F449CB"/>
    <w:rsid w:val="00F46645"/>
    <w:rsid w:val="00F54851"/>
    <w:rsid w:val="00F63290"/>
    <w:rsid w:val="00F63678"/>
    <w:rsid w:val="00F76CD9"/>
    <w:rsid w:val="00F82451"/>
    <w:rsid w:val="00F83B00"/>
    <w:rsid w:val="00F84CD8"/>
    <w:rsid w:val="00F91748"/>
    <w:rsid w:val="00F93C5A"/>
    <w:rsid w:val="00FA313F"/>
    <w:rsid w:val="00FA4EED"/>
    <w:rsid w:val="00FA5AF6"/>
    <w:rsid w:val="00FA64DB"/>
    <w:rsid w:val="00FB1225"/>
    <w:rsid w:val="00FB1F4C"/>
    <w:rsid w:val="00FB3001"/>
    <w:rsid w:val="00FB6243"/>
    <w:rsid w:val="00FC49CE"/>
    <w:rsid w:val="00FD2032"/>
    <w:rsid w:val="00FD3997"/>
    <w:rsid w:val="00FD4E41"/>
    <w:rsid w:val="00FD6E1E"/>
    <w:rsid w:val="00FD6F2F"/>
    <w:rsid w:val="00FD76E3"/>
    <w:rsid w:val="00FE1FCB"/>
    <w:rsid w:val="00FF07E2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F5E5F-0B47-4160-8EB9-7BC4079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153B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3B"/>
    <w:rPr>
      <w:rFonts w:ascii="Book Antiqua" w:hAnsi="Book Antiqua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23C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esultdept">
    <w:name w:val="result_dept"/>
    <w:basedOn w:val="DefaultParagraphFont"/>
    <w:rsid w:val="007723CD"/>
  </w:style>
  <w:style w:type="character" w:styleId="Strong">
    <w:name w:val="Strong"/>
    <w:basedOn w:val="DefaultParagraphFont"/>
    <w:uiPriority w:val="22"/>
    <w:qFormat/>
    <w:rsid w:val="00BA7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94AB-2127-4666-A840-55ABDD32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Gagnon, Heidi</cp:lastModifiedBy>
  <cp:revision>9</cp:revision>
  <cp:lastPrinted>2016-06-23T14:43:00Z</cp:lastPrinted>
  <dcterms:created xsi:type="dcterms:W3CDTF">2016-02-22T21:58:00Z</dcterms:created>
  <dcterms:modified xsi:type="dcterms:W3CDTF">2016-06-23T14:49:00Z</dcterms:modified>
</cp:coreProperties>
</file>