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4E3C2B">
        <w:rPr>
          <w:b/>
          <w:sz w:val="36"/>
          <w:szCs w:val="36"/>
        </w:rPr>
        <w:t xml:space="preserve">December 8, </w:t>
      </w:r>
      <w:r w:rsidR="0053221A">
        <w:rPr>
          <w:b/>
          <w:sz w:val="36"/>
          <w:szCs w:val="36"/>
        </w:rPr>
        <w:t>2015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B1743E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B1743E">
            <w:r>
              <w:t>x</w:t>
            </w:r>
          </w:p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B1743E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B1743E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B1743E">
            <w:r>
              <w:t>x</w:t>
            </w:r>
          </w:p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B1743E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B1743E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B1743E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B1743E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B1743E" w:rsidP="00650080">
            <w:r>
              <w:t>X</w:t>
            </w:r>
          </w:p>
        </w:tc>
        <w:tc>
          <w:tcPr>
            <w:tcW w:w="3330" w:type="dxa"/>
          </w:tcPr>
          <w:p w:rsidR="00650080" w:rsidRDefault="00B1743E" w:rsidP="00650080">
            <w:r>
              <w:t>Chris Fastnow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240" w:type="dxa"/>
          </w:tcPr>
          <w:p w:rsidR="00650080" w:rsidRDefault="00B1743E" w:rsidP="00650080">
            <w:r>
              <w:t>John Paxton</w:t>
            </w:r>
          </w:p>
        </w:tc>
        <w:tc>
          <w:tcPr>
            <w:tcW w:w="270" w:type="dxa"/>
          </w:tcPr>
          <w:p w:rsidR="00650080" w:rsidRDefault="00B1743E" w:rsidP="00650080">
            <w:r>
              <w:t>x</w:t>
            </w:r>
          </w:p>
        </w:tc>
        <w:tc>
          <w:tcPr>
            <w:tcW w:w="3363" w:type="dxa"/>
          </w:tcPr>
          <w:p w:rsidR="00650080" w:rsidRDefault="00B1743E" w:rsidP="00650080">
            <w:r>
              <w:t>Megan Bergstedt</w:t>
            </w:r>
          </w:p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B1743E" w:rsidP="00650080">
            <w:r>
              <w:t>X</w:t>
            </w:r>
          </w:p>
        </w:tc>
        <w:tc>
          <w:tcPr>
            <w:tcW w:w="3330" w:type="dxa"/>
          </w:tcPr>
          <w:p w:rsidR="007A4637" w:rsidRDefault="00B1743E" w:rsidP="00650080">
            <w:r>
              <w:t>Deb Barkley</w:t>
            </w:r>
          </w:p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AC1915" w:rsidRPr="00AC1915" w:rsidRDefault="00194D61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>Call to order</w:t>
      </w:r>
      <w:r w:rsidR="001D6C4B" w:rsidRPr="00AC1915">
        <w:rPr>
          <w:b/>
        </w:rPr>
        <w:t xml:space="preserve">: </w:t>
      </w:r>
      <w:r w:rsidR="006569D4" w:rsidRPr="00AC1915">
        <w:rPr>
          <w:b/>
        </w:rPr>
        <w:t xml:space="preserve"> </w:t>
      </w:r>
      <w:r w:rsidR="00B1743E">
        <w:rPr>
          <w:b/>
        </w:rPr>
        <w:t>2:02 pm</w:t>
      </w:r>
    </w:p>
    <w:p w:rsidR="007708A0" w:rsidRDefault="00BE175F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AC1915">
        <w:rPr>
          <w:b/>
        </w:rPr>
        <w:t xml:space="preserve">Approval </w:t>
      </w:r>
      <w:r w:rsidR="00512C2E" w:rsidRPr="00AC1915">
        <w:rPr>
          <w:b/>
        </w:rPr>
        <w:t>of Minutes</w:t>
      </w:r>
      <w:r w:rsidR="00AC1915">
        <w:rPr>
          <w:b/>
        </w:rPr>
        <w:t xml:space="preserve"> from </w:t>
      </w:r>
      <w:r w:rsidR="004E3C2B">
        <w:rPr>
          <w:b/>
        </w:rPr>
        <w:t>November 10</w:t>
      </w:r>
      <w:r w:rsidR="0053221A">
        <w:rPr>
          <w:b/>
        </w:rPr>
        <w:t>, 2015</w:t>
      </w:r>
      <w:r w:rsidR="00B1743E">
        <w:rPr>
          <w:b/>
        </w:rPr>
        <w:t>: Approved</w:t>
      </w:r>
    </w:p>
    <w:p w:rsidR="004E3C2B" w:rsidRDefault="004E3C2B" w:rsidP="00295655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Topics for Discussion:</w:t>
      </w:r>
    </w:p>
    <w:p w:rsidR="004E3C2B" w:rsidRPr="00865C49" w:rsidRDefault="004E3C2B" w:rsidP="004E3C2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865C49">
        <w:t>Agriculture Relations Name Change</w:t>
      </w:r>
      <w:r w:rsidR="00DC24FF" w:rsidRPr="00865C49">
        <w:t xml:space="preserve">: </w:t>
      </w:r>
      <w:r w:rsidR="002A7396" w:rsidRPr="00865C49">
        <w:t>The</w:t>
      </w:r>
      <w:r w:rsidR="00DC24FF" w:rsidRPr="00865C49">
        <w:t xml:space="preserve"> title</w:t>
      </w:r>
      <w:r w:rsidR="002A7396" w:rsidRPr="00865C49">
        <w:t xml:space="preserve"> change</w:t>
      </w:r>
      <w:r w:rsidR="00DC24FF" w:rsidRPr="00865C49">
        <w:t xml:space="preserve"> appears </w:t>
      </w:r>
      <w:r w:rsidR="00C80100">
        <w:t>to reflect degree focus accurately</w:t>
      </w:r>
      <w:r w:rsidR="00DC24FF" w:rsidRPr="00865C49">
        <w:t xml:space="preserve">. Alison Harmon moved for approval, Ilse-Mari Lee seconded, approved. </w:t>
      </w:r>
    </w:p>
    <w:p w:rsidR="004E3C2B" w:rsidRPr="00865C49" w:rsidRDefault="004E3C2B" w:rsidP="004E3C2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865C49">
        <w:t>HHD MEd Counseling Name Change</w:t>
      </w:r>
      <w:r w:rsidR="00AD504F" w:rsidRPr="00865C49">
        <w:t>: The change clarifies the title allowing students to identify what they have learned</w:t>
      </w:r>
      <w:r w:rsidR="00C80100">
        <w:t xml:space="preserve"> on the transcripts</w:t>
      </w:r>
      <w:r w:rsidR="00AD504F" w:rsidRPr="00865C49">
        <w:t>.  Ilse-Mari Lee moved to approved, Kregg Aytes, seconded, approved.</w:t>
      </w:r>
      <w:r w:rsidR="005569DF" w:rsidRPr="00865C49">
        <w:t xml:space="preserve"> </w:t>
      </w:r>
    </w:p>
    <w:p w:rsidR="004A0785" w:rsidRDefault="00B35496" w:rsidP="00540A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865C49">
        <w:t>Entrepreneurship Certificate</w:t>
      </w:r>
      <w:r w:rsidR="005B4B49" w:rsidRPr="00865C49">
        <w:t xml:space="preserve">: </w:t>
      </w:r>
      <w:r w:rsidR="00076921" w:rsidRPr="00865C49">
        <w:t>Concern was raised that the program may not generate new students/revenue.  Discussion continued that the program could bring new students who may be looking at a major outside of Business and may find this certificate an advantage to add.</w:t>
      </w:r>
      <w:r w:rsidR="0049540E" w:rsidRPr="00865C49">
        <w:t xml:space="preserve"> </w:t>
      </w:r>
      <w:r w:rsidR="00DA5ED1" w:rsidRPr="00865C49">
        <w:t xml:space="preserve">Bob Hietala moved for approval, Nicol Rae seconded, approved. </w:t>
      </w:r>
    </w:p>
    <w:p w:rsidR="00B35496" w:rsidRPr="00865C49" w:rsidRDefault="00B35496" w:rsidP="00540A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865C49">
        <w:t>Bachelor of Fine Arts in Integrated Lens-Based Media</w:t>
      </w:r>
      <w:r w:rsidR="00DA5ED1" w:rsidRPr="00865C49">
        <w:t xml:space="preserve">: Concern was expressed regarding declining enrollment in other programs in the </w:t>
      </w:r>
      <w:r w:rsidR="00C80100">
        <w:t>School and College</w:t>
      </w:r>
      <w:r w:rsidR="00DA5ED1" w:rsidRPr="00865C49">
        <w:t xml:space="preserve">.  The program would be an alternative to </w:t>
      </w:r>
      <w:r w:rsidR="00C80100">
        <w:t xml:space="preserve">current </w:t>
      </w:r>
      <w:r w:rsidR="00DA5ED1" w:rsidRPr="00865C49">
        <w:t xml:space="preserve">students rather than generate additional enrollment. </w:t>
      </w:r>
      <w:r w:rsidR="00E7220F" w:rsidRPr="00865C49">
        <w:t xml:space="preserve"> </w:t>
      </w:r>
      <w:r w:rsidR="00327294" w:rsidRPr="00865C49">
        <w:t>Thi</w:t>
      </w:r>
      <w:r w:rsidR="00C80100">
        <w:t>s would be a third program added</w:t>
      </w:r>
      <w:r w:rsidR="00327294" w:rsidRPr="00865C49">
        <w:t xml:space="preserve"> to the Department. Kregg Aytes moved for approval, Brett Gunnink seconded, approved. </w:t>
      </w:r>
    </w:p>
    <w:p w:rsidR="004A0785" w:rsidRDefault="00D43660" w:rsidP="0024664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865C49">
        <w:t>Computer Network Technology</w:t>
      </w:r>
      <w:r w:rsidR="00327294" w:rsidRPr="00865C49">
        <w:t>:  The program would</w:t>
      </w:r>
      <w:r w:rsidR="004A0785">
        <w:t xml:space="preserve"> be</w:t>
      </w:r>
      <w:r w:rsidR="00327294" w:rsidRPr="00865C49">
        <w:t xml:space="preserve"> the first of three programs that would be packaged as a Certificate from Gallatin College. Brett Gunnink moved for approval, Nicol Rae seconded, approved.  </w:t>
      </w:r>
    </w:p>
    <w:p w:rsidR="00D43660" w:rsidRDefault="00D43660" w:rsidP="0024664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865C49">
        <w:t>Re-Title Computer Science Department as School of Computing</w:t>
      </w:r>
      <w:r w:rsidR="00B1743E" w:rsidRPr="00865C49">
        <w:t xml:space="preserve">: </w:t>
      </w:r>
      <w:r w:rsidR="007E13DD" w:rsidRPr="00865C49">
        <w:t>R</w:t>
      </w:r>
      <w:r w:rsidR="00B1743E" w:rsidRPr="00865C49">
        <w:t xml:space="preserve">enaming to the School of Computing would lend a broader appeal to </w:t>
      </w:r>
      <w:r w:rsidR="00C80100">
        <w:t xml:space="preserve">future </w:t>
      </w:r>
      <w:r w:rsidR="00B1743E" w:rsidRPr="00865C49">
        <w:t>new programs such as BA in Computer Science and Data Science.</w:t>
      </w:r>
      <w:r w:rsidR="007E13DD" w:rsidRPr="00865C49">
        <w:t xml:space="preserve"> National trends</w:t>
      </w:r>
      <w:r w:rsidR="00333241" w:rsidRPr="00865C49">
        <w:t xml:space="preserve"> in Computer Science programs are</w:t>
      </w:r>
      <w:r w:rsidR="007E13DD">
        <w:t xml:space="preserve"> moving towards the School model.</w:t>
      </w:r>
      <w:r w:rsidR="00DC24FF">
        <w:t xml:space="preserve"> </w:t>
      </w:r>
      <w:r w:rsidR="00BD3C82">
        <w:t>Kregg Aytes</w:t>
      </w:r>
      <w:r w:rsidR="00DC24FF">
        <w:t xml:space="preserve"> moved for approval Brett Gunnink, seconded, 1 abstention, approved.</w:t>
      </w:r>
      <w:r w:rsidR="00001DA6">
        <w:t xml:space="preserve"> </w:t>
      </w:r>
    </w:p>
    <w:p w:rsidR="00A343CC" w:rsidRDefault="00C6468B" w:rsidP="004E3C2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Faculty Modified Duties Policy</w:t>
      </w:r>
      <w:r w:rsidR="00A343CC">
        <w:t xml:space="preserve">: </w:t>
      </w:r>
      <w:r w:rsidR="00055FF0">
        <w:t xml:space="preserve">Kenning Arlitsch </w:t>
      </w:r>
      <w:r w:rsidR="00A343CC">
        <w:t>moved for approval with the below edits, Ilse-Mari Lee seconded, approved.</w:t>
      </w:r>
    </w:p>
    <w:p w:rsidR="00C6468B" w:rsidRDefault="00A343CC" w:rsidP="00A343CC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 xml:space="preserve">Section 2b: </w:t>
      </w:r>
      <w:r w:rsidR="00E27578">
        <w:t>The relationship of adult child when caring for an elderly parent was not defined. It will be added by JAGS to section 2b.</w:t>
      </w:r>
      <w:r w:rsidR="00CA2A8F">
        <w:t xml:space="preserve"> </w:t>
      </w:r>
      <w:r>
        <w:t xml:space="preserve"> </w:t>
      </w:r>
    </w:p>
    <w:p w:rsidR="00A343CC" w:rsidRDefault="00A343CC" w:rsidP="00A343CC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Section 4a: “three months prior” or as practical.</w:t>
      </w:r>
    </w:p>
    <w:p w:rsidR="00A343CC" w:rsidRDefault="00A343CC" w:rsidP="00A343CC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Section 3a: Add “release from teaching for one semester once per triggering event.”</w:t>
      </w:r>
    </w:p>
    <w:p w:rsidR="00C6468B" w:rsidRDefault="00C6468B" w:rsidP="004E3C2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Extending Tenure Clock Policy</w:t>
      </w:r>
      <w:r w:rsidR="00A343CC">
        <w:t>:</w:t>
      </w:r>
      <w:r w:rsidR="003644C8">
        <w:t xml:space="preserve"> </w:t>
      </w:r>
      <w:r w:rsidR="007647B4">
        <w:t xml:space="preserve">Kregg Aytes moved to approve with the below edits, Alison Harmon seconded, approved. </w:t>
      </w:r>
    </w:p>
    <w:p w:rsidR="00A343CC" w:rsidRDefault="00A343CC" w:rsidP="00A343CC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Section 2: tenure review period to include credited service.</w:t>
      </w:r>
    </w:p>
    <w:p w:rsidR="00482EBC" w:rsidRDefault="00482EBC" w:rsidP="00A343CC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Section 3: “retention and/or tenure”</w:t>
      </w:r>
    </w:p>
    <w:p w:rsidR="00A343CC" w:rsidRPr="004E3C2B" w:rsidRDefault="00A343CC" w:rsidP="00A343CC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Section 5: </w:t>
      </w:r>
      <w:r w:rsidR="003644C8">
        <w:t xml:space="preserve"> Delete last sentence from </w:t>
      </w:r>
      <w:r w:rsidR="00AF204E">
        <w:t>“such to service”.</w:t>
      </w:r>
      <w:r w:rsidR="003644C8">
        <w:t xml:space="preserve">  Last sentence delete “listed in section 2.”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4E3C2B" w:rsidRDefault="004E3C2B" w:rsidP="004E3C2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E3C2B">
        <w:t>Deans’ Review: Randy Babbitt, Faculty Senate Chair</w:t>
      </w:r>
      <w:r w:rsidR="0096308D">
        <w:t>: Last year a new way of reviews was proposed.  Reviews ha</w:t>
      </w:r>
      <w:r w:rsidR="00C80100">
        <w:t>d</w:t>
      </w:r>
      <w:r w:rsidR="0096308D">
        <w:t xml:space="preserve"> dropped to 12% participation in recent years.  The President and Provost have received reviews </w:t>
      </w:r>
      <w:r w:rsidR="00C80100">
        <w:t xml:space="preserve">under the new process </w:t>
      </w:r>
      <w:r w:rsidR="0096308D">
        <w:t xml:space="preserve">that </w:t>
      </w:r>
      <w:r w:rsidR="00C80100">
        <w:t>included</w:t>
      </w:r>
      <w:r w:rsidR="0096308D">
        <w:t xml:space="preserve"> feedback to Faculty Senate resulting in 50% participation.  Faculty Senate suggest</w:t>
      </w:r>
      <w:r w:rsidR="00C80100">
        <w:t>ed</w:t>
      </w:r>
      <w:r w:rsidR="0096308D">
        <w:t xml:space="preserve"> that the individual being reviewed would discuss with faculty senate leadership and</w:t>
      </w:r>
      <w:r w:rsidR="00C80100">
        <w:t xml:space="preserve"> their</w:t>
      </w:r>
      <w:r w:rsidR="0096308D">
        <w:t xml:space="preserve"> superiors and would return to their faculty to address evaluation.  Faculty Senate would like a more formative review structure.  </w:t>
      </w:r>
      <w:r w:rsidR="004A0785">
        <w:t>Questions raised included:</w:t>
      </w:r>
    </w:p>
    <w:p w:rsidR="006E0ACB" w:rsidRPr="004A0785" w:rsidRDefault="006E0ACB" w:rsidP="006E0ACB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A0785">
        <w:t>Who reviews Grad School Dean?</w:t>
      </w:r>
    </w:p>
    <w:p w:rsidR="006E0ACB" w:rsidRPr="004A0785" w:rsidRDefault="006E0ACB" w:rsidP="006E0ACB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A0785">
        <w:t>How do you provide feedback from small number of senators?</w:t>
      </w:r>
    </w:p>
    <w:p w:rsidR="006E0ACB" w:rsidRPr="004A0785" w:rsidRDefault="006E0ACB" w:rsidP="006E0ACB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A0785">
        <w:t>What is reviewed, who develops the questions</w:t>
      </w:r>
      <w:r w:rsidR="00FB2BB9" w:rsidRPr="004A0785">
        <w:t>?</w:t>
      </w:r>
    </w:p>
    <w:p w:rsidR="00FB2BB9" w:rsidRPr="004A0785" w:rsidRDefault="008C3795" w:rsidP="006E0ACB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A0785">
        <w:t>What is the role of senators/faculty if they do not agree with the expectations of the superior and if they are not addressed?</w:t>
      </w:r>
    </w:p>
    <w:p w:rsidR="009830A9" w:rsidRPr="004A0785" w:rsidRDefault="009830A9" w:rsidP="006E0ACB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A0785">
        <w:t>What follow up is expected from those being reviewed?</w:t>
      </w:r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707B34" w:rsidRPr="00707B34" w:rsidRDefault="00707B34" w:rsidP="00707B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707B34">
        <w:t>Changes to the Board of Regents’ Academic Proposal Process</w:t>
      </w:r>
      <w:r w:rsidR="004A0785">
        <w:t xml:space="preserve"> was discussed.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D43660">
        <w:rPr>
          <w:b/>
          <w:sz w:val="28"/>
          <w:szCs w:val="36"/>
          <w:u w:val="single"/>
        </w:rPr>
        <w:t xml:space="preserve">February 9, 2016, </w:t>
      </w:r>
      <w:r w:rsidR="004E3C2B">
        <w:rPr>
          <w:b/>
          <w:sz w:val="28"/>
          <w:szCs w:val="36"/>
          <w:u w:val="single"/>
        </w:rPr>
        <w:t>President’s Conference Room</w:t>
      </w:r>
    </w:p>
    <w:p w:rsidR="003644C8" w:rsidRDefault="003644C8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bookmarkStart w:id="0" w:name="_GoBack"/>
      <w:bookmarkEnd w:id="0"/>
    </w:p>
    <w:sectPr w:rsidR="003644C8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B6FEB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1DA6"/>
    <w:rsid w:val="00002170"/>
    <w:rsid w:val="000029D9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32C4B"/>
    <w:rsid w:val="000331FF"/>
    <w:rsid w:val="00033732"/>
    <w:rsid w:val="0003653E"/>
    <w:rsid w:val="0004047D"/>
    <w:rsid w:val="00040830"/>
    <w:rsid w:val="00042663"/>
    <w:rsid w:val="00043E19"/>
    <w:rsid w:val="00044036"/>
    <w:rsid w:val="00044615"/>
    <w:rsid w:val="000467E8"/>
    <w:rsid w:val="00047750"/>
    <w:rsid w:val="000529E3"/>
    <w:rsid w:val="00054A2D"/>
    <w:rsid w:val="00054B8B"/>
    <w:rsid w:val="00055FF0"/>
    <w:rsid w:val="0006245C"/>
    <w:rsid w:val="000674CA"/>
    <w:rsid w:val="000707F7"/>
    <w:rsid w:val="0007088F"/>
    <w:rsid w:val="000721B1"/>
    <w:rsid w:val="00075C28"/>
    <w:rsid w:val="000762FF"/>
    <w:rsid w:val="00076921"/>
    <w:rsid w:val="00077DBE"/>
    <w:rsid w:val="000802ED"/>
    <w:rsid w:val="00081DB7"/>
    <w:rsid w:val="00081E73"/>
    <w:rsid w:val="000826C9"/>
    <w:rsid w:val="0008343C"/>
    <w:rsid w:val="00085EAC"/>
    <w:rsid w:val="000918D2"/>
    <w:rsid w:val="000920A5"/>
    <w:rsid w:val="00095300"/>
    <w:rsid w:val="00097498"/>
    <w:rsid w:val="000A03C8"/>
    <w:rsid w:val="000A0AC3"/>
    <w:rsid w:val="000A0D96"/>
    <w:rsid w:val="000A1A4A"/>
    <w:rsid w:val="000A3FFF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E0078"/>
    <w:rsid w:val="000E062A"/>
    <w:rsid w:val="000E1A75"/>
    <w:rsid w:val="000E1EE7"/>
    <w:rsid w:val="000E264F"/>
    <w:rsid w:val="000E2F44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1B93"/>
    <w:rsid w:val="0014435F"/>
    <w:rsid w:val="001455D6"/>
    <w:rsid w:val="00147E92"/>
    <w:rsid w:val="001508D0"/>
    <w:rsid w:val="00153D06"/>
    <w:rsid w:val="00155345"/>
    <w:rsid w:val="00155631"/>
    <w:rsid w:val="00156393"/>
    <w:rsid w:val="00157212"/>
    <w:rsid w:val="0015795E"/>
    <w:rsid w:val="00161717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869C7"/>
    <w:rsid w:val="0019412E"/>
    <w:rsid w:val="00194D61"/>
    <w:rsid w:val="00195D88"/>
    <w:rsid w:val="00197CB6"/>
    <w:rsid w:val="001A0EEA"/>
    <w:rsid w:val="001A2DD3"/>
    <w:rsid w:val="001A38F0"/>
    <w:rsid w:val="001A4E03"/>
    <w:rsid w:val="001B0400"/>
    <w:rsid w:val="001B39CA"/>
    <w:rsid w:val="001C3E72"/>
    <w:rsid w:val="001C437B"/>
    <w:rsid w:val="001C5563"/>
    <w:rsid w:val="001D277F"/>
    <w:rsid w:val="001D2BB9"/>
    <w:rsid w:val="001D54A2"/>
    <w:rsid w:val="001D6406"/>
    <w:rsid w:val="001D6C4B"/>
    <w:rsid w:val="001E03AA"/>
    <w:rsid w:val="001E2B79"/>
    <w:rsid w:val="001E2F7E"/>
    <w:rsid w:val="001E328A"/>
    <w:rsid w:val="001E3BFA"/>
    <w:rsid w:val="001E4EDC"/>
    <w:rsid w:val="001E5B15"/>
    <w:rsid w:val="001E5F41"/>
    <w:rsid w:val="001E6BD4"/>
    <w:rsid w:val="001F1403"/>
    <w:rsid w:val="001F173D"/>
    <w:rsid w:val="001F2F4D"/>
    <w:rsid w:val="002053EA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63CF7"/>
    <w:rsid w:val="0026582B"/>
    <w:rsid w:val="002666DE"/>
    <w:rsid w:val="00266E45"/>
    <w:rsid w:val="002674A3"/>
    <w:rsid w:val="0026767D"/>
    <w:rsid w:val="0027008F"/>
    <w:rsid w:val="002714B8"/>
    <w:rsid w:val="002718FE"/>
    <w:rsid w:val="00274736"/>
    <w:rsid w:val="00274F2D"/>
    <w:rsid w:val="00276045"/>
    <w:rsid w:val="002811B0"/>
    <w:rsid w:val="00283822"/>
    <w:rsid w:val="0028581C"/>
    <w:rsid w:val="0029008D"/>
    <w:rsid w:val="00292191"/>
    <w:rsid w:val="00292F0F"/>
    <w:rsid w:val="002A21B5"/>
    <w:rsid w:val="002A2CFE"/>
    <w:rsid w:val="002A2EFD"/>
    <w:rsid w:val="002A455D"/>
    <w:rsid w:val="002A7396"/>
    <w:rsid w:val="002B10AC"/>
    <w:rsid w:val="002B118E"/>
    <w:rsid w:val="002B1F6B"/>
    <w:rsid w:val="002B4D77"/>
    <w:rsid w:val="002B67CF"/>
    <w:rsid w:val="002C05AE"/>
    <w:rsid w:val="002C46A9"/>
    <w:rsid w:val="002C5684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324C"/>
    <w:rsid w:val="002F062B"/>
    <w:rsid w:val="002F1931"/>
    <w:rsid w:val="002F1F80"/>
    <w:rsid w:val="002F2E22"/>
    <w:rsid w:val="002F4A43"/>
    <w:rsid w:val="002F7A89"/>
    <w:rsid w:val="00300E96"/>
    <w:rsid w:val="0030162F"/>
    <w:rsid w:val="00306F07"/>
    <w:rsid w:val="00310013"/>
    <w:rsid w:val="00310EA3"/>
    <w:rsid w:val="003118AB"/>
    <w:rsid w:val="0031315C"/>
    <w:rsid w:val="0031582F"/>
    <w:rsid w:val="00316D50"/>
    <w:rsid w:val="003234E6"/>
    <w:rsid w:val="00325500"/>
    <w:rsid w:val="00327294"/>
    <w:rsid w:val="003309E8"/>
    <w:rsid w:val="00331B39"/>
    <w:rsid w:val="00333241"/>
    <w:rsid w:val="0033603E"/>
    <w:rsid w:val="00337769"/>
    <w:rsid w:val="00344318"/>
    <w:rsid w:val="00346A7D"/>
    <w:rsid w:val="00353E9E"/>
    <w:rsid w:val="00355C52"/>
    <w:rsid w:val="00356EEF"/>
    <w:rsid w:val="00360194"/>
    <w:rsid w:val="00360F56"/>
    <w:rsid w:val="00363E0D"/>
    <w:rsid w:val="003644C8"/>
    <w:rsid w:val="003665A4"/>
    <w:rsid w:val="003676F2"/>
    <w:rsid w:val="00373253"/>
    <w:rsid w:val="00373AA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7BE0"/>
    <w:rsid w:val="003A0F3A"/>
    <w:rsid w:val="003A109C"/>
    <w:rsid w:val="003A2AFC"/>
    <w:rsid w:val="003A4272"/>
    <w:rsid w:val="003A4655"/>
    <w:rsid w:val="003B021E"/>
    <w:rsid w:val="003B2B9B"/>
    <w:rsid w:val="003B4E22"/>
    <w:rsid w:val="003C0E66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1C9"/>
    <w:rsid w:val="003D3F82"/>
    <w:rsid w:val="003D4F31"/>
    <w:rsid w:val="003E0CAB"/>
    <w:rsid w:val="003E1D37"/>
    <w:rsid w:val="003E6C62"/>
    <w:rsid w:val="003E7609"/>
    <w:rsid w:val="003F1E7E"/>
    <w:rsid w:val="003F49E9"/>
    <w:rsid w:val="003F63CD"/>
    <w:rsid w:val="003F69E0"/>
    <w:rsid w:val="003F6B4C"/>
    <w:rsid w:val="00400C7B"/>
    <w:rsid w:val="00404C09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9CC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5BB6"/>
    <w:rsid w:val="00485C96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B085A"/>
    <w:rsid w:val="004B0A67"/>
    <w:rsid w:val="004B1C49"/>
    <w:rsid w:val="004B2B6A"/>
    <w:rsid w:val="004B2FAD"/>
    <w:rsid w:val="004B3D5F"/>
    <w:rsid w:val="004B40E5"/>
    <w:rsid w:val="004B71FE"/>
    <w:rsid w:val="004B7B09"/>
    <w:rsid w:val="004C00F7"/>
    <w:rsid w:val="004C052C"/>
    <w:rsid w:val="004C05A9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3C2B"/>
    <w:rsid w:val="004E5915"/>
    <w:rsid w:val="004E6F35"/>
    <w:rsid w:val="004F127F"/>
    <w:rsid w:val="004F4078"/>
    <w:rsid w:val="004F46F0"/>
    <w:rsid w:val="004F6F7B"/>
    <w:rsid w:val="004F761E"/>
    <w:rsid w:val="0050059C"/>
    <w:rsid w:val="00502B29"/>
    <w:rsid w:val="00512C2E"/>
    <w:rsid w:val="005166E2"/>
    <w:rsid w:val="005217B5"/>
    <w:rsid w:val="0053221A"/>
    <w:rsid w:val="00536511"/>
    <w:rsid w:val="0053767E"/>
    <w:rsid w:val="00540077"/>
    <w:rsid w:val="00541420"/>
    <w:rsid w:val="005435A8"/>
    <w:rsid w:val="00545FE1"/>
    <w:rsid w:val="00546577"/>
    <w:rsid w:val="005475D8"/>
    <w:rsid w:val="0055305E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8DA"/>
    <w:rsid w:val="00585D36"/>
    <w:rsid w:val="00586D69"/>
    <w:rsid w:val="005912E9"/>
    <w:rsid w:val="005940C5"/>
    <w:rsid w:val="005A1BC6"/>
    <w:rsid w:val="005A2F73"/>
    <w:rsid w:val="005A3211"/>
    <w:rsid w:val="005A5AA0"/>
    <w:rsid w:val="005A6B9F"/>
    <w:rsid w:val="005A6DA6"/>
    <w:rsid w:val="005B4B49"/>
    <w:rsid w:val="005B591F"/>
    <w:rsid w:val="005B5EC4"/>
    <w:rsid w:val="005B794E"/>
    <w:rsid w:val="005B7E30"/>
    <w:rsid w:val="005C33BB"/>
    <w:rsid w:val="005C38AD"/>
    <w:rsid w:val="005D0CB5"/>
    <w:rsid w:val="005D1CE0"/>
    <w:rsid w:val="005D3362"/>
    <w:rsid w:val="005D5822"/>
    <w:rsid w:val="005D590D"/>
    <w:rsid w:val="005D5D50"/>
    <w:rsid w:val="005D6583"/>
    <w:rsid w:val="005E2C77"/>
    <w:rsid w:val="005E3045"/>
    <w:rsid w:val="005E3D87"/>
    <w:rsid w:val="005E50C3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624E"/>
    <w:rsid w:val="0063018D"/>
    <w:rsid w:val="006318CE"/>
    <w:rsid w:val="00632AA8"/>
    <w:rsid w:val="006351B9"/>
    <w:rsid w:val="00635BAB"/>
    <w:rsid w:val="00636927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3EE"/>
    <w:rsid w:val="00654867"/>
    <w:rsid w:val="006569D4"/>
    <w:rsid w:val="00662A99"/>
    <w:rsid w:val="00664F60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95B06"/>
    <w:rsid w:val="00697BF3"/>
    <w:rsid w:val="006A0D8E"/>
    <w:rsid w:val="006A0E8A"/>
    <w:rsid w:val="006A25EF"/>
    <w:rsid w:val="006A3629"/>
    <w:rsid w:val="006A37AD"/>
    <w:rsid w:val="006A392B"/>
    <w:rsid w:val="006A48AA"/>
    <w:rsid w:val="006A523B"/>
    <w:rsid w:val="006A6C4C"/>
    <w:rsid w:val="006B11A3"/>
    <w:rsid w:val="006B499B"/>
    <w:rsid w:val="006B643D"/>
    <w:rsid w:val="006C0034"/>
    <w:rsid w:val="006C3D1C"/>
    <w:rsid w:val="006C599D"/>
    <w:rsid w:val="006C5DB8"/>
    <w:rsid w:val="006C5E77"/>
    <w:rsid w:val="006C5F62"/>
    <w:rsid w:val="006C66E4"/>
    <w:rsid w:val="006D5BD3"/>
    <w:rsid w:val="006E0ACB"/>
    <w:rsid w:val="006E2855"/>
    <w:rsid w:val="006E2A26"/>
    <w:rsid w:val="006E4930"/>
    <w:rsid w:val="006E64F5"/>
    <w:rsid w:val="006E6B1D"/>
    <w:rsid w:val="006E7C0D"/>
    <w:rsid w:val="006E7CF7"/>
    <w:rsid w:val="006F5423"/>
    <w:rsid w:val="006F6175"/>
    <w:rsid w:val="00701B8A"/>
    <w:rsid w:val="00701D70"/>
    <w:rsid w:val="00704B88"/>
    <w:rsid w:val="00705314"/>
    <w:rsid w:val="00706659"/>
    <w:rsid w:val="00707B34"/>
    <w:rsid w:val="00715606"/>
    <w:rsid w:val="0071672F"/>
    <w:rsid w:val="0072036F"/>
    <w:rsid w:val="00724E2B"/>
    <w:rsid w:val="0072772E"/>
    <w:rsid w:val="00727BC8"/>
    <w:rsid w:val="00727BCF"/>
    <w:rsid w:val="007345E9"/>
    <w:rsid w:val="00734BEF"/>
    <w:rsid w:val="007354F7"/>
    <w:rsid w:val="00741290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6766"/>
    <w:rsid w:val="007575E6"/>
    <w:rsid w:val="00762684"/>
    <w:rsid w:val="00762FFF"/>
    <w:rsid w:val="007642CC"/>
    <w:rsid w:val="007647B4"/>
    <w:rsid w:val="0076491C"/>
    <w:rsid w:val="007708A0"/>
    <w:rsid w:val="00770FE7"/>
    <w:rsid w:val="007730E7"/>
    <w:rsid w:val="00773246"/>
    <w:rsid w:val="0077423C"/>
    <w:rsid w:val="00777DA7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970E3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6C89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3795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AAC"/>
    <w:rsid w:val="008F0263"/>
    <w:rsid w:val="008F0923"/>
    <w:rsid w:val="008F3B74"/>
    <w:rsid w:val="008F429A"/>
    <w:rsid w:val="008F4C90"/>
    <w:rsid w:val="008F4F7A"/>
    <w:rsid w:val="008F698E"/>
    <w:rsid w:val="008F7B59"/>
    <w:rsid w:val="009014DA"/>
    <w:rsid w:val="00907706"/>
    <w:rsid w:val="00907B83"/>
    <w:rsid w:val="009102A7"/>
    <w:rsid w:val="00911F6E"/>
    <w:rsid w:val="00912230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0CBA"/>
    <w:rsid w:val="0096308D"/>
    <w:rsid w:val="00963C1F"/>
    <w:rsid w:val="00966442"/>
    <w:rsid w:val="00967D8D"/>
    <w:rsid w:val="0097025F"/>
    <w:rsid w:val="009703AD"/>
    <w:rsid w:val="00972933"/>
    <w:rsid w:val="00975732"/>
    <w:rsid w:val="009762B6"/>
    <w:rsid w:val="0097637A"/>
    <w:rsid w:val="00976A21"/>
    <w:rsid w:val="009817BE"/>
    <w:rsid w:val="009830A9"/>
    <w:rsid w:val="0098567A"/>
    <w:rsid w:val="00995546"/>
    <w:rsid w:val="00995AB9"/>
    <w:rsid w:val="00997749"/>
    <w:rsid w:val="00997B73"/>
    <w:rsid w:val="009A115A"/>
    <w:rsid w:val="009A1E6A"/>
    <w:rsid w:val="009A1E9A"/>
    <w:rsid w:val="009A54AD"/>
    <w:rsid w:val="009B3A93"/>
    <w:rsid w:val="009B73CA"/>
    <w:rsid w:val="009C6CC5"/>
    <w:rsid w:val="009D4406"/>
    <w:rsid w:val="009D5EE7"/>
    <w:rsid w:val="009D713E"/>
    <w:rsid w:val="009D7A8C"/>
    <w:rsid w:val="009E01C9"/>
    <w:rsid w:val="009E177A"/>
    <w:rsid w:val="009E2BEE"/>
    <w:rsid w:val="009E58D7"/>
    <w:rsid w:val="009E63F9"/>
    <w:rsid w:val="009F08F6"/>
    <w:rsid w:val="009F0CA3"/>
    <w:rsid w:val="009F0E34"/>
    <w:rsid w:val="009F2DB8"/>
    <w:rsid w:val="009F3BD5"/>
    <w:rsid w:val="009F467F"/>
    <w:rsid w:val="009F5167"/>
    <w:rsid w:val="009F606E"/>
    <w:rsid w:val="009F6E32"/>
    <w:rsid w:val="00A03D91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43CC"/>
    <w:rsid w:val="00A3663B"/>
    <w:rsid w:val="00A37DE1"/>
    <w:rsid w:val="00A40451"/>
    <w:rsid w:val="00A43035"/>
    <w:rsid w:val="00A457F7"/>
    <w:rsid w:val="00A46969"/>
    <w:rsid w:val="00A47016"/>
    <w:rsid w:val="00A508A5"/>
    <w:rsid w:val="00A514DD"/>
    <w:rsid w:val="00A51646"/>
    <w:rsid w:val="00A55963"/>
    <w:rsid w:val="00A56ACC"/>
    <w:rsid w:val="00A61900"/>
    <w:rsid w:val="00A66EA2"/>
    <w:rsid w:val="00A70AB6"/>
    <w:rsid w:val="00A72071"/>
    <w:rsid w:val="00A73A8F"/>
    <w:rsid w:val="00A81248"/>
    <w:rsid w:val="00A85913"/>
    <w:rsid w:val="00A877CD"/>
    <w:rsid w:val="00A90666"/>
    <w:rsid w:val="00A915D1"/>
    <w:rsid w:val="00A93213"/>
    <w:rsid w:val="00A96E81"/>
    <w:rsid w:val="00AA1DAA"/>
    <w:rsid w:val="00AA457B"/>
    <w:rsid w:val="00AA53EE"/>
    <w:rsid w:val="00AA751B"/>
    <w:rsid w:val="00AB1401"/>
    <w:rsid w:val="00AB26CF"/>
    <w:rsid w:val="00AB45CA"/>
    <w:rsid w:val="00AB5DC6"/>
    <w:rsid w:val="00AC1915"/>
    <w:rsid w:val="00AC20BC"/>
    <w:rsid w:val="00AC2DAF"/>
    <w:rsid w:val="00AC76E1"/>
    <w:rsid w:val="00AD15F9"/>
    <w:rsid w:val="00AD21D8"/>
    <w:rsid w:val="00AD239B"/>
    <w:rsid w:val="00AD504F"/>
    <w:rsid w:val="00AD5E46"/>
    <w:rsid w:val="00AD7F76"/>
    <w:rsid w:val="00AE33EC"/>
    <w:rsid w:val="00AE4011"/>
    <w:rsid w:val="00AE5818"/>
    <w:rsid w:val="00AE719F"/>
    <w:rsid w:val="00AF0957"/>
    <w:rsid w:val="00AF0F2F"/>
    <w:rsid w:val="00AF204E"/>
    <w:rsid w:val="00AF412A"/>
    <w:rsid w:val="00AF59F6"/>
    <w:rsid w:val="00AF6CBD"/>
    <w:rsid w:val="00AF708D"/>
    <w:rsid w:val="00B00E21"/>
    <w:rsid w:val="00B01AF6"/>
    <w:rsid w:val="00B049CA"/>
    <w:rsid w:val="00B055D1"/>
    <w:rsid w:val="00B1274C"/>
    <w:rsid w:val="00B1743E"/>
    <w:rsid w:val="00B17D9E"/>
    <w:rsid w:val="00B2068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35496"/>
    <w:rsid w:val="00B41125"/>
    <w:rsid w:val="00B4392C"/>
    <w:rsid w:val="00B44DA9"/>
    <w:rsid w:val="00B454C6"/>
    <w:rsid w:val="00B47D06"/>
    <w:rsid w:val="00B551D0"/>
    <w:rsid w:val="00B55496"/>
    <w:rsid w:val="00B605A8"/>
    <w:rsid w:val="00B63A8E"/>
    <w:rsid w:val="00B663DE"/>
    <w:rsid w:val="00B6790E"/>
    <w:rsid w:val="00B72FF1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5C9"/>
    <w:rsid w:val="00BB1BB9"/>
    <w:rsid w:val="00BB2094"/>
    <w:rsid w:val="00BB3198"/>
    <w:rsid w:val="00BB4E5F"/>
    <w:rsid w:val="00BB612A"/>
    <w:rsid w:val="00BC0807"/>
    <w:rsid w:val="00BD04A7"/>
    <w:rsid w:val="00BD0F4F"/>
    <w:rsid w:val="00BD1792"/>
    <w:rsid w:val="00BD2181"/>
    <w:rsid w:val="00BD3C82"/>
    <w:rsid w:val="00BD7C11"/>
    <w:rsid w:val="00BD7F38"/>
    <w:rsid w:val="00BE175F"/>
    <w:rsid w:val="00BE2E3D"/>
    <w:rsid w:val="00BE46D2"/>
    <w:rsid w:val="00BE5DD1"/>
    <w:rsid w:val="00BE7B9C"/>
    <w:rsid w:val="00BF0B10"/>
    <w:rsid w:val="00BF1983"/>
    <w:rsid w:val="00BF39E5"/>
    <w:rsid w:val="00BF522C"/>
    <w:rsid w:val="00C1625F"/>
    <w:rsid w:val="00C17B95"/>
    <w:rsid w:val="00C17E2D"/>
    <w:rsid w:val="00C20A7F"/>
    <w:rsid w:val="00C2144F"/>
    <w:rsid w:val="00C24BC8"/>
    <w:rsid w:val="00C30CC4"/>
    <w:rsid w:val="00C3240C"/>
    <w:rsid w:val="00C32FED"/>
    <w:rsid w:val="00C365ED"/>
    <w:rsid w:val="00C42C83"/>
    <w:rsid w:val="00C436DE"/>
    <w:rsid w:val="00C52F5E"/>
    <w:rsid w:val="00C52FEF"/>
    <w:rsid w:val="00C544C3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3431"/>
    <w:rsid w:val="00C83D2C"/>
    <w:rsid w:val="00C85430"/>
    <w:rsid w:val="00C85DE2"/>
    <w:rsid w:val="00C9567C"/>
    <w:rsid w:val="00C96CE7"/>
    <w:rsid w:val="00CA2A8F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6CF"/>
    <w:rsid w:val="00CE2CAC"/>
    <w:rsid w:val="00CE4768"/>
    <w:rsid w:val="00CE4DF3"/>
    <w:rsid w:val="00CF01F0"/>
    <w:rsid w:val="00CF1103"/>
    <w:rsid w:val="00CF1F2B"/>
    <w:rsid w:val="00D016F5"/>
    <w:rsid w:val="00D02CBA"/>
    <w:rsid w:val="00D07C21"/>
    <w:rsid w:val="00D11F51"/>
    <w:rsid w:val="00D14823"/>
    <w:rsid w:val="00D15426"/>
    <w:rsid w:val="00D168B5"/>
    <w:rsid w:val="00D207FB"/>
    <w:rsid w:val="00D2104F"/>
    <w:rsid w:val="00D23422"/>
    <w:rsid w:val="00D239A6"/>
    <w:rsid w:val="00D335CE"/>
    <w:rsid w:val="00D34481"/>
    <w:rsid w:val="00D346DF"/>
    <w:rsid w:val="00D36105"/>
    <w:rsid w:val="00D365AB"/>
    <w:rsid w:val="00D36B8B"/>
    <w:rsid w:val="00D432E6"/>
    <w:rsid w:val="00D43660"/>
    <w:rsid w:val="00D44DDE"/>
    <w:rsid w:val="00D44FF2"/>
    <w:rsid w:val="00D54B0C"/>
    <w:rsid w:val="00D556CF"/>
    <w:rsid w:val="00D60808"/>
    <w:rsid w:val="00D6537A"/>
    <w:rsid w:val="00D65EC4"/>
    <w:rsid w:val="00D726EB"/>
    <w:rsid w:val="00D72B93"/>
    <w:rsid w:val="00D74921"/>
    <w:rsid w:val="00D76944"/>
    <w:rsid w:val="00D8058A"/>
    <w:rsid w:val="00D816CC"/>
    <w:rsid w:val="00D84BBE"/>
    <w:rsid w:val="00D85B6B"/>
    <w:rsid w:val="00D85D67"/>
    <w:rsid w:val="00D8644D"/>
    <w:rsid w:val="00D8765D"/>
    <w:rsid w:val="00D902AD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33F8"/>
    <w:rsid w:val="00DB3F83"/>
    <w:rsid w:val="00DB4306"/>
    <w:rsid w:val="00DB4F95"/>
    <w:rsid w:val="00DC24FF"/>
    <w:rsid w:val="00DC7BED"/>
    <w:rsid w:val="00DD019B"/>
    <w:rsid w:val="00DD388A"/>
    <w:rsid w:val="00DD46B4"/>
    <w:rsid w:val="00DD61C0"/>
    <w:rsid w:val="00DD7C36"/>
    <w:rsid w:val="00DE1661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851"/>
    <w:rsid w:val="00E13E0A"/>
    <w:rsid w:val="00E13F07"/>
    <w:rsid w:val="00E15C64"/>
    <w:rsid w:val="00E215DF"/>
    <w:rsid w:val="00E242A6"/>
    <w:rsid w:val="00E27578"/>
    <w:rsid w:val="00E31B4E"/>
    <w:rsid w:val="00E378BC"/>
    <w:rsid w:val="00E37A4A"/>
    <w:rsid w:val="00E37B38"/>
    <w:rsid w:val="00E4062F"/>
    <w:rsid w:val="00E42ECE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D151A"/>
    <w:rsid w:val="00ED4293"/>
    <w:rsid w:val="00ED77E4"/>
    <w:rsid w:val="00EE0672"/>
    <w:rsid w:val="00EE3E07"/>
    <w:rsid w:val="00EE3EBC"/>
    <w:rsid w:val="00EE5FB7"/>
    <w:rsid w:val="00EE65FA"/>
    <w:rsid w:val="00EE67B1"/>
    <w:rsid w:val="00EF042F"/>
    <w:rsid w:val="00EF1256"/>
    <w:rsid w:val="00EF1E13"/>
    <w:rsid w:val="00EF6D68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17154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6B8"/>
    <w:rsid w:val="00F9319D"/>
    <w:rsid w:val="00F94066"/>
    <w:rsid w:val="00F94147"/>
    <w:rsid w:val="00FA0459"/>
    <w:rsid w:val="00FA10FE"/>
    <w:rsid w:val="00FA1D5A"/>
    <w:rsid w:val="00FA1DE1"/>
    <w:rsid w:val="00FA2D21"/>
    <w:rsid w:val="00FA3198"/>
    <w:rsid w:val="00FA607E"/>
    <w:rsid w:val="00FB2BB9"/>
    <w:rsid w:val="00FB67C8"/>
    <w:rsid w:val="00FB6E6F"/>
    <w:rsid w:val="00FB7AB8"/>
    <w:rsid w:val="00FC083C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4</cp:revision>
  <cp:lastPrinted>2016-01-08T15:43:00Z</cp:lastPrinted>
  <dcterms:created xsi:type="dcterms:W3CDTF">2016-01-08T15:43:00Z</dcterms:created>
  <dcterms:modified xsi:type="dcterms:W3CDTF">2016-01-26T21:43:00Z</dcterms:modified>
</cp:coreProperties>
</file>