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3A94" w14:textId="2324ACC5" w:rsidR="00960EC6" w:rsidRDefault="00E008A8" w:rsidP="00480FB3">
      <w:pPr>
        <w:pStyle w:val="BodyText"/>
        <w:ind w:left="120"/>
        <w:jc w:val="center"/>
        <w:rPr>
          <w:rFonts w:ascii="Times New Roman"/>
        </w:rPr>
      </w:pPr>
      <w:r>
        <w:rPr>
          <w:rFonts w:ascii="Times New Roman"/>
          <w:noProof/>
        </w:rPr>
        <w:drawing>
          <wp:inline distT="0" distB="0" distL="0" distR="0" wp14:anchorId="5104C826" wp14:editId="196CBD5A">
            <wp:extent cx="1847214" cy="14001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107" cy="1407674"/>
                    </a:xfrm>
                    <a:prstGeom prst="rect">
                      <a:avLst/>
                    </a:prstGeom>
                  </pic:spPr>
                </pic:pic>
              </a:graphicData>
            </a:graphic>
          </wp:inline>
        </w:drawing>
      </w:r>
    </w:p>
    <w:p w14:paraId="7A5E2DC2" w14:textId="77777777" w:rsidR="00960EC6" w:rsidRDefault="00960EC6">
      <w:pPr>
        <w:pStyle w:val="BodyText"/>
        <w:spacing w:before="1"/>
        <w:rPr>
          <w:rFonts w:ascii="Times New Roman"/>
          <w:sz w:val="15"/>
        </w:rPr>
      </w:pPr>
    </w:p>
    <w:p w14:paraId="2A142EDB" w14:textId="3D916B64" w:rsidR="00480FB3" w:rsidRDefault="00480FB3" w:rsidP="00E008A8">
      <w:pPr>
        <w:pStyle w:val="BodyText"/>
        <w:jc w:val="center"/>
        <w:rPr>
          <w:rFonts w:ascii="Calibri" w:hAnsi="Calibri"/>
          <w:b/>
          <w:sz w:val="32"/>
          <w:szCs w:val="32"/>
        </w:rPr>
      </w:pPr>
      <w:r>
        <w:rPr>
          <w:rFonts w:ascii="Calibri" w:hAnsi="Calibri"/>
          <w:b/>
          <w:sz w:val="32"/>
          <w:szCs w:val="32"/>
        </w:rPr>
        <w:t>MSU-Bozeman Disability Documentation Guidelines</w:t>
      </w:r>
    </w:p>
    <w:p w14:paraId="0ED1A00A" w14:textId="77777777" w:rsidR="00653974" w:rsidRPr="00653974" w:rsidRDefault="00653974" w:rsidP="009064BC">
      <w:pPr>
        <w:pStyle w:val="BodyText"/>
        <w:ind w:left="120"/>
        <w:jc w:val="center"/>
        <w:rPr>
          <w:rFonts w:ascii="Calibri" w:hAnsi="Calibri"/>
          <w:b/>
          <w:sz w:val="16"/>
          <w:szCs w:val="16"/>
        </w:rPr>
      </w:pPr>
    </w:p>
    <w:p w14:paraId="13F8FA0C" w14:textId="172A63F6" w:rsidR="00960EC6" w:rsidRPr="00E008A8" w:rsidRDefault="00480FB3" w:rsidP="00E008A8">
      <w:pPr>
        <w:pStyle w:val="BodyText"/>
        <w:ind w:left="120"/>
        <w:jc w:val="center"/>
        <w:rPr>
          <w:rFonts w:ascii="Calibri" w:hAnsi="Calibri"/>
          <w:b/>
          <w:sz w:val="48"/>
          <w:szCs w:val="48"/>
        </w:rPr>
      </w:pPr>
      <w:r w:rsidRPr="00206AFD">
        <w:rPr>
          <w:rFonts w:ascii="Calibri" w:hAnsi="Calibri"/>
          <w:b/>
          <w:sz w:val="48"/>
          <w:szCs w:val="48"/>
        </w:rPr>
        <w:t>PHYSICAL DISABILITY</w:t>
      </w:r>
    </w:p>
    <w:p w14:paraId="40C7394D" w14:textId="580A3509" w:rsidR="00960EC6" w:rsidRPr="00480FB3" w:rsidRDefault="00480FB3" w:rsidP="009064BC">
      <w:pPr>
        <w:pStyle w:val="BodyText"/>
        <w:rPr>
          <w:rFonts w:ascii="Calibri" w:hAnsi="Calibri"/>
          <w:sz w:val="22"/>
          <w:szCs w:val="22"/>
        </w:rPr>
      </w:pPr>
      <w:r>
        <w:rPr>
          <w:rFonts w:ascii="Calibri" w:hAnsi="Calibri"/>
          <w:sz w:val="22"/>
          <w:szCs w:val="22"/>
        </w:rPr>
        <w:t xml:space="preserve">To help students with physical disabilities overcome the effect of disability on their academic performance, MSU-Bozeman makes reasonable accommodations on the basis of individual need. </w:t>
      </w:r>
      <w:r w:rsidR="00927741" w:rsidRPr="00480FB3">
        <w:rPr>
          <w:rFonts w:ascii="Calibri" w:hAnsi="Calibri"/>
          <w:sz w:val="22"/>
          <w:szCs w:val="22"/>
        </w:rPr>
        <w:t>Although a student’s academic and accommodation histories are important, there are other factors which are considered in determining what, if any, accommodations are currently appropriate. The receipt of services in a previous setting does not automatically indicate that identical services will be provided here.</w:t>
      </w:r>
      <w:r w:rsidR="009064BC">
        <w:rPr>
          <w:rFonts w:ascii="Calibri" w:hAnsi="Calibri"/>
          <w:sz w:val="22"/>
          <w:szCs w:val="22"/>
        </w:rPr>
        <w:t xml:space="preserve"> </w:t>
      </w:r>
      <w:r w:rsidR="00927741" w:rsidRPr="00480FB3">
        <w:rPr>
          <w:rFonts w:ascii="Calibri" w:hAnsi="Calibri"/>
          <w:sz w:val="22"/>
          <w:szCs w:val="22"/>
        </w:rPr>
        <w:t>Students may be asked to provide updated comprehensive information if their condition is potentially changeable and/or previous documentation does not include sufficient relevant information.</w:t>
      </w:r>
    </w:p>
    <w:p w14:paraId="35EE1358" w14:textId="77777777" w:rsidR="00960EC6" w:rsidRPr="00480FB3" w:rsidRDefault="00960EC6" w:rsidP="009064BC">
      <w:pPr>
        <w:pStyle w:val="BodyText"/>
        <w:rPr>
          <w:rFonts w:ascii="Calibri" w:hAnsi="Calibri"/>
          <w:sz w:val="22"/>
          <w:szCs w:val="22"/>
        </w:rPr>
      </w:pPr>
    </w:p>
    <w:p w14:paraId="4F5CF08E" w14:textId="1D013DFA" w:rsidR="009064BC" w:rsidRPr="009064BC" w:rsidRDefault="009064BC" w:rsidP="009064BC">
      <w:pPr>
        <w:pStyle w:val="ListParagraph"/>
        <w:numPr>
          <w:ilvl w:val="0"/>
          <w:numId w:val="4"/>
        </w:numPr>
        <w:tabs>
          <w:tab w:val="left" w:pos="1200"/>
          <w:tab w:val="left" w:pos="1201"/>
        </w:tabs>
        <w:ind w:right="309"/>
        <w:rPr>
          <w:rFonts w:ascii="Calibri" w:hAnsi="Calibri"/>
        </w:rPr>
      </w:pPr>
      <w:bookmarkStart w:id="0" w:name="_Hlk516140826"/>
      <w:r w:rsidRPr="00480FB3">
        <w:rPr>
          <w:rFonts w:ascii="Calibri" w:hAnsi="Calibri"/>
        </w:rPr>
        <w:t>The clinician is qualified to make the diagnosis in the area of specialization. (It is not considered</w:t>
      </w:r>
      <w:r w:rsidRPr="00480FB3">
        <w:rPr>
          <w:rFonts w:ascii="Calibri" w:hAnsi="Calibri"/>
          <w:spacing w:val="-31"/>
        </w:rPr>
        <w:t xml:space="preserve"> </w:t>
      </w:r>
      <w:r w:rsidRPr="00480FB3">
        <w:rPr>
          <w:rFonts w:ascii="Calibri" w:hAnsi="Calibri"/>
        </w:rPr>
        <w:t>appropriate for professionals to evaluate members of their own</w:t>
      </w:r>
      <w:r w:rsidRPr="00480FB3">
        <w:rPr>
          <w:rFonts w:ascii="Calibri" w:hAnsi="Calibri"/>
          <w:spacing w:val="-17"/>
        </w:rPr>
        <w:t xml:space="preserve"> </w:t>
      </w:r>
      <w:r w:rsidRPr="00480FB3">
        <w:rPr>
          <w:rFonts w:ascii="Calibri" w:hAnsi="Calibri"/>
        </w:rPr>
        <w:t>families.)</w:t>
      </w:r>
    </w:p>
    <w:p w14:paraId="0307C5FE" w14:textId="6DE0DD32" w:rsidR="009064BC" w:rsidRPr="009064BC" w:rsidRDefault="009064BC" w:rsidP="009064BC">
      <w:pPr>
        <w:pStyle w:val="ListParagraph"/>
        <w:numPr>
          <w:ilvl w:val="0"/>
          <w:numId w:val="4"/>
        </w:numPr>
        <w:tabs>
          <w:tab w:val="left" w:pos="1200"/>
          <w:tab w:val="left" w:pos="1201"/>
        </w:tabs>
        <w:ind w:right="427"/>
        <w:rPr>
          <w:rFonts w:ascii="Calibri" w:hAnsi="Calibri"/>
        </w:rPr>
      </w:pPr>
      <w:r w:rsidRPr="00480FB3">
        <w:rPr>
          <w:rFonts w:ascii="Calibri" w:hAnsi="Calibri"/>
        </w:rPr>
        <w:t>The evaluation is current, usually within 3 months, and contains the date of the last appointment with the student. For chronic, long-standing conditions evaluations may be completed within the past 3 years.</w:t>
      </w:r>
      <w:r w:rsidRPr="00480FB3">
        <w:rPr>
          <w:rFonts w:ascii="Calibri" w:hAnsi="Calibri"/>
          <w:spacing w:val="-32"/>
        </w:rPr>
        <w:t xml:space="preserve"> </w:t>
      </w:r>
      <w:r w:rsidRPr="00480FB3">
        <w:rPr>
          <w:rFonts w:ascii="Calibri" w:hAnsi="Calibri"/>
        </w:rPr>
        <w:t>Time frames will be considered on a case by case</w:t>
      </w:r>
      <w:r w:rsidRPr="00480FB3">
        <w:rPr>
          <w:rFonts w:ascii="Calibri" w:hAnsi="Calibri"/>
          <w:spacing w:val="-19"/>
        </w:rPr>
        <w:t xml:space="preserve"> </w:t>
      </w:r>
      <w:r w:rsidRPr="00480FB3">
        <w:rPr>
          <w:rFonts w:ascii="Calibri" w:hAnsi="Calibri"/>
        </w:rPr>
        <w:t>basis.</w:t>
      </w:r>
    </w:p>
    <w:p w14:paraId="1C650EF4" w14:textId="492898A3" w:rsidR="009064BC" w:rsidRPr="009064BC" w:rsidRDefault="009064BC" w:rsidP="009064BC">
      <w:pPr>
        <w:pStyle w:val="ListParagraph"/>
        <w:numPr>
          <w:ilvl w:val="0"/>
          <w:numId w:val="4"/>
        </w:numPr>
        <w:tabs>
          <w:tab w:val="left" w:pos="1200"/>
          <w:tab w:val="left" w:pos="1201"/>
        </w:tabs>
        <w:rPr>
          <w:rFonts w:ascii="Calibri" w:hAnsi="Calibri"/>
        </w:rPr>
      </w:pPr>
      <w:r w:rsidRPr="00480FB3">
        <w:rPr>
          <w:rFonts w:ascii="Calibri" w:hAnsi="Calibri"/>
        </w:rPr>
        <w:t>The clinician clearly indicates a claimed disability as defined under the</w:t>
      </w:r>
      <w:r w:rsidRPr="00480FB3">
        <w:rPr>
          <w:rFonts w:ascii="Calibri" w:hAnsi="Calibri"/>
          <w:spacing w:val="-22"/>
        </w:rPr>
        <w:t xml:space="preserve"> </w:t>
      </w:r>
      <w:r w:rsidRPr="00480FB3">
        <w:rPr>
          <w:rFonts w:ascii="Calibri" w:hAnsi="Calibri"/>
        </w:rPr>
        <w:t>ADA.</w:t>
      </w:r>
    </w:p>
    <w:p w14:paraId="29630D08" w14:textId="4FCFF95C" w:rsidR="009064BC" w:rsidRPr="009064BC" w:rsidRDefault="009064BC" w:rsidP="009064BC">
      <w:pPr>
        <w:pStyle w:val="ListParagraph"/>
        <w:numPr>
          <w:ilvl w:val="0"/>
          <w:numId w:val="4"/>
        </w:numPr>
        <w:tabs>
          <w:tab w:val="left" w:pos="1200"/>
          <w:tab w:val="left" w:pos="1201"/>
        </w:tabs>
        <w:rPr>
          <w:rFonts w:ascii="Calibri" w:hAnsi="Calibri"/>
        </w:rPr>
      </w:pPr>
      <w:r w:rsidRPr="00480FB3">
        <w:rPr>
          <w:rFonts w:ascii="Calibri" w:hAnsi="Calibri"/>
        </w:rPr>
        <w:t>Documentation clearly supports the claimed disability with relevant medical and other</w:t>
      </w:r>
      <w:r w:rsidRPr="00480FB3">
        <w:rPr>
          <w:rFonts w:ascii="Calibri" w:hAnsi="Calibri"/>
          <w:spacing w:val="-29"/>
        </w:rPr>
        <w:t xml:space="preserve"> </w:t>
      </w:r>
      <w:r w:rsidRPr="00480FB3">
        <w:rPr>
          <w:rFonts w:ascii="Calibri" w:hAnsi="Calibri"/>
        </w:rPr>
        <w:t>history.</w:t>
      </w:r>
    </w:p>
    <w:p w14:paraId="54A12221" w14:textId="494ABAC2" w:rsidR="009064BC" w:rsidRPr="009064BC" w:rsidRDefault="009064BC" w:rsidP="009064BC">
      <w:pPr>
        <w:pStyle w:val="ListParagraph"/>
        <w:numPr>
          <w:ilvl w:val="0"/>
          <w:numId w:val="4"/>
        </w:numPr>
        <w:tabs>
          <w:tab w:val="left" w:pos="1200"/>
          <w:tab w:val="left" w:pos="1201"/>
        </w:tabs>
        <w:ind w:right="689"/>
        <w:rPr>
          <w:rFonts w:ascii="Calibri" w:hAnsi="Calibri"/>
        </w:rPr>
      </w:pPr>
      <w:r w:rsidRPr="00480FB3">
        <w:rPr>
          <w:rFonts w:ascii="Calibri" w:hAnsi="Calibri"/>
        </w:rPr>
        <w:t>The evaluation contains</w:t>
      </w:r>
      <w:r>
        <w:rPr>
          <w:rFonts w:ascii="Calibri" w:hAnsi="Calibri"/>
        </w:rPr>
        <w:t>:</w:t>
      </w:r>
    </w:p>
    <w:p w14:paraId="44A73DF4" w14:textId="77777777" w:rsidR="009064BC" w:rsidRDefault="009064BC" w:rsidP="009064BC">
      <w:pPr>
        <w:pStyle w:val="ListParagraph"/>
        <w:numPr>
          <w:ilvl w:val="1"/>
          <w:numId w:val="4"/>
        </w:numPr>
        <w:tabs>
          <w:tab w:val="left" w:pos="1200"/>
          <w:tab w:val="left" w:pos="1201"/>
        </w:tabs>
        <w:ind w:right="689"/>
        <w:rPr>
          <w:rFonts w:ascii="Calibri" w:hAnsi="Calibri"/>
        </w:rPr>
      </w:pPr>
      <w:r w:rsidRPr="00480FB3">
        <w:rPr>
          <w:rFonts w:ascii="Calibri" w:hAnsi="Calibri"/>
        </w:rPr>
        <w:t xml:space="preserve"> a description of current medications, treatments and assistive devices and technologies with estimated effectiveness in ameliorating the impact of the disability, i.e., extent of effectiveness of corrective lenses, use of assistive listening devices, etc.</w:t>
      </w:r>
    </w:p>
    <w:p w14:paraId="35BBF51F" w14:textId="760F6DED" w:rsidR="009064BC" w:rsidRPr="009064BC" w:rsidRDefault="009064BC" w:rsidP="009064BC">
      <w:pPr>
        <w:pStyle w:val="ListParagraph"/>
        <w:numPr>
          <w:ilvl w:val="1"/>
          <w:numId w:val="4"/>
        </w:numPr>
        <w:tabs>
          <w:tab w:val="left" w:pos="1200"/>
          <w:tab w:val="left" w:pos="1201"/>
        </w:tabs>
        <w:ind w:right="689"/>
        <w:rPr>
          <w:rFonts w:ascii="Calibri" w:hAnsi="Calibri"/>
        </w:rPr>
      </w:pPr>
      <w:r w:rsidRPr="00480FB3">
        <w:rPr>
          <w:rFonts w:ascii="Calibri" w:hAnsi="Calibri"/>
        </w:rPr>
        <w:t xml:space="preserve"> history of medication</w:t>
      </w:r>
      <w:r w:rsidRPr="00480FB3">
        <w:rPr>
          <w:rFonts w:ascii="Calibri" w:hAnsi="Calibri"/>
          <w:spacing w:val="-36"/>
        </w:rPr>
        <w:t xml:space="preserve"> </w:t>
      </w:r>
      <w:r>
        <w:rPr>
          <w:rFonts w:ascii="Calibri" w:hAnsi="Calibri"/>
          <w:spacing w:val="-36"/>
        </w:rPr>
        <w:t xml:space="preserve">  </w:t>
      </w:r>
      <w:r w:rsidRPr="00480FB3">
        <w:rPr>
          <w:rFonts w:ascii="Calibri" w:hAnsi="Calibri"/>
        </w:rPr>
        <w:t>side effects known to have affected the</w:t>
      </w:r>
      <w:r w:rsidRPr="00480FB3">
        <w:rPr>
          <w:rFonts w:ascii="Calibri" w:hAnsi="Calibri"/>
          <w:spacing w:val="-15"/>
        </w:rPr>
        <w:t xml:space="preserve"> </w:t>
      </w:r>
      <w:r w:rsidRPr="00480FB3">
        <w:rPr>
          <w:rFonts w:ascii="Calibri" w:hAnsi="Calibri"/>
        </w:rPr>
        <w:t>student.</w:t>
      </w:r>
    </w:p>
    <w:p w14:paraId="47D16198" w14:textId="7DB5017D" w:rsidR="009064BC" w:rsidRPr="009064BC" w:rsidRDefault="009064BC" w:rsidP="009064BC">
      <w:pPr>
        <w:pStyle w:val="ListParagraph"/>
        <w:numPr>
          <w:ilvl w:val="0"/>
          <w:numId w:val="4"/>
        </w:numPr>
        <w:tabs>
          <w:tab w:val="left" w:pos="1200"/>
          <w:tab w:val="left" w:pos="1201"/>
        </w:tabs>
        <w:ind w:right="744"/>
        <w:rPr>
          <w:rFonts w:ascii="Calibri" w:hAnsi="Calibri"/>
        </w:rPr>
      </w:pPr>
      <w:r w:rsidRPr="00480FB3">
        <w:rPr>
          <w:rFonts w:ascii="Calibri" w:hAnsi="Calibri"/>
        </w:rPr>
        <w:t>There is a description of the functional limitations resulting from the disability</w:t>
      </w:r>
      <w:r w:rsidRPr="00480FB3">
        <w:rPr>
          <w:rFonts w:ascii="Calibri" w:hAnsi="Calibri"/>
          <w:b/>
        </w:rPr>
        <w:t xml:space="preserve"> </w:t>
      </w:r>
      <w:r w:rsidRPr="00480FB3">
        <w:rPr>
          <w:rFonts w:ascii="Calibri" w:hAnsi="Calibri"/>
        </w:rPr>
        <w:t>which specifically addresses a postsecondary residential educational setting; reference to allowable activities is</w:t>
      </w:r>
      <w:r w:rsidRPr="00480FB3">
        <w:rPr>
          <w:rFonts w:ascii="Calibri" w:hAnsi="Calibri"/>
          <w:spacing w:val="-34"/>
        </w:rPr>
        <w:t xml:space="preserve"> </w:t>
      </w:r>
      <w:r w:rsidRPr="00480FB3">
        <w:rPr>
          <w:rFonts w:ascii="Calibri" w:hAnsi="Calibri"/>
        </w:rPr>
        <w:t>included.</w:t>
      </w:r>
    </w:p>
    <w:p w14:paraId="4699D225" w14:textId="77777777" w:rsidR="009064BC" w:rsidRPr="009064BC" w:rsidRDefault="009064BC" w:rsidP="009064BC">
      <w:pPr>
        <w:pStyle w:val="ListParagraph"/>
        <w:numPr>
          <w:ilvl w:val="0"/>
          <w:numId w:val="4"/>
        </w:numPr>
        <w:rPr>
          <w:rFonts w:ascii="Calibri" w:hAnsi="Calibri"/>
        </w:rPr>
      </w:pPr>
      <w:r w:rsidRPr="009064BC">
        <w:rPr>
          <w:rFonts w:ascii="Calibri" w:hAnsi="Calibri"/>
        </w:rPr>
        <w:t>The documentation clearly supports the direct link to and need for the requested accommodations.</w:t>
      </w:r>
    </w:p>
    <w:bookmarkEnd w:id="0"/>
    <w:p w14:paraId="6C7E305C" w14:textId="77777777" w:rsidR="00960EC6" w:rsidRPr="00480FB3" w:rsidRDefault="00960EC6" w:rsidP="009064BC">
      <w:pPr>
        <w:pStyle w:val="BodyText"/>
        <w:rPr>
          <w:rFonts w:ascii="Calibri" w:hAnsi="Calibri"/>
          <w:sz w:val="22"/>
          <w:szCs w:val="22"/>
        </w:rPr>
      </w:pPr>
    </w:p>
    <w:p w14:paraId="733483F0" w14:textId="77777777" w:rsidR="001146CF" w:rsidRDefault="001146CF" w:rsidP="001146CF">
      <w:pPr>
        <w:pStyle w:val="Default"/>
      </w:pPr>
    </w:p>
    <w:p w14:paraId="299BED08" w14:textId="12FD0C48" w:rsidR="009064BC" w:rsidRPr="001146CF" w:rsidRDefault="001146CF" w:rsidP="001146CF">
      <w:pPr>
        <w:spacing w:before="197" w:line="248" w:lineRule="exact"/>
        <w:ind w:right="112"/>
        <w:jc w:val="both"/>
        <w:rPr>
          <w:rFonts w:asciiTheme="minorHAnsi" w:hAnsiTheme="minorHAnsi" w:cstheme="minorHAnsi"/>
        </w:rPr>
      </w:pPr>
      <w:r w:rsidRPr="001146CF">
        <w:rPr>
          <w:rFonts w:asciiTheme="minorHAnsi" w:hAnsiTheme="minorHAnsi" w:cstheme="minorHAnsi"/>
        </w:rPr>
        <w:t>The student should upload a completed “Disability Verification” form and any other additional information to their ACCOMMODATE profile (https://montana-accommodate.symplicity.com/) using their NetId and password.</w:t>
      </w:r>
    </w:p>
    <w:p w14:paraId="389F5E36" w14:textId="1206E63B" w:rsidR="009147BE" w:rsidRPr="00D46114" w:rsidRDefault="00D46114" w:rsidP="00D46114">
      <w:pPr>
        <w:tabs>
          <w:tab w:val="left" w:pos="1200"/>
          <w:tab w:val="left" w:pos="1201"/>
        </w:tabs>
        <w:spacing w:line="242" w:lineRule="auto"/>
        <w:ind w:right="744"/>
        <w:rPr>
          <w:rFonts w:ascii="Calibri" w:hAnsi="Calibri"/>
        </w:rPr>
      </w:pPr>
      <w:r>
        <w:rPr>
          <w:noProof/>
        </w:rPr>
        <w:pict w14:anchorId="42E3241C">
          <v:shapetype id="_x0000_t202" coordsize="21600,21600" o:spt="202" path="m,l,21600r21600,l21600,xe">
            <v:stroke joinstyle="miter"/>
            <v:path gradientshapeok="t" o:connecttype="rect"/>
          </v:shapetype>
          <v:shape id="Text Box 2" o:spid="_x0000_s1026" type="#_x0000_t202" style="position:absolute;margin-left:194.75pt;margin-top:6.9pt;width:89.55pt;height:17.7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3A030E51" w14:textId="13DE4FB3" w:rsidR="00E66BC5" w:rsidRPr="00E66BC5" w:rsidRDefault="00E66BC5">
                  <w:pPr>
                    <w:rPr>
                      <w:rFonts w:ascii="Calibri" w:hAnsi="Calibri"/>
                      <w:sz w:val="16"/>
                      <w:szCs w:val="16"/>
                    </w:rPr>
                  </w:pPr>
                  <w:r w:rsidRPr="00E66BC5">
                    <w:rPr>
                      <w:rFonts w:ascii="Calibri" w:hAnsi="Calibri"/>
                      <w:sz w:val="16"/>
                      <w:szCs w:val="16"/>
                    </w:rPr>
                    <w:t>Updated 0</w:t>
                  </w:r>
                  <w:r w:rsidR="001146CF">
                    <w:rPr>
                      <w:rFonts w:ascii="Calibri" w:hAnsi="Calibri"/>
                      <w:sz w:val="16"/>
                      <w:szCs w:val="16"/>
                    </w:rPr>
                    <w:t>5/26/2022</w:t>
                  </w:r>
                </w:p>
              </w:txbxContent>
            </v:textbox>
            <w10:wrap type="square"/>
          </v:shape>
        </w:pict>
      </w:r>
    </w:p>
    <w:p w14:paraId="1BC6B64A" w14:textId="119E330A" w:rsidR="008B3674" w:rsidRPr="006E6AF6" w:rsidRDefault="008B3674" w:rsidP="008B3674">
      <w:pPr>
        <w:pStyle w:val="BodyText"/>
      </w:pPr>
    </w:p>
    <w:sectPr w:rsidR="008B3674" w:rsidRPr="006E6AF6" w:rsidSect="00480FB3">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39BB"/>
    <w:multiLevelType w:val="hybridMultilevel"/>
    <w:tmpl w:val="FA16C7D2"/>
    <w:lvl w:ilvl="0" w:tplc="6EF07D6C">
      <w:start w:val="1"/>
      <w:numFmt w:val="decimal"/>
      <w:lvlText w:val="%1)."/>
      <w:lvlJc w:val="left"/>
      <w:pPr>
        <w:ind w:left="160" w:hanging="268"/>
        <w:jc w:val="left"/>
      </w:pPr>
      <w:rPr>
        <w:rFonts w:ascii="Times New Roman" w:eastAsia="Times New Roman" w:hAnsi="Times New Roman" w:cs="Times New Roman" w:hint="default"/>
        <w:spacing w:val="0"/>
        <w:w w:val="99"/>
        <w:sz w:val="20"/>
        <w:szCs w:val="20"/>
      </w:rPr>
    </w:lvl>
    <w:lvl w:ilvl="1" w:tplc="089EFAF6">
      <w:numFmt w:val="bullet"/>
      <w:lvlText w:val="•"/>
      <w:lvlJc w:val="left"/>
      <w:pPr>
        <w:ind w:left="1106" w:hanging="268"/>
      </w:pPr>
      <w:rPr>
        <w:rFonts w:hint="default"/>
      </w:rPr>
    </w:lvl>
    <w:lvl w:ilvl="2" w:tplc="74EE44EE">
      <w:numFmt w:val="bullet"/>
      <w:lvlText w:val="•"/>
      <w:lvlJc w:val="left"/>
      <w:pPr>
        <w:ind w:left="2052" w:hanging="268"/>
      </w:pPr>
      <w:rPr>
        <w:rFonts w:hint="default"/>
      </w:rPr>
    </w:lvl>
    <w:lvl w:ilvl="3" w:tplc="CB4491BA">
      <w:numFmt w:val="bullet"/>
      <w:lvlText w:val="•"/>
      <w:lvlJc w:val="left"/>
      <w:pPr>
        <w:ind w:left="2998" w:hanging="268"/>
      </w:pPr>
      <w:rPr>
        <w:rFonts w:hint="default"/>
      </w:rPr>
    </w:lvl>
    <w:lvl w:ilvl="4" w:tplc="07047B3E">
      <w:numFmt w:val="bullet"/>
      <w:lvlText w:val="•"/>
      <w:lvlJc w:val="left"/>
      <w:pPr>
        <w:ind w:left="3944" w:hanging="268"/>
      </w:pPr>
      <w:rPr>
        <w:rFonts w:hint="default"/>
      </w:rPr>
    </w:lvl>
    <w:lvl w:ilvl="5" w:tplc="68D0641E">
      <w:numFmt w:val="bullet"/>
      <w:lvlText w:val="•"/>
      <w:lvlJc w:val="left"/>
      <w:pPr>
        <w:ind w:left="4890" w:hanging="268"/>
      </w:pPr>
      <w:rPr>
        <w:rFonts w:hint="default"/>
      </w:rPr>
    </w:lvl>
    <w:lvl w:ilvl="6" w:tplc="39E2E54A">
      <w:numFmt w:val="bullet"/>
      <w:lvlText w:val="•"/>
      <w:lvlJc w:val="left"/>
      <w:pPr>
        <w:ind w:left="5836" w:hanging="268"/>
      </w:pPr>
      <w:rPr>
        <w:rFonts w:hint="default"/>
      </w:rPr>
    </w:lvl>
    <w:lvl w:ilvl="7" w:tplc="0854B844">
      <w:numFmt w:val="bullet"/>
      <w:lvlText w:val="•"/>
      <w:lvlJc w:val="left"/>
      <w:pPr>
        <w:ind w:left="6782" w:hanging="268"/>
      </w:pPr>
      <w:rPr>
        <w:rFonts w:hint="default"/>
      </w:rPr>
    </w:lvl>
    <w:lvl w:ilvl="8" w:tplc="76E6F03C">
      <w:numFmt w:val="bullet"/>
      <w:lvlText w:val="•"/>
      <w:lvlJc w:val="left"/>
      <w:pPr>
        <w:ind w:left="7728" w:hanging="268"/>
      </w:pPr>
      <w:rPr>
        <w:rFonts w:hint="default"/>
      </w:rPr>
    </w:lvl>
  </w:abstractNum>
  <w:abstractNum w:abstractNumId="1" w15:restartNumberingAfterBreak="0">
    <w:nsid w:val="493E0BCD"/>
    <w:multiLevelType w:val="hybridMultilevel"/>
    <w:tmpl w:val="CD48E402"/>
    <w:lvl w:ilvl="0" w:tplc="F990CC18">
      <w:numFmt w:val="bullet"/>
      <w:lvlText w:val="•"/>
      <w:lvlJc w:val="left"/>
      <w:pPr>
        <w:ind w:left="1200" w:hanging="360"/>
      </w:pPr>
      <w:rPr>
        <w:rFonts w:hint="default"/>
        <w:w w:val="99"/>
        <w:sz w:val="20"/>
        <w:szCs w:val="20"/>
      </w:rPr>
    </w:lvl>
    <w:lvl w:ilvl="1" w:tplc="895AAC32">
      <w:numFmt w:val="bullet"/>
      <w:lvlText w:val="•"/>
      <w:lvlJc w:val="left"/>
      <w:pPr>
        <w:ind w:left="2182" w:hanging="360"/>
      </w:pPr>
      <w:rPr>
        <w:rFonts w:hint="default"/>
      </w:rPr>
    </w:lvl>
    <w:lvl w:ilvl="2" w:tplc="81E4963A">
      <w:numFmt w:val="bullet"/>
      <w:lvlText w:val="•"/>
      <w:lvlJc w:val="left"/>
      <w:pPr>
        <w:ind w:left="3164" w:hanging="360"/>
      </w:pPr>
      <w:rPr>
        <w:rFonts w:hint="default"/>
      </w:rPr>
    </w:lvl>
    <w:lvl w:ilvl="3" w:tplc="BF8001A8">
      <w:numFmt w:val="bullet"/>
      <w:lvlText w:val="•"/>
      <w:lvlJc w:val="left"/>
      <w:pPr>
        <w:ind w:left="4146" w:hanging="360"/>
      </w:pPr>
      <w:rPr>
        <w:rFonts w:hint="default"/>
      </w:rPr>
    </w:lvl>
    <w:lvl w:ilvl="4" w:tplc="0144E298">
      <w:numFmt w:val="bullet"/>
      <w:lvlText w:val="•"/>
      <w:lvlJc w:val="left"/>
      <w:pPr>
        <w:ind w:left="5128" w:hanging="360"/>
      </w:pPr>
      <w:rPr>
        <w:rFonts w:hint="default"/>
      </w:rPr>
    </w:lvl>
    <w:lvl w:ilvl="5" w:tplc="8E049C68">
      <w:numFmt w:val="bullet"/>
      <w:lvlText w:val="•"/>
      <w:lvlJc w:val="left"/>
      <w:pPr>
        <w:ind w:left="6110" w:hanging="360"/>
      </w:pPr>
      <w:rPr>
        <w:rFonts w:hint="default"/>
      </w:rPr>
    </w:lvl>
    <w:lvl w:ilvl="6" w:tplc="EF2864F6">
      <w:numFmt w:val="bullet"/>
      <w:lvlText w:val="•"/>
      <w:lvlJc w:val="left"/>
      <w:pPr>
        <w:ind w:left="7092" w:hanging="360"/>
      </w:pPr>
      <w:rPr>
        <w:rFonts w:hint="default"/>
      </w:rPr>
    </w:lvl>
    <w:lvl w:ilvl="7" w:tplc="AA0AF46E">
      <w:numFmt w:val="bullet"/>
      <w:lvlText w:val="•"/>
      <w:lvlJc w:val="left"/>
      <w:pPr>
        <w:ind w:left="8074" w:hanging="360"/>
      </w:pPr>
      <w:rPr>
        <w:rFonts w:hint="default"/>
      </w:rPr>
    </w:lvl>
    <w:lvl w:ilvl="8" w:tplc="BDC0F4F0">
      <w:numFmt w:val="bullet"/>
      <w:lvlText w:val="•"/>
      <w:lvlJc w:val="left"/>
      <w:pPr>
        <w:ind w:left="9056" w:hanging="360"/>
      </w:pPr>
      <w:rPr>
        <w:rFonts w:hint="default"/>
      </w:rPr>
    </w:lvl>
  </w:abstractNum>
  <w:abstractNum w:abstractNumId="2" w15:restartNumberingAfterBreak="0">
    <w:nsid w:val="53B22294"/>
    <w:multiLevelType w:val="hybridMultilevel"/>
    <w:tmpl w:val="8DB6EB08"/>
    <w:lvl w:ilvl="0" w:tplc="F990CC1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4223F"/>
    <w:multiLevelType w:val="hybridMultilevel"/>
    <w:tmpl w:val="219E33A0"/>
    <w:lvl w:ilvl="0" w:tplc="FFAAA0F6">
      <w:start w:val="5"/>
      <w:numFmt w:val="decimal"/>
      <w:lvlText w:val="%1)."/>
      <w:lvlJc w:val="left"/>
      <w:pPr>
        <w:ind w:left="271" w:hanging="268"/>
        <w:jc w:val="left"/>
      </w:pPr>
      <w:rPr>
        <w:rFonts w:ascii="Times New Roman" w:eastAsia="Times New Roman" w:hAnsi="Times New Roman" w:cs="Times New Roman" w:hint="default"/>
        <w:spacing w:val="0"/>
        <w:w w:val="99"/>
        <w:sz w:val="20"/>
        <w:szCs w:val="20"/>
      </w:rPr>
    </w:lvl>
    <w:lvl w:ilvl="1" w:tplc="8DC8C25A">
      <w:numFmt w:val="bullet"/>
      <w:lvlText w:val="•"/>
      <w:lvlJc w:val="left"/>
      <w:pPr>
        <w:ind w:left="1214" w:hanging="268"/>
      </w:pPr>
      <w:rPr>
        <w:rFonts w:hint="default"/>
      </w:rPr>
    </w:lvl>
    <w:lvl w:ilvl="2" w:tplc="A5289028">
      <w:numFmt w:val="bullet"/>
      <w:lvlText w:val="•"/>
      <w:lvlJc w:val="left"/>
      <w:pPr>
        <w:ind w:left="2148" w:hanging="268"/>
      </w:pPr>
      <w:rPr>
        <w:rFonts w:hint="default"/>
      </w:rPr>
    </w:lvl>
    <w:lvl w:ilvl="3" w:tplc="C0AC17F6">
      <w:numFmt w:val="bullet"/>
      <w:lvlText w:val="•"/>
      <w:lvlJc w:val="left"/>
      <w:pPr>
        <w:ind w:left="3082" w:hanging="268"/>
      </w:pPr>
      <w:rPr>
        <w:rFonts w:hint="default"/>
      </w:rPr>
    </w:lvl>
    <w:lvl w:ilvl="4" w:tplc="84321BF0">
      <w:numFmt w:val="bullet"/>
      <w:lvlText w:val="•"/>
      <w:lvlJc w:val="left"/>
      <w:pPr>
        <w:ind w:left="4016" w:hanging="268"/>
      </w:pPr>
      <w:rPr>
        <w:rFonts w:hint="default"/>
      </w:rPr>
    </w:lvl>
    <w:lvl w:ilvl="5" w:tplc="37308EBE">
      <w:numFmt w:val="bullet"/>
      <w:lvlText w:val="•"/>
      <w:lvlJc w:val="left"/>
      <w:pPr>
        <w:ind w:left="4950" w:hanging="268"/>
      </w:pPr>
      <w:rPr>
        <w:rFonts w:hint="default"/>
      </w:rPr>
    </w:lvl>
    <w:lvl w:ilvl="6" w:tplc="858CB088">
      <w:numFmt w:val="bullet"/>
      <w:lvlText w:val="•"/>
      <w:lvlJc w:val="left"/>
      <w:pPr>
        <w:ind w:left="5884" w:hanging="268"/>
      </w:pPr>
      <w:rPr>
        <w:rFonts w:hint="default"/>
      </w:rPr>
    </w:lvl>
    <w:lvl w:ilvl="7" w:tplc="E7FEB0AA">
      <w:numFmt w:val="bullet"/>
      <w:lvlText w:val="•"/>
      <w:lvlJc w:val="left"/>
      <w:pPr>
        <w:ind w:left="6818" w:hanging="268"/>
      </w:pPr>
      <w:rPr>
        <w:rFonts w:hint="default"/>
      </w:rPr>
    </w:lvl>
    <w:lvl w:ilvl="8" w:tplc="D61C8FDA">
      <w:numFmt w:val="bullet"/>
      <w:lvlText w:val="•"/>
      <w:lvlJc w:val="left"/>
      <w:pPr>
        <w:ind w:left="7752" w:hanging="268"/>
      </w:pPr>
      <w:rPr>
        <w:rFonts w:hint="default"/>
      </w:rPr>
    </w:lvl>
  </w:abstractNum>
  <w:abstractNum w:abstractNumId="4" w15:restartNumberingAfterBreak="0">
    <w:nsid w:val="545F0E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9D4127"/>
    <w:multiLevelType w:val="hybridMultilevel"/>
    <w:tmpl w:val="5934BB6A"/>
    <w:lvl w:ilvl="0" w:tplc="411897D0">
      <w:numFmt w:val="bullet"/>
      <w:lvlText w:val=""/>
      <w:lvlJc w:val="left"/>
      <w:pPr>
        <w:ind w:left="1200" w:hanging="360"/>
      </w:pPr>
      <w:rPr>
        <w:rFonts w:ascii="Wingdings" w:eastAsia="Wingdings" w:hAnsi="Wingdings" w:cs="Wingdings" w:hint="default"/>
        <w:w w:val="99"/>
        <w:sz w:val="20"/>
        <w:szCs w:val="20"/>
      </w:rPr>
    </w:lvl>
    <w:lvl w:ilvl="1" w:tplc="895AAC32">
      <w:numFmt w:val="bullet"/>
      <w:lvlText w:val="•"/>
      <w:lvlJc w:val="left"/>
      <w:pPr>
        <w:ind w:left="2182" w:hanging="360"/>
      </w:pPr>
      <w:rPr>
        <w:rFonts w:hint="default"/>
      </w:rPr>
    </w:lvl>
    <w:lvl w:ilvl="2" w:tplc="81E4963A">
      <w:numFmt w:val="bullet"/>
      <w:lvlText w:val="•"/>
      <w:lvlJc w:val="left"/>
      <w:pPr>
        <w:ind w:left="3164" w:hanging="360"/>
      </w:pPr>
      <w:rPr>
        <w:rFonts w:hint="default"/>
      </w:rPr>
    </w:lvl>
    <w:lvl w:ilvl="3" w:tplc="BF8001A8">
      <w:numFmt w:val="bullet"/>
      <w:lvlText w:val="•"/>
      <w:lvlJc w:val="left"/>
      <w:pPr>
        <w:ind w:left="4146" w:hanging="360"/>
      </w:pPr>
      <w:rPr>
        <w:rFonts w:hint="default"/>
      </w:rPr>
    </w:lvl>
    <w:lvl w:ilvl="4" w:tplc="0144E298">
      <w:numFmt w:val="bullet"/>
      <w:lvlText w:val="•"/>
      <w:lvlJc w:val="left"/>
      <w:pPr>
        <w:ind w:left="5128" w:hanging="360"/>
      </w:pPr>
      <w:rPr>
        <w:rFonts w:hint="default"/>
      </w:rPr>
    </w:lvl>
    <w:lvl w:ilvl="5" w:tplc="8E049C68">
      <w:numFmt w:val="bullet"/>
      <w:lvlText w:val="•"/>
      <w:lvlJc w:val="left"/>
      <w:pPr>
        <w:ind w:left="6110" w:hanging="360"/>
      </w:pPr>
      <w:rPr>
        <w:rFonts w:hint="default"/>
      </w:rPr>
    </w:lvl>
    <w:lvl w:ilvl="6" w:tplc="EF2864F6">
      <w:numFmt w:val="bullet"/>
      <w:lvlText w:val="•"/>
      <w:lvlJc w:val="left"/>
      <w:pPr>
        <w:ind w:left="7092" w:hanging="360"/>
      </w:pPr>
      <w:rPr>
        <w:rFonts w:hint="default"/>
      </w:rPr>
    </w:lvl>
    <w:lvl w:ilvl="7" w:tplc="AA0AF46E">
      <w:numFmt w:val="bullet"/>
      <w:lvlText w:val="•"/>
      <w:lvlJc w:val="left"/>
      <w:pPr>
        <w:ind w:left="8074" w:hanging="360"/>
      </w:pPr>
      <w:rPr>
        <w:rFonts w:hint="default"/>
      </w:rPr>
    </w:lvl>
    <w:lvl w:ilvl="8" w:tplc="BDC0F4F0">
      <w:numFmt w:val="bullet"/>
      <w:lvlText w:val="•"/>
      <w:lvlJc w:val="left"/>
      <w:pPr>
        <w:ind w:left="9056" w:hanging="3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60EC6"/>
    <w:rsid w:val="00023788"/>
    <w:rsid w:val="001146CF"/>
    <w:rsid w:val="001A0C15"/>
    <w:rsid w:val="00206AFD"/>
    <w:rsid w:val="00235E58"/>
    <w:rsid w:val="004314B2"/>
    <w:rsid w:val="00470B67"/>
    <w:rsid w:val="00480FB3"/>
    <w:rsid w:val="00557324"/>
    <w:rsid w:val="005B49D1"/>
    <w:rsid w:val="00653974"/>
    <w:rsid w:val="006E6AF6"/>
    <w:rsid w:val="008B3674"/>
    <w:rsid w:val="009064BC"/>
    <w:rsid w:val="009147BE"/>
    <w:rsid w:val="009166CC"/>
    <w:rsid w:val="00927741"/>
    <w:rsid w:val="00960EC6"/>
    <w:rsid w:val="009B1428"/>
    <w:rsid w:val="00A24737"/>
    <w:rsid w:val="00A30995"/>
    <w:rsid w:val="00A770B4"/>
    <w:rsid w:val="00B52CCD"/>
    <w:rsid w:val="00CF1743"/>
    <w:rsid w:val="00D46114"/>
    <w:rsid w:val="00E008A8"/>
    <w:rsid w:val="00E66BC5"/>
    <w:rsid w:val="40AEF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7409CF"/>
  <w15:docId w15:val="{FD566B74-BDC7-4542-9575-84C853B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00"/>
      <w:outlineLvl w:val="0"/>
    </w:pPr>
    <w:rPr>
      <w:b/>
      <w:bCs/>
      <w:sz w:val="20"/>
      <w:szCs w:val="20"/>
    </w:rPr>
  </w:style>
  <w:style w:type="paragraph" w:styleId="Heading2">
    <w:name w:val="heading 2"/>
    <w:basedOn w:val="Normal"/>
    <w:next w:val="Normal"/>
    <w:link w:val="Heading2Char"/>
    <w:uiPriority w:val="9"/>
    <w:semiHidden/>
    <w:unhideWhenUsed/>
    <w:qFormat/>
    <w:rsid w:val="009064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9064B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24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37"/>
    <w:rPr>
      <w:rFonts w:ascii="Segoe UI" w:eastAsia="Arial" w:hAnsi="Segoe UI" w:cs="Segoe UI"/>
      <w:sz w:val="18"/>
      <w:szCs w:val="18"/>
    </w:rPr>
  </w:style>
  <w:style w:type="paragraph" w:customStyle="1" w:styleId="Default">
    <w:name w:val="Default"/>
    <w:rsid w:val="001146CF"/>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Guidelines for Physical Disabilities</dc:title>
  <dc:creator>dmanry</dc:creator>
  <cp:lastModifiedBy>Mulhill, Michelle</cp:lastModifiedBy>
  <cp:revision>21</cp:revision>
  <cp:lastPrinted>2021-07-28T14:33:00Z</cp:lastPrinted>
  <dcterms:created xsi:type="dcterms:W3CDTF">2018-06-07T13:03:00Z</dcterms:created>
  <dcterms:modified xsi:type="dcterms:W3CDTF">2022-05-26T17:28:00Z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2014-04-24T00:00:00Z</vt:filetime>
  </property>
  <property fmtid="{D5CDD505-2E9C-101B-9397-08002B2CF9AE}" pid="3" name="Creator">
    <vt:lpwstr>Microsoft® Word 2013</vt:lpwstr>
  </property>
  <property fmtid="{D5CDD505-2E9C-101B-9397-08002B2CF9AE}" pid="4" name="LastSaved">
    <vt:filetime>2018-06-07T00:00:00Z</vt:filetime>
  </property>
</Properties>
</file>