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A2AF0" w14:textId="77777777" w:rsidR="00B1201D" w:rsidRPr="00B1201D" w:rsidRDefault="00B1201D" w:rsidP="00B1201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1201D">
        <w:rPr>
          <w:rFonts w:ascii="Times New Roman" w:eastAsia="Times New Roman" w:hAnsi="Times New Roman" w:cs="Times New Roman"/>
          <w:b/>
          <w:bCs/>
          <w:kern w:val="36"/>
          <w:sz w:val="48"/>
          <w:szCs w:val="48"/>
        </w:rPr>
        <w:t>Feed testing is a luxury you can’t afford to miss out on this winter</w:t>
      </w:r>
    </w:p>
    <w:p w14:paraId="2E2E211D" w14:textId="77777777" w:rsidR="00B1201D" w:rsidRPr="00B1201D" w:rsidRDefault="00B1201D" w:rsidP="00B1201D">
      <w:pPr>
        <w:spacing w:before="100" w:beforeAutospacing="1" w:after="100" w:afterAutospacing="1" w:line="240" w:lineRule="auto"/>
        <w:outlineLvl w:val="1"/>
        <w:rPr>
          <w:rFonts w:ascii="Times New Roman" w:eastAsia="Times New Roman" w:hAnsi="Times New Roman" w:cs="Times New Roman"/>
          <w:b/>
          <w:bCs/>
          <w:sz w:val="36"/>
          <w:szCs w:val="36"/>
        </w:rPr>
      </w:pPr>
      <w:r w:rsidRPr="00B1201D">
        <w:rPr>
          <w:rFonts w:ascii="Times New Roman" w:eastAsia="Times New Roman" w:hAnsi="Times New Roman" w:cs="Times New Roman"/>
          <w:b/>
          <w:bCs/>
          <w:sz w:val="36"/>
          <w:szCs w:val="36"/>
        </w:rPr>
        <w:t>The first step is to get representative samples — and that can be trickier than it sounds</w:t>
      </w:r>
    </w:p>
    <w:p w14:paraId="3AB92CE7" w14:textId="77777777" w:rsidR="00B1201D" w:rsidRPr="00B1201D" w:rsidRDefault="00B1201D" w:rsidP="00B1201D">
      <w:pPr>
        <w:spacing w:after="0"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noProof/>
          <w:color w:val="0000FF"/>
          <w:sz w:val="24"/>
          <w:szCs w:val="24"/>
        </w:rPr>
        <w:drawing>
          <wp:inline distT="0" distB="0" distL="0" distR="0" wp14:anchorId="4A22650F" wp14:editId="248BC113">
            <wp:extent cx="381000" cy="381000"/>
            <wp:effectExtent l="0" t="0" r="0" b="0"/>
            <wp:docPr id="7" name="Picture 7">
              <a:hlinkClick xmlns:a="http://schemas.openxmlformats.org/drawingml/2006/main" r:id="rId4" tooltip="&quot;Contributor archiv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4" tooltip="&quot;Contributor archive pag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6CFC6BD0" w14:textId="77777777" w:rsidR="00B1201D" w:rsidRPr="00B1201D" w:rsidRDefault="00B1201D" w:rsidP="00B1201D">
      <w:pPr>
        <w:spacing w:after="0"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sz w:val="24"/>
          <w:szCs w:val="24"/>
        </w:rPr>
        <w:t xml:space="preserve">By </w:t>
      </w:r>
      <w:hyperlink r:id="rId6" w:history="1">
        <w:r w:rsidRPr="00B1201D">
          <w:rPr>
            <w:rFonts w:ascii="Times New Roman" w:eastAsia="Times New Roman" w:hAnsi="Times New Roman" w:cs="Times New Roman"/>
            <w:color w:val="0000FF"/>
            <w:sz w:val="24"/>
            <w:szCs w:val="24"/>
            <w:u w:val="single"/>
          </w:rPr>
          <w:t>Jennifer Blair</w:t>
        </w:r>
      </w:hyperlink>
      <w:r w:rsidRPr="00B1201D">
        <w:rPr>
          <w:rFonts w:ascii="Times New Roman" w:eastAsia="Times New Roman" w:hAnsi="Times New Roman" w:cs="Times New Roman"/>
          <w:sz w:val="24"/>
          <w:szCs w:val="24"/>
        </w:rPr>
        <w:t xml:space="preserve"> </w:t>
      </w:r>
      <w:r w:rsidRPr="00B1201D">
        <w:rPr>
          <w:rFonts w:ascii="Times New Roman" w:eastAsia="Times New Roman" w:hAnsi="Times New Roman" w:cs="Times New Roman"/>
          <w:sz w:val="24"/>
          <w:szCs w:val="24"/>
        </w:rPr>
        <w:br/>
      </w:r>
      <w:r w:rsidRPr="00B1201D">
        <w:rPr>
          <w:rFonts w:ascii="Times New Roman" w:eastAsia="Times New Roman" w:hAnsi="Times New Roman" w:cs="Times New Roman"/>
          <w:i/>
          <w:iCs/>
          <w:sz w:val="24"/>
          <w:szCs w:val="24"/>
        </w:rPr>
        <w:t xml:space="preserve">Reporter </w:t>
      </w:r>
    </w:p>
    <w:p w14:paraId="2AC0F8DC" w14:textId="77777777" w:rsidR="00B1201D" w:rsidRPr="00B1201D" w:rsidRDefault="00B1201D" w:rsidP="00B1201D">
      <w:pPr>
        <w:spacing w:after="0"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sz w:val="24"/>
          <w:szCs w:val="24"/>
        </w:rPr>
        <w:t xml:space="preserve">Reading Time: 4 minutes </w:t>
      </w:r>
    </w:p>
    <w:p w14:paraId="4817D1C9" w14:textId="77777777" w:rsidR="00B1201D" w:rsidRPr="00B1201D" w:rsidRDefault="00B1201D" w:rsidP="00B1201D">
      <w:pPr>
        <w:spacing w:after="0"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sz w:val="24"/>
          <w:szCs w:val="24"/>
        </w:rPr>
        <w:t xml:space="preserve">Published: December 2, 2019 </w:t>
      </w:r>
      <w:r w:rsidRPr="00B1201D">
        <w:rPr>
          <w:rFonts w:ascii="Times New Roman" w:eastAsia="Times New Roman" w:hAnsi="Times New Roman" w:cs="Times New Roman"/>
          <w:sz w:val="24"/>
          <w:szCs w:val="24"/>
        </w:rPr>
        <w:br/>
      </w:r>
      <w:hyperlink r:id="rId7" w:history="1">
        <w:r w:rsidRPr="00B1201D">
          <w:rPr>
            <w:rFonts w:ascii="Times New Roman" w:eastAsia="Times New Roman" w:hAnsi="Times New Roman" w:cs="Times New Roman"/>
            <w:color w:val="0000FF"/>
            <w:sz w:val="24"/>
            <w:szCs w:val="24"/>
            <w:u w:val="single"/>
          </w:rPr>
          <w:t>Beef Cattle</w:t>
        </w:r>
      </w:hyperlink>
      <w:r w:rsidRPr="00B1201D">
        <w:rPr>
          <w:rFonts w:ascii="Times New Roman" w:eastAsia="Times New Roman" w:hAnsi="Times New Roman" w:cs="Times New Roman"/>
          <w:sz w:val="24"/>
          <w:szCs w:val="24"/>
        </w:rPr>
        <w:t xml:space="preserve">, </w:t>
      </w:r>
      <w:hyperlink r:id="rId8" w:history="1">
        <w:r w:rsidRPr="00B1201D">
          <w:rPr>
            <w:rFonts w:ascii="Times New Roman" w:eastAsia="Times New Roman" w:hAnsi="Times New Roman" w:cs="Times New Roman"/>
            <w:color w:val="0000FF"/>
            <w:sz w:val="24"/>
            <w:szCs w:val="24"/>
            <w:u w:val="single"/>
          </w:rPr>
          <w:t>Livestock</w:t>
        </w:r>
      </w:hyperlink>
      <w:r w:rsidRPr="00B1201D">
        <w:rPr>
          <w:rFonts w:ascii="Times New Roman" w:eastAsia="Times New Roman" w:hAnsi="Times New Roman" w:cs="Times New Roman"/>
          <w:sz w:val="24"/>
          <w:szCs w:val="24"/>
        </w:rPr>
        <w:t xml:space="preserve"> </w:t>
      </w:r>
    </w:p>
    <w:p w14:paraId="54D7D8E5" w14:textId="77777777" w:rsidR="00B1201D" w:rsidRPr="00B1201D" w:rsidRDefault="00B1201D" w:rsidP="00B1201D">
      <w:pPr>
        <w:spacing w:after="0"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noProof/>
          <w:color w:val="0000FF"/>
          <w:sz w:val="24"/>
          <w:szCs w:val="24"/>
        </w:rPr>
        <w:drawing>
          <wp:inline distT="0" distB="0" distL="0" distR="0" wp14:anchorId="207ABA77" wp14:editId="1F50226D">
            <wp:extent cx="666750" cy="285750"/>
            <wp:effectExtent l="0" t="0" r="0" b="0"/>
            <wp:docPr id="8" name="Picture 8" descr="Social9">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cial9">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p>
    <w:p w14:paraId="77A8B0F7" w14:textId="77777777" w:rsidR="00B1201D" w:rsidRPr="00B1201D" w:rsidRDefault="00B1201D" w:rsidP="00B1201D">
      <w:pPr>
        <w:spacing w:after="0"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sz w:val="24"/>
          <w:szCs w:val="24"/>
        </w:rPr>
        <w:t>0</w:t>
      </w:r>
    </w:p>
    <w:p w14:paraId="1D99E387" w14:textId="77777777" w:rsidR="00B1201D" w:rsidRPr="00B1201D" w:rsidRDefault="00B1201D" w:rsidP="00B1201D">
      <w:pPr>
        <w:spacing w:after="0"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noProof/>
          <w:color w:val="0000FF"/>
          <w:sz w:val="24"/>
          <w:szCs w:val="24"/>
        </w:rPr>
        <w:lastRenderedPageBreak/>
        <w:drawing>
          <wp:inline distT="0" distB="0" distL="0" distR="0" wp14:anchorId="6045761B" wp14:editId="63D0C0B9">
            <wp:extent cx="9525000" cy="6353175"/>
            <wp:effectExtent l="0" t="0" r="0" b="9525"/>
            <wp:docPr id="9" name="Picture 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0" cy="6353175"/>
                    </a:xfrm>
                    <a:prstGeom prst="rect">
                      <a:avLst/>
                    </a:prstGeom>
                    <a:noFill/>
                    <a:ln>
                      <a:noFill/>
                    </a:ln>
                  </pic:spPr>
                </pic:pic>
              </a:graphicData>
            </a:graphic>
          </wp:inline>
        </w:drawing>
      </w:r>
    </w:p>
    <w:p w14:paraId="33BA65D2" w14:textId="77777777" w:rsidR="00B1201D" w:rsidRPr="00B1201D" w:rsidRDefault="00B1201D" w:rsidP="00B1201D">
      <w:pPr>
        <w:spacing w:after="0"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sz w:val="24"/>
          <w:szCs w:val="24"/>
        </w:rPr>
        <w:t xml:space="preserve">Cattle, like these ones in Willow Valley, need more feed during cold weather. Winter feed costs can account for three-quarters of the annual feed bill. </w:t>
      </w:r>
      <w:r w:rsidRPr="00B1201D">
        <w:rPr>
          <w:rFonts w:ascii="Times New Roman" w:eastAsia="Times New Roman" w:hAnsi="Times New Roman" w:cs="Times New Roman"/>
          <w:i/>
          <w:iCs/>
          <w:sz w:val="24"/>
          <w:szCs w:val="24"/>
        </w:rPr>
        <w:t xml:space="preserve">Photo: Michael </w:t>
      </w:r>
      <w:proofErr w:type="spellStart"/>
      <w:r w:rsidRPr="00B1201D">
        <w:rPr>
          <w:rFonts w:ascii="Times New Roman" w:eastAsia="Times New Roman" w:hAnsi="Times New Roman" w:cs="Times New Roman"/>
          <w:i/>
          <w:iCs/>
          <w:sz w:val="24"/>
          <w:szCs w:val="24"/>
        </w:rPr>
        <w:t>Moskaluk</w:t>
      </w:r>
      <w:proofErr w:type="spellEnd"/>
      <w:r w:rsidRPr="00B1201D">
        <w:rPr>
          <w:rFonts w:ascii="Times New Roman" w:eastAsia="Times New Roman" w:hAnsi="Times New Roman" w:cs="Times New Roman"/>
          <w:i/>
          <w:iCs/>
          <w:sz w:val="24"/>
          <w:szCs w:val="24"/>
        </w:rPr>
        <w:t xml:space="preserve">, Special to Alberta Farmer </w:t>
      </w:r>
    </w:p>
    <w:p w14:paraId="10E0F079" w14:textId="77777777" w:rsidR="00B1201D" w:rsidRPr="00B1201D" w:rsidRDefault="00B1201D" w:rsidP="00B1201D">
      <w:pPr>
        <w:spacing w:before="100" w:beforeAutospacing="1" w:after="100" w:afterAutospacing="1"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sz w:val="24"/>
          <w:szCs w:val="24"/>
        </w:rPr>
        <w:t xml:space="preserve">Just like you can’t always tell if your cattle are healthy by looking at them, you can’t see the </w:t>
      </w:r>
      <w:hyperlink r:id="rId13" w:history="1">
        <w:r w:rsidRPr="00B1201D">
          <w:rPr>
            <w:rFonts w:ascii="Times New Roman" w:eastAsia="Times New Roman" w:hAnsi="Times New Roman" w:cs="Times New Roman"/>
            <w:color w:val="0000FF"/>
            <w:sz w:val="24"/>
            <w:szCs w:val="24"/>
            <w:u w:val="single"/>
          </w:rPr>
          <w:t>quality of your feed</w:t>
        </w:r>
      </w:hyperlink>
      <w:r w:rsidRPr="00B1201D">
        <w:rPr>
          <w:rFonts w:ascii="Times New Roman" w:eastAsia="Times New Roman" w:hAnsi="Times New Roman" w:cs="Times New Roman"/>
          <w:sz w:val="24"/>
          <w:szCs w:val="24"/>
        </w:rPr>
        <w:t xml:space="preserve"> at first glance.</w:t>
      </w:r>
    </w:p>
    <w:p w14:paraId="20761ADD" w14:textId="77777777" w:rsidR="00B1201D" w:rsidRPr="00B1201D" w:rsidRDefault="00B1201D" w:rsidP="00B1201D">
      <w:pPr>
        <w:spacing w:before="100" w:beforeAutospacing="1" w:after="100" w:afterAutospacing="1"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sz w:val="24"/>
          <w:szCs w:val="24"/>
        </w:rPr>
        <w:t xml:space="preserve">Luckily, </w:t>
      </w:r>
      <w:hyperlink r:id="rId14" w:history="1">
        <w:r w:rsidRPr="00B1201D">
          <w:rPr>
            <w:rFonts w:ascii="Times New Roman" w:eastAsia="Times New Roman" w:hAnsi="Times New Roman" w:cs="Times New Roman"/>
            <w:color w:val="0000FF"/>
            <w:sz w:val="24"/>
            <w:szCs w:val="24"/>
            <w:u w:val="single"/>
          </w:rPr>
          <w:t>feed testing</w:t>
        </w:r>
      </w:hyperlink>
      <w:r w:rsidRPr="00B1201D">
        <w:rPr>
          <w:rFonts w:ascii="Times New Roman" w:eastAsia="Times New Roman" w:hAnsi="Times New Roman" w:cs="Times New Roman"/>
          <w:sz w:val="24"/>
          <w:szCs w:val="24"/>
        </w:rPr>
        <w:t xml:space="preserve"> can help you manage both.</w:t>
      </w:r>
    </w:p>
    <w:p w14:paraId="6DF16002" w14:textId="77777777" w:rsidR="00B1201D" w:rsidRPr="00B1201D" w:rsidRDefault="00B1201D" w:rsidP="00B1201D">
      <w:pPr>
        <w:spacing w:before="100" w:beforeAutospacing="1" w:after="100" w:afterAutospacing="1"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sz w:val="24"/>
          <w:szCs w:val="24"/>
        </w:rPr>
        <w:lastRenderedPageBreak/>
        <w:t>“The nutrition program is almost always the culprit when things just aren’t quite right,” said Karin Schmid, research and production manager for Alberta Beef.</w:t>
      </w:r>
    </w:p>
    <w:p w14:paraId="5FFD10C1" w14:textId="77777777" w:rsidR="00B1201D" w:rsidRPr="00B1201D" w:rsidRDefault="00B1201D" w:rsidP="00B1201D">
      <w:pPr>
        <w:spacing w:before="100" w:beforeAutospacing="1" w:after="100" w:afterAutospacing="1"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sz w:val="24"/>
          <w:szCs w:val="24"/>
        </w:rPr>
        <w:t>“Maybe your average daily gains aren’t as high as you think they should be. Maybe your open rates are a little higher than they should be.</w:t>
      </w:r>
    </w:p>
    <w:p w14:paraId="0A78A8D6" w14:textId="77777777" w:rsidR="00B1201D" w:rsidRPr="00B1201D" w:rsidRDefault="00B1201D" w:rsidP="00B1201D">
      <w:pPr>
        <w:spacing w:before="100" w:beforeAutospacing="1" w:after="100" w:afterAutospacing="1" w:line="240" w:lineRule="auto"/>
        <w:outlineLvl w:val="2"/>
        <w:rPr>
          <w:rFonts w:ascii="Times New Roman" w:eastAsia="Times New Roman" w:hAnsi="Times New Roman" w:cs="Times New Roman"/>
          <w:b/>
          <w:bCs/>
          <w:sz w:val="27"/>
          <w:szCs w:val="27"/>
        </w:rPr>
      </w:pPr>
      <w:r w:rsidRPr="00B1201D">
        <w:rPr>
          <w:rFonts w:ascii="Times New Roman" w:eastAsia="Times New Roman" w:hAnsi="Times New Roman" w:cs="Times New Roman"/>
          <w:b/>
          <w:bCs/>
          <w:sz w:val="27"/>
          <w:szCs w:val="27"/>
        </w:rPr>
        <w:t>Related Articles</w:t>
      </w:r>
    </w:p>
    <w:p w14:paraId="51F1E2B9" w14:textId="77777777" w:rsidR="00B1201D" w:rsidRPr="00B1201D" w:rsidRDefault="00B1201D" w:rsidP="00B1201D">
      <w:pPr>
        <w:spacing w:after="0"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noProof/>
          <w:color w:val="0000FF"/>
          <w:sz w:val="24"/>
          <w:szCs w:val="24"/>
        </w:rPr>
        <w:drawing>
          <wp:inline distT="0" distB="0" distL="0" distR="0" wp14:anchorId="5A7E6E05" wp14:editId="3F4F9679">
            <wp:extent cx="6286500" cy="4000500"/>
            <wp:effectExtent l="0" t="0" r="0" b="0"/>
            <wp:docPr id="10" name="Picture 10" descr="Close-up view of a brown and white Hereford cow's ey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ose-up view of a brown and white Hereford cow's ey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6500" cy="4000500"/>
                    </a:xfrm>
                    <a:prstGeom prst="rect">
                      <a:avLst/>
                    </a:prstGeom>
                    <a:noFill/>
                    <a:ln>
                      <a:noFill/>
                    </a:ln>
                  </pic:spPr>
                </pic:pic>
              </a:graphicData>
            </a:graphic>
          </wp:inline>
        </w:drawing>
      </w:r>
    </w:p>
    <w:p w14:paraId="4793A9E6" w14:textId="77777777" w:rsidR="00B1201D" w:rsidRPr="00B1201D" w:rsidRDefault="00B1201D" w:rsidP="00B1201D">
      <w:pPr>
        <w:spacing w:after="0" w:line="240" w:lineRule="auto"/>
        <w:rPr>
          <w:rFonts w:ascii="Times New Roman" w:eastAsia="Times New Roman" w:hAnsi="Times New Roman" w:cs="Times New Roman"/>
          <w:color w:val="0000FF"/>
          <w:sz w:val="24"/>
          <w:szCs w:val="24"/>
          <w:u w:val="single"/>
        </w:rPr>
      </w:pPr>
      <w:r w:rsidRPr="00B1201D">
        <w:rPr>
          <w:rFonts w:ascii="Times New Roman" w:eastAsia="Times New Roman" w:hAnsi="Times New Roman" w:cs="Times New Roman"/>
          <w:sz w:val="24"/>
          <w:szCs w:val="24"/>
        </w:rPr>
        <w:fldChar w:fldCharType="begin"/>
      </w:r>
      <w:r w:rsidRPr="00B1201D">
        <w:rPr>
          <w:rFonts w:ascii="Times New Roman" w:eastAsia="Times New Roman" w:hAnsi="Times New Roman" w:cs="Times New Roman"/>
          <w:sz w:val="24"/>
          <w:szCs w:val="24"/>
        </w:rPr>
        <w:instrText xml:space="preserve"> HYPERLINK "https://www.albertafarmexpress.ca/2019/11/21/keep-your-premises-identification-account-up-to-date/" </w:instrText>
      </w:r>
      <w:r w:rsidRPr="00B1201D">
        <w:rPr>
          <w:rFonts w:ascii="Times New Roman" w:eastAsia="Times New Roman" w:hAnsi="Times New Roman" w:cs="Times New Roman"/>
          <w:sz w:val="24"/>
          <w:szCs w:val="24"/>
        </w:rPr>
        <w:fldChar w:fldCharType="separate"/>
      </w:r>
    </w:p>
    <w:p w14:paraId="06E9BC77" w14:textId="77777777" w:rsidR="00B1201D" w:rsidRPr="00B1201D" w:rsidRDefault="00B1201D" w:rsidP="00B1201D">
      <w:pPr>
        <w:spacing w:before="100" w:beforeAutospacing="1" w:after="100" w:afterAutospacing="1"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color w:val="0000FF"/>
          <w:sz w:val="24"/>
          <w:szCs w:val="24"/>
          <w:u w:val="single"/>
        </w:rPr>
        <w:t>Keep your Premises Identification account up to date</w:t>
      </w:r>
    </w:p>
    <w:p w14:paraId="4FEFE7E3" w14:textId="77777777" w:rsidR="00B1201D" w:rsidRPr="00B1201D" w:rsidRDefault="00B1201D" w:rsidP="00B1201D">
      <w:pPr>
        <w:spacing w:after="0"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sz w:val="24"/>
          <w:szCs w:val="24"/>
        </w:rPr>
        <w:fldChar w:fldCharType="end"/>
      </w:r>
    </w:p>
    <w:p w14:paraId="419FD452" w14:textId="77777777" w:rsidR="00B1201D" w:rsidRPr="00B1201D" w:rsidRDefault="00B1201D" w:rsidP="00B1201D">
      <w:pPr>
        <w:spacing w:after="0"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noProof/>
          <w:color w:val="0000FF"/>
          <w:sz w:val="24"/>
          <w:szCs w:val="24"/>
        </w:rPr>
        <w:lastRenderedPageBreak/>
        <w:drawing>
          <wp:inline distT="0" distB="0" distL="0" distR="0" wp14:anchorId="6B4C85EF" wp14:editId="71BB03D4">
            <wp:extent cx="6286500" cy="4000500"/>
            <wp:effectExtent l="0" t="0" r="0" b="0"/>
            <wp:docPr id="11" name="Picture 1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86500" cy="4000500"/>
                    </a:xfrm>
                    <a:prstGeom prst="rect">
                      <a:avLst/>
                    </a:prstGeom>
                    <a:noFill/>
                    <a:ln>
                      <a:noFill/>
                    </a:ln>
                  </pic:spPr>
                </pic:pic>
              </a:graphicData>
            </a:graphic>
          </wp:inline>
        </w:drawing>
      </w:r>
    </w:p>
    <w:p w14:paraId="2BA11400" w14:textId="77777777" w:rsidR="00B1201D" w:rsidRPr="00B1201D" w:rsidRDefault="00B1201D" w:rsidP="00B1201D">
      <w:pPr>
        <w:spacing w:after="0" w:line="240" w:lineRule="auto"/>
        <w:rPr>
          <w:rFonts w:ascii="Times New Roman" w:eastAsia="Times New Roman" w:hAnsi="Times New Roman" w:cs="Times New Roman"/>
          <w:color w:val="0000FF"/>
          <w:sz w:val="24"/>
          <w:szCs w:val="24"/>
          <w:u w:val="single"/>
        </w:rPr>
      </w:pPr>
      <w:r w:rsidRPr="00B1201D">
        <w:rPr>
          <w:rFonts w:ascii="Times New Roman" w:eastAsia="Times New Roman" w:hAnsi="Times New Roman" w:cs="Times New Roman"/>
          <w:sz w:val="24"/>
          <w:szCs w:val="24"/>
        </w:rPr>
        <w:fldChar w:fldCharType="begin"/>
      </w:r>
      <w:r w:rsidRPr="00B1201D">
        <w:rPr>
          <w:rFonts w:ascii="Times New Roman" w:eastAsia="Times New Roman" w:hAnsi="Times New Roman" w:cs="Times New Roman"/>
          <w:sz w:val="24"/>
          <w:szCs w:val="24"/>
        </w:rPr>
        <w:instrText xml:space="preserve"> HYPERLINK "https://www.albertafarmexpress.ca/2019/11/21/there-are-extra-challenges-in-wintering-cows-this-year-2/" </w:instrText>
      </w:r>
      <w:r w:rsidRPr="00B1201D">
        <w:rPr>
          <w:rFonts w:ascii="Times New Roman" w:eastAsia="Times New Roman" w:hAnsi="Times New Roman" w:cs="Times New Roman"/>
          <w:sz w:val="24"/>
          <w:szCs w:val="24"/>
        </w:rPr>
        <w:fldChar w:fldCharType="separate"/>
      </w:r>
    </w:p>
    <w:p w14:paraId="5D88FF0B" w14:textId="77777777" w:rsidR="00B1201D" w:rsidRPr="00B1201D" w:rsidRDefault="00B1201D" w:rsidP="00B1201D">
      <w:pPr>
        <w:spacing w:before="100" w:beforeAutospacing="1" w:after="100" w:afterAutospacing="1"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color w:val="0000FF"/>
          <w:sz w:val="24"/>
          <w:szCs w:val="24"/>
          <w:u w:val="single"/>
        </w:rPr>
        <w:t>There are extra challenges in wintering cows this year</w:t>
      </w:r>
    </w:p>
    <w:p w14:paraId="6BAD27EE" w14:textId="77777777" w:rsidR="00B1201D" w:rsidRPr="00B1201D" w:rsidRDefault="00B1201D" w:rsidP="00B1201D">
      <w:pPr>
        <w:spacing w:after="0"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sz w:val="24"/>
          <w:szCs w:val="24"/>
        </w:rPr>
        <w:fldChar w:fldCharType="end"/>
      </w:r>
    </w:p>
    <w:p w14:paraId="6CE1B49E" w14:textId="77777777" w:rsidR="00B1201D" w:rsidRPr="00B1201D" w:rsidRDefault="00B1201D" w:rsidP="00B1201D">
      <w:pPr>
        <w:spacing w:after="0"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noProof/>
          <w:color w:val="0000FF"/>
          <w:sz w:val="24"/>
          <w:szCs w:val="24"/>
        </w:rPr>
        <w:lastRenderedPageBreak/>
        <w:drawing>
          <wp:inline distT="0" distB="0" distL="0" distR="0" wp14:anchorId="2E8ECC56" wp14:editId="3741BD82">
            <wp:extent cx="6286500" cy="4000500"/>
            <wp:effectExtent l="0" t="0" r="0" b="0"/>
            <wp:docPr id="12" name="Picture 1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6500" cy="4000500"/>
                    </a:xfrm>
                    <a:prstGeom prst="rect">
                      <a:avLst/>
                    </a:prstGeom>
                    <a:noFill/>
                    <a:ln>
                      <a:noFill/>
                    </a:ln>
                  </pic:spPr>
                </pic:pic>
              </a:graphicData>
            </a:graphic>
          </wp:inline>
        </w:drawing>
      </w:r>
    </w:p>
    <w:p w14:paraId="29DB059D" w14:textId="77777777" w:rsidR="00B1201D" w:rsidRPr="00B1201D" w:rsidRDefault="00B1201D" w:rsidP="00B1201D">
      <w:pPr>
        <w:spacing w:after="0" w:line="240" w:lineRule="auto"/>
        <w:rPr>
          <w:rFonts w:ascii="Times New Roman" w:eastAsia="Times New Roman" w:hAnsi="Times New Roman" w:cs="Times New Roman"/>
          <w:color w:val="0000FF"/>
          <w:sz w:val="24"/>
          <w:szCs w:val="24"/>
          <w:u w:val="single"/>
        </w:rPr>
      </w:pPr>
      <w:r w:rsidRPr="00B1201D">
        <w:rPr>
          <w:rFonts w:ascii="Times New Roman" w:eastAsia="Times New Roman" w:hAnsi="Times New Roman" w:cs="Times New Roman"/>
          <w:sz w:val="24"/>
          <w:szCs w:val="24"/>
        </w:rPr>
        <w:fldChar w:fldCharType="begin"/>
      </w:r>
      <w:r w:rsidRPr="00B1201D">
        <w:rPr>
          <w:rFonts w:ascii="Times New Roman" w:eastAsia="Times New Roman" w:hAnsi="Times New Roman" w:cs="Times New Roman"/>
          <w:sz w:val="24"/>
          <w:szCs w:val="24"/>
        </w:rPr>
        <w:instrText xml:space="preserve"> HYPERLINK "https://www.albertafarmexpress.ca/2019/11/21/not-bad-feels-pretty-good-for-cattle-producers-this-year-2/" </w:instrText>
      </w:r>
      <w:r w:rsidRPr="00B1201D">
        <w:rPr>
          <w:rFonts w:ascii="Times New Roman" w:eastAsia="Times New Roman" w:hAnsi="Times New Roman" w:cs="Times New Roman"/>
          <w:sz w:val="24"/>
          <w:szCs w:val="24"/>
        </w:rPr>
        <w:fldChar w:fldCharType="separate"/>
      </w:r>
    </w:p>
    <w:p w14:paraId="52732762" w14:textId="77777777" w:rsidR="00B1201D" w:rsidRPr="00B1201D" w:rsidRDefault="00B1201D" w:rsidP="00B1201D">
      <w:pPr>
        <w:spacing w:before="100" w:beforeAutospacing="1" w:after="100" w:afterAutospacing="1"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color w:val="0000FF"/>
          <w:sz w:val="24"/>
          <w:szCs w:val="24"/>
          <w:u w:val="single"/>
        </w:rPr>
        <w:t>Not bad feels pretty good for cattle producers this year</w:t>
      </w:r>
    </w:p>
    <w:p w14:paraId="26BAC228" w14:textId="77777777" w:rsidR="00B1201D" w:rsidRPr="00B1201D" w:rsidRDefault="00B1201D" w:rsidP="00B1201D">
      <w:pPr>
        <w:spacing w:after="0"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sz w:val="24"/>
          <w:szCs w:val="24"/>
        </w:rPr>
        <w:fldChar w:fldCharType="end"/>
      </w:r>
    </w:p>
    <w:p w14:paraId="65B72D0E" w14:textId="77777777" w:rsidR="00B1201D" w:rsidRPr="00B1201D" w:rsidRDefault="00B1201D" w:rsidP="00B1201D">
      <w:pPr>
        <w:shd w:val="clear" w:color="auto" w:fill="FFFFFF"/>
        <w:spacing w:after="0" w:line="240" w:lineRule="auto"/>
        <w:jc w:val="center"/>
        <w:rPr>
          <w:rFonts w:ascii="Arial" w:eastAsia="Times New Roman" w:hAnsi="Arial" w:cs="Arial"/>
          <w:color w:val="CECECE"/>
          <w:sz w:val="15"/>
          <w:szCs w:val="15"/>
        </w:rPr>
      </w:pPr>
      <w:r w:rsidRPr="00B1201D">
        <w:rPr>
          <w:rFonts w:ascii="Arial" w:eastAsia="Times New Roman" w:hAnsi="Arial" w:cs="Arial"/>
          <w:color w:val="CECECE"/>
          <w:sz w:val="15"/>
          <w:szCs w:val="15"/>
        </w:rPr>
        <w:t>ADVERTISEMENT</w:t>
      </w:r>
    </w:p>
    <w:p w14:paraId="3F485897" w14:textId="77777777" w:rsidR="00B1201D" w:rsidRPr="00B1201D" w:rsidRDefault="00B1201D" w:rsidP="00B1201D">
      <w:pPr>
        <w:spacing w:before="100" w:beforeAutospacing="1" w:after="100" w:afterAutospacing="1"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sz w:val="24"/>
          <w:szCs w:val="24"/>
        </w:rPr>
        <w:t>“But the first place you should look is at your nutrition program for those types of things.”</w:t>
      </w:r>
    </w:p>
    <w:p w14:paraId="557B5EEA" w14:textId="77777777" w:rsidR="00B1201D" w:rsidRPr="00B1201D" w:rsidRDefault="00B1201D" w:rsidP="00B1201D">
      <w:pPr>
        <w:spacing w:before="100" w:beforeAutospacing="1" w:after="100" w:afterAutospacing="1"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sz w:val="24"/>
          <w:szCs w:val="24"/>
        </w:rPr>
        <w:t>Testing feed is the critical first step, Schmid said during a recent Beef Cattle Research Council webinar. Aside from determining quality, feed test results can help producers identify nutritional deficiencies, develop supplementation programs, and reduce feed costs.</w:t>
      </w:r>
    </w:p>
    <w:p w14:paraId="78F50A7A" w14:textId="77777777" w:rsidR="00B1201D" w:rsidRPr="00B1201D" w:rsidRDefault="00B1201D" w:rsidP="00B1201D">
      <w:pPr>
        <w:spacing w:before="100" w:beforeAutospacing="1" w:after="100" w:afterAutospacing="1"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sz w:val="24"/>
          <w:szCs w:val="24"/>
        </w:rPr>
        <w:t>But despite all those benefits, feed testing is something most producers don’t do.</w:t>
      </w:r>
    </w:p>
    <w:p w14:paraId="6B9FD17F" w14:textId="77777777" w:rsidR="00B1201D" w:rsidRPr="00B1201D" w:rsidRDefault="00B1201D" w:rsidP="00B1201D">
      <w:pPr>
        <w:spacing w:before="100" w:beforeAutospacing="1" w:after="100" w:afterAutospacing="1"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sz w:val="24"/>
          <w:szCs w:val="24"/>
        </w:rPr>
        <w:t>The 2017 Western Canadian Cow-Calf Survey found only 38 per cent of producers test their feed annually (down from 47 per cent in 2014). Of those who don’t regularly test, 61 per cent said they based their decision on their cattle appearing to be healthy, while 16 per cent relied on indicators such as body condition. A further nine per cent said they relied on results from their feed supplier, while eight per cent cited the cost of tests and six per cent said they weren’t sure how to collect a sample.</w:t>
      </w:r>
    </w:p>
    <w:p w14:paraId="6D34D39E" w14:textId="77777777" w:rsidR="00B1201D" w:rsidRPr="00B1201D" w:rsidRDefault="00B1201D" w:rsidP="00B1201D">
      <w:pPr>
        <w:shd w:val="clear" w:color="auto" w:fill="FFFFFF"/>
        <w:spacing w:after="0" w:line="240" w:lineRule="auto"/>
        <w:jc w:val="center"/>
        <w:rPr>
          <w:rFonts w:ascii="Arial" w:eastAsia="Times New Roman" w:hAnsi="Arial" w:cs="Arial"/>
          <w:color w:val="CECECE"/>
          <w:sz w:val="15"/>
          <w:szCs w:val="15"/>
        </w:rPr>
      </w:pPr>
      <w:r w:rsidRPr="00B1201D">
        <w:rPr>
          <w:rFonts w:ascii="Arial" w:eastAsia="Times New Roman" w:hAnsi="Arial" w:cs="Arial"/>
          <w:color w:val="CECECE"/>
          <w:sz w:val="15"/>
          <w:szCs w:val="15"/>
        </w:rPr>
        <w:t>ADVERTISEMENT</w:t>
      </w:r>
    </w:p>
    <w:p w14:paraId="1EA7568D" w14:textId="77777777" w:rsidR="00B1201D" w:rsidRPr="00B1201D" w:rsidRDefault="00B1201D" w:rsidP="00B1201D">
      <w:pPr>
        <w:spacing w:before="100" w:beforeAutospacing="1" w:after="100" w:afterAutospacing="1"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sz w:val="24"/>
          <w:szCs w:val="24"/>
        </w:rPr>
        <w:lastRenderedPageBreak/>
        <w:t>But feed testing can be a vital investment in your herd — particularly heading into a winter like this one, where pasture ratings are generally poor across the province and feed could be in short supply in some spots.</w:t>
      </w:r>
    </w:p>
    <w:p w14:paraId="14B02655" w14:textId="77777777" w:rsidR="00B1201D" w:rsidRPr="00B1201D" w:rsidRDefault="00B1201D" w:rsidP="00B1201D">
      <w:pPr>
        <w:spacing w:before="100" w:beforeAutospacing="1" w:after="100" w:afterAutospacing="1"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sz w:val="24"/>
          <w:szCs w:val="24"/>
        </w:rPr>
        <w:t xml:space="preserve">“Between 70 and 75 per cent of annual feed costs are from </w:t>
      </w:r>
      <w:hyperlink r:id="rId21" w:history="1">
        <w:r w:rsidRPr="00B1201D">
          <w:rPr>
            <w:rFonts w:ascii="Times New Roman" w:eastAsia="Times New Roman" w:hAnsi="Times New Roman" w:cs="Times New Roman"/>
            <w:color w:val="0000FF"/>
            <w:sz w:val="24"/>
            <w:szCs w:val="24"/>
            <w:u w:val="single"/>
          </w:rPr>
          <w:t>winter feeding</w:t>
        </w:r>
      </w:hyperlink>
      <w:r w:rsidRPr="00B1201D">
        <w:rPr>
          <w:rFonts w:ascii="Times New Roman" w:eastAsia="Times New Roman" w:hAnsi="Times New Roman" w:cs="Times New Roman"/>
          <w:sz w:val="24"/>
          <w:szCs w:val="24"/>
        </w:rPr>
        <w:t>, and every dollar reduction in feed costs is almost $2.50 profitability improvement,” said Schmid.</w:t>
      </w:r>
    </w:p>
    <w:p w14:paraId="44BB4CD1" w14:textId="77777777" w:rsidR="00B1201D" w:rsidRPr="00B1201D" w:rsidRDefault="00B1201D" w:rsidP="00B1201D">
      <w:pPr>
        <w:spacing w:before="100" w:beforeAutospacing="1" w:after="100" w:afterAutospacing="1"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sz w:val="24"/>
          <w:szCs w:val="24"/>
        </w:rPr>
        <w:t>“If we’re really balancing our rations properly, we can save anywhere from $50 to $150 in feed costs per cow per winter. That’s a big, big deal when margins are tight.”</w:t>
      </w:r>
    </w:p>
    <w:p w14:paraId="607EC1C5" w14:textId="77777777" w:rsidR="00B1201D" w:rsidRPr="00B1201D" w:rsidRDefault="00B1201D" w:rsidP="00B1201D">
      <w:pPr>
        <w:spacing w:before="100" w:beforeAutospacing="1" w:after="100" w:afterAutospacing="1"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sz w:val="24"/>
          <w:szCs w:val="24"/>
        </w:rPr>
        <w:t>Testing your feed can also help you avoid some “sneaky” — and costly — production problems, she added.</w:t>
      </w:r>
    </w:p>
    <w:p w14:paraId="79DC8638" w14:textId="77777777" w:rsidR="00B1201D" w:rsidRPr="00B1201D" w:rsidRDefault="00B1201D" w:rsidP="00B1201D">
      <w:pPr>
        <w:spacing w:before="100" w:beforeAutospacing="1" w:after="100" w:afterAutospacing="1"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sz w:val="24"/>
          <w:szCs w:val="24"/>
        </w:rPr>
        <w:t>Say, for instance, your nutrition program has left you with 10 open cows at a salvage value of $11,000. And because you have 10 fewer calves, you’ve lost $12,000 in revenue. Finding 10 new replacement heifers and developing those heifers into bred cows will cost around $20,000. So overall, there’s a net loss of about $21,000 on those 10 cows.</w:t>
      </w:r>
    </w:p>
    <w:p w14:paraId="1C160284" w14:textId="77777777" w:rsidR="00B1201D" w:rsidRPr="00B1201D" w:rsidRDefault="00B1201D" w:rsidP="00B1201D">
      <w:pPr>
        <w:spacing w:before="100" w:beforeAutospacing="1" w:after="100" w:afterAutospacing="1"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sz w:val="24"/>
          <w:szCs w:val="24"/>
        </w:rPr>
        <w:t>“You can’t manage what you don’t measure,” said Schmid. “If we can refine our nutrition program enough that we’re really reducing those open rates, it can have a big impact on your bottom line.”</w:t>
      </w:r>
    </w:p>
    <w:p w14:paraId="136B3249" w14:textId="77777777" w:rsidR="00B1201D" w:rsidRPr="00B1201D" w:rsidRDefault="00B1201D" w:rsidP="00B1201D">
      <w:pPr>
        <w:spacing w:before="100" w:beforeAutospacing="1" w:after="100" w:afterAutospacing="1" w:line="240" w:lineRule="auto"/>
        <w:outlineLvl w:val="1"/>
        <w:rPr>
          <w:rFonts w:ascii="Times New Roman" w:eastAsia="Times New Roman" w:hAnsi="Times New Roman" w:cs="Times New Roman"/>
          <w:b/>
          <w:bCs/>
          <w:sz w:val="36"/>
          <w:szCs w:val="36"/>
        </w:rPr>
      </w:pPr>
      <w:r w:rsidRPr="00B1201D">
        <w:rPr>
          <w:rFonts w:ascii="Times New Roman" w:eastAsia="Times New Roman" w:hAnsi="Times New Roman" w:cs="Times New Roman"/>
          <w:b/>
          <w:bCs/>
          <w:sz w:val="36"/>
          <w:szCs w:val="36"/>
        </w:rPr>
        <w:t>Taking samples</w:t>
      </w:r>
    </w:p>
    <w:p w14:paraId="1274D411" w14:textId="77777777" w:rsidR="00B1201D" w:rsidRPr="00B1201D" w:rsidRDefault="00B1201D" w:rsidP="00B1201D">
      <w:pPr>
        <w:shd w:val="clear" w:color="auto" w:fill="FFFFFF"/>
        <w:spacing w:after="0" w:line="240" w:lineRule="auto"/>
        <w:jc w:val="center"/>
        <w:rPr>
          <w:rFonts w:ascii="Arial" w:eastAsia="Times New Roman" w:hAnsi="Arial" w:cs="Arial"/>
          <w:color w:val="CECECE"/>
          <w:sz w:val="15"/>
          <w:szCs w:val="15"/>
        </w:rPr>
      </w:pPr>
      <w:r w:rsidRPr="00B1201D">
        <w:rPr>
          <w:rFonts w:ascii="Arial" w:eastAsia="Times New Roman" w:hAnsi="Arial" w:cs="Arial"/>
          <w:color w:val="CECECE"/>
          <w:sz w:val="15"/>
          <w:szCs w:val="15"/>
        </w:rPr>
        <w:t>ADVERTISEMENT</w:t>
      </w:r>
    </w:p>
    <w:p w14:paraId="26F856D6" w14:textId="77777777" w:rsidR="00B1201D" w:rsidRPr="00B1201D" w:rsidRDefault="00B1201D" w:rsidP="00B1201D">
      <w:pPr>
        <w:spacing w:before="100" w:beforeAutospacing="1" w:after="100" w:afterAutospacing="1"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sz w:val="24"/>
          <w:szCs w:val="24"/>
        </w:rPr>
        <w:t>That starts with getting the right samples of your feed.</w:t>
      </w:r>
    </w:p>
    <w:p w14:paraId="20280E3C" w14:textId="77777777" w:rsidR="00B1201D" w:rsidRPr="00B1201D" w:rsidRDefault="00B1201D" w:rsidP="00B1201D">
      <w:pPr>
        <w:spacing w:before="100" w:beforeAutospacing="1" w:after="100" w:afterAutospacing="1"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sz w:val="24"/>
          <w:szCs w:val="24"/>
        </w:rPr>
        <w:t>“A major source of error in analysis is due to sampling error,” said Megan Van Schaik, beef cattle specialist for the Ontario Ministry of Agriculture, Food, and Rural Affairs.</w:t>
      </w:r>
    </w:p>
    <w:p w14:paraId="3BB6DA01" w14:textId="77777777" w:rsidR="00B1201D" w:rsidRPr="00B1201D" w:rsidRDefault="00B1201D" w:rsidP="00B1201D">
      <w:pPr>
        <w:spacing w:before="100" w:beforeAutospacing="1" w:after="100" w:afterAutospacing="1"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sz w:val="24"/>
          <w:szCs w:val="24"/>
        </w:rPr>
        <w:t>“</w:t>
      </w:r>
      <w:proofErr w:type="gramStart"/>
      <w:r w:rsidRPr="00B1201D">
        <w:rPr>
          <w:rFonts w:ascii="Times New Roman" w:eastAsia="Times New Roman" w:hAnsi="Times New Roman" w:cs="Times New Roman"/>
          <w:sz w:val="24"/>
          <w:szCs w:val="24"/>
        </w:rPr>
        <w:t>So</w:t>
      </w:r>
      <w:proofErr w:type="gramEnd"/>
      <w:r w:rsidRPr="00B1201D">
        <w:rPr>
          <w:rFonts w:ascii="Times New Roman" w:eastAsia="Times New Roman" w:hAnsi="Times New Roman" w:cs="Times New Roman"/>
          <w:sz w:val="24"/>
          <w:szCs w:val="24"/>
        </w:rPr>
        <w:t xml:space="preserve"> to get the most bang for your buck and the most accurate results for your feed tests, it’s really critical to take representative samples.”</w:t>
      </w:r>
    </w:p>
    <w:p w14:paraId="70D639C4" w14:textId="77777777" w:rsidR="00B1201D" w:rsidRPr="00B1201D" w:rsidRDefault="00B1201D" w:rsidP="00B1201D">
      <w:pPr>
        <w:spacing w:before="100" w:beforeAutospacing="1" w:after="100" w:afterAutospacing="1"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sz w:val="24"/>
          <w:szCs w:val="24"/>
        </w:rPr>
        <w:t>That means taking sub-samples from separate lots of feed and mixing those sub-samples into a composite sample to send away for testing.</w:t>
      </w:r>
    </w:p>
    <w:p w14:paraId="65731980" w14:textId="77777777" w:rsidR="00B1201D" w:rsidRPr="00B1201D" w:rsidRDefault="00B1201D" w:rsidP="00B1201D">
      <w:pPr>
        <w:spacing w:before="100" w:beforeAutospacing="1" w:after="100" w:afterAutospacing="1"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sz w:val="24"/>
          <w:szCs w:val="24"/>
        </w:rPr>
        <w:t>“The key thing to remember throughout your sampling is to embrace the concept of sampling by lot,” said Van Schaik. “There can be quite a bit of variability across cuts, fields, and storage methods, so we want to reduce that variability by sending away separate samples from different cuts, fields, farms, and storage methods.”</w:t>
      </w:r>
    </w:p>
    <w:p w14:paraId="0BA622BD" w14:textId="77777777" w:rsidR="00B1201D" w:rsidRPr="00B1201D" w:rsidRDefault="00B1201D" w:rsidP="00B1201D">
      <w:pPr>
        <w:spacing w:before="100" w:beforeAutospacing="1" w:after="100" w:afterAutospacing="1"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sz w:val="24"/>
          <w:szCs w:val="24"/>
        </w:rPr>
        <w:t>When taking sub-samples, the right tool for the job depends on what you’re sampling. For baled forage, you should take a core sample from around 20 bales using a sharp forage probe, while grain or processed feed samples should be taken with a grain probe.</w:t>
      </w:r>
    </w:p>
    <w:p w14:paraId="7F8F5AF6" w14:textId="77777777" w:rsidR="00B1201D" w:rsidRPr="00B1201D" w:rsidRDefault="00B1201D" w:rsidP="00B1201D">
      <w:pPr>
        <w:spacing w:before="100" w:beforeAutospacing="1" w:after="100" w:afterAutospacing="1"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sz w:val="24"/>
          <w:szCs w:val="24"/>
        </w:rPr>
        <w:lastRenderedPageBreak/>
        <w:t>Pasture sub-samples should come from handfuls of forage clipped at grazing height from around 20 different sites where the cattle graze. Ditto for silage — take 10 to 20 grab samples from different locations in the pile. When sampling swaths, though, select three to five representative plants from the windrow in 20 locations across the field.</w:t>
      </w:r>
    </w:p>
    <w:p w14:paraId="39A19950" w14:textId="77777777" w:rsidR="00B1201D" w:rsidRPr="00B1201D" w:rsidRDefault="00B1201D" w:rsidP="00B1201D">
      <w:pPr>
        <w:spacing w:before="100" w:beforeAutospacing="1" w:after="100" w:afterAutospacing="1"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sz w:val="24"/>
          <w:szCs w:val="24"/>
        </w:rPr>
        <w:t>Those whole plants will be sent to the lab for analysis, but for the other samples, collect them in a clean pail and mix them thoroughly.</w:t>
      </w:r>
    </w:p>
    <w:p w14:paraId="078354FA" w14:textId="77777777" w:rsidR="00B1201D" w:rsidRPr="00B1201D" w:rsidRDefault="00B1201D" w:rsidP="00B1201D">
      <w:pPr>
        <w:spacing w:before="100" w:beforeAutospacing="1" w:after="100" w:afterAutospacing="1"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sz w:val="24"/>
          <w:szCs w:val="24"/>
        </w:rPr>
        <w:t>It’s also important to maintain sample integrity after they’ve been collected, Van Schaik added.</w:t>
      </w:r>
    </w:p>
    <w:p w14:paraId="545FB62A" w14:textId="77777777" w:rsidR="00B1201D" w:rsidRPr="00B1201D" w:rsidRDefault="00B1201D" w:rsidP="00B1201D">
      <w:pPr>
        <w:spacing w:before="100" w:beforeAutospacing="1" w:after="100" w:afterAutospacing="1"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sz w:val="24"/>
          <w:szCs w:val="24"/>
        </w:rPr>
        <w:t>“After you take that composite sample, we want to make sure that it’s stored properly. Improper storage can lead to spoilage and respiration, and that can ultimately skew your results from your feed test.”</w:t>
      </w:r>
    </w:p>
    <w:p w14:paraId="76DC3DB3" w14:textId="77777777" w:rsidR="00B1201D" w:rsidRPr="00B1201D" w:rsidRDefault="00B1201D" w:rsidP="00B1201D">
      <w:pPr>
        <w:spacing w:before="100" w:beforeAutospacing="1" w:after="100" w:afterAutospacing="1" w:line="240" w:lineRule="auto"/>
        <w:outlineLvl w:val="1"/>
        <w:rPr>
          <w:rFonts w:ascii="Times New Roman" w:eastAsia="Times New Roman" w:hAnsi="Times New Roman" w:cs="Times New Roman"/>
          <w:b/>
          <w:bCs/>
          <w:sz w:val="36"/>
          <w:szCs w:val="36"/>
        </w:rPr>
      </w:pPr>
      <w:r w:rsidRPr="00B1201D">
        <w:rPr>
          <w:rFonts w:ascii="Times New Roman" w:eastAsia="Times New Roman" w:hAnsi="Times New Roman" w:cs="Times New Roman"/>
          <w:b/>
          <w:bCs/>
          <w:sz w:val="36"/>
          <w:szCs w:val="36"/>
        </w:rPr>
        <w:t>Using the test results</w:t>
      </w:r>
    </w:p>
    <w:p w14:paraId="7A37F110" w14:textId="77777777" w:rsidR="00B1201D" w:rsidRPr="00B1201D" w:rsidRDefault="00B1201D" w:rsidP="00B1201D">
      <w:pPr>
        <w:spacing w:before="100" w:beforeAutospacing="1" w:after="100" w:afterAutospacing="1"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sz w:val="24"/>
          <w:szCs w:val="24"/>
        </w:rPr>
        <w:t>Samples should also be taken as close to feeding as possible, Schmid added.</w:t>
      </w:r>
    </w:p>
    <w:p w14:paraId="4F27E886" w14:textId="77777777" w:rsidR="00B1201D" w:rsidRPr="00B1201D" w:rsidRDefault="00B1201D" w:rsidP="00B1201D">
      <w:pPr>
        <w:spacing w:before="100" w:beforeAutospacing="1" w:after="100" w:afterAutospacing="1"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sz w:val="24"/>
          <w:szCs w:val="24"/>
        </w:rPr>
        <w:t>“The quality will change over time, so it’s important to realize that just because you’ve sampled a certain field in the past, the quality isn’t going to be the same year over year,” she said. “Environmental conditions have a huge effect on what your quality ends up looking like.”</w:t>
      </w:r>
    </w:p>
    <w:p w14:paraId="4910444E" w14:textId="77777777" w:rsidR="00B1201D" w:rsidRPr="00B1201D" w:rsidRDefault="00B1201D" w:rsidP="00B1201D">
      <w:pPr>
        <w:spacing w:before="100" w:beforeAutospacing="1" w:after="100" w:afterAutospacing="1"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sz w:val="24"/>
          <w:szCs w:val="24"/>
        </w:rPr>
        <w:t xml:space="preserve">Then it’s a matter of </w:t>
      </w:r>
      <w:proofErr w:type="gramStart"/>
      <w:r w:rsidRPr="00B1201D">
        <w:rPr>
          <w:rFonts w:ascii="Times New Roman" w:eastAsia="Times New Roman" w:hAnsi="Times New Roman" w:cs="Times New Roman"/>
          <w:sz w:val="24"/>
          <w:szCs w:val="24"/>
        </w:rPr>
        <w:t>actually using</w:t>
      </w:r>
      <w:proofErr w:type="gramEnd"/>
      <w:r w:rsidRPr="00B1201D">
        <w:rPr>
          <w:rFonts w:ascii="Times New Roman" w:eastAsia="Times New Roman" w:hAnsi="Times New Roman" w:cs="Times New Roman"/>
          <w:sz w:val="24"/>
          <w:szCs w:val="24"/>
        </w:rPr>
        <w:t xml:space="preserve"> the information.</w:t>
      </w:r>
    </w:p>
    <w:p w14:paraId="10194632" w14:textId="77777777" w:rsidR="00B1201D" w:rsidRPr="00B1201D" w:rsidRDefault="00B1201D" w:rsidP="00B1201D">
      <w:pPr>
        <w:spacing w:before="100" w:beforeAutospacing="1" w:after="100" w:afterAutospacing="1"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sz w:val="24"/>
          <w:szCs w:val="24"/>
        </w:rPr>
        <w:t>“It’s not enough just to get a feed test and stick it in the drawer,” she said. “We want to use the results we get from these feed tests to balance the ration to make sure we’re meeting all the nutritional requirements.”</w:t>
      </w:r>
    </w:p>
    <w:p w14:paraId="34A6A82F" w14:textId="77777777" w:rsidR="00B1201D" w:rsidRPr="00B1201D" w:rsidRDefault="00B1201D" w:rsidP="00B1201D">
      <w:pPr>
        <w:spacing w:before="100" w:beforeAutospacing="1" w:after="100" w:afterAutospacing="1"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sz w:val="24"/>
          <w:szCs w:val="24"/>
        </w:rPr>
        <w:t>The Alberta Beef, Forage, and Grazing Centre has a tool that uses feed test results to pinpoint potential nutritional problems and compare the economic value of different feeds based on their quality.</w:t>
      </w:r>
    </w:p>
    <w:p w14:paraId="788ED981" w14:textId="77777777" w:rsidR="00B1201D" w:rsidRPr="00B1201D" w:rsidRDefault="00B1201D" w:rsidP="00B1201D">
      <w:pPr>
        <w:spacing w:before="100" w:beforeAutospacing="1" w:after="100" w:afterAutospacing="1"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sz w:val="24"/>
          <w:szCs w:val="24"/>
        </w:rPr>
        <w:t>The tool looks at things such as the class of the cattle, the stage of their production, and the dry matter feed test results to evaluate the ability of a single feed to meet basic nutritional requirements.</w:t>
      </w:r>
    </w:p>
    <w:p w14:paraId="1B3B202D" w14:textId="77777777" w:rsidR="00B1201D" w:rsidRPr="00B1201D" w:rsidRDefault="00B1201D" w:rsidP="00B1201D">
      <w:pPr>
        <w:spacing w:before="100" w:beforeAutospacing="1" w:after="100" w:afterAutospacing="1"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sz w:val="24"/>
          <w:szCs w:val="24"/>
        </w:rPr>
        <w:t>“We’ve basically created a report card for feed test results,” said Schmid.</w:t>
      </w:r>
    </w:p>
    <w:p w14:paraId="464E30FE" w14:textId="77777777" w:rsidR="00B1201D" w:rsidRPr="00B1201D" w:rsidRDefault="00B1201D" w:rsidP="00B1201D">
      <w:pPr>
        <w:spacing w:before="100" w:beforeAutospacing="1" w:after="100" w:afterAutospacing="1"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sz w:val="24"/>
          <w:szCs w:val="24"/>
        </w:rPr>
        <w:t>“It will not balance a ration. It will not formulate a least-cost ration. This is really just a quick and easy look at whether or not a single feed is going to be appropriate for cattle in terms of meeting their nutritional requirements.”</w:t>
      </w:r>
    </w:p>
    <w:p w14:paraId="40BA6786" w14:textId="77777777" w:rsidR="00B1201D" w:rsidRPr="00B1201D" w:rsidRDefault="00B1201D" w:rsidP="00B1201D">
      <w:pPr>
        <w:spacing w:before="100" w:beforeAutospacing="1" w:after="100" w:afterAutospacing="1" w:line="240" w:lineRule="auto"/>
        <w:rPr>
          <w:rFonts w:ascii="Times New Roman" w:eastAsia="Times New Roman" w:hAnsi="Times New Roman" w:cs="Times New Roman"/>
          <w:sz w:val="24"/>
          <w:szCs w:val="24"/>
        </w:rPr>
      </w:pPr>
      <w:r w:rsidRPr="00B1201D">
        <w:rPr>
          <w:rFonts w:ascii="Times New Roman" w:eastAsia="Times New Roman" w:hAnsi="Times New Roman" w:cs="Times New Roman"/>
          <w:sz w:val="24"/>
          <w:szCs w:val="24"/>
        </w:rPr>
        <w:t xml:space="preserve">To use this and other tools to optimize your feeding program, visit </w:t>
      </w:r>
      <w:hyperlink r:id="rId22" w:history="1">
        <w:r w:rsidRPr="00B1201D">
          <w:rPr>
            <w:rFonts w:ascii="Times New Roman" w:eastAsia="Times New Roman" w:hAnsi="Times New Roman" w:cs="Times New Roman"/>
            <w:color w:val="0000FF"/>
            <w:sz w:val="24"/>
            <w:szCs w:val="24"/>
            <w:u w:val="single"/>
          </w:rPr>
          <w:t>‘</w:t>
        </w:r>
        <w:bookmarkStart w:id="0" w:name="_GoBack"/>
        <w:r w:rsidRPr="00B1201D">
          <w:rPr>
            <w:rFonts w:ascii="Times New Roman" w:eastAsia="Times New Roman" w:hAnsi="Times New Roman" w:cs="Times New Roman"/>
            <w:color w:val="0000FF"/>
            <w:sz w:val="24"/>
            <w:szCs w:val="24"/>
            <w:u w:val="single"/>
          </w:rPr>
          <w:t>Decis</w:t>
        </w:r>
        <w:r w:rsidRPr="00B1201D">
          <w:rPr>
            <w:rFonts w:ascii="Times New Roman" w:eastAsia="Times New Roman" w:hAnsi="Times New Roman" w:cs="Times New Roman"/>
            <w:color w:val="0000FF"/>
            <w:sz w:val="24"/>
            <w:szCs w:val="24"/>
            <w:u w:val="single"/>
          </w:rPr>
          <w:t>i</w:t>
        </w:r>
        <w:r w:rsidRPr="00B1201D">
          <w:rPr>
            <w:rFonts w:ascii="Times New Roman" w:eastAsia="Times New Roman" w:hAnsi="Times New Roman" w:cs="Times New Roman"/>
            <w:color w:val="0000FF"/>
            <w:sz w:val="24"/>
            <w:szCs w:val="24"/>
            <w:u w:val="single"/>
          </w:rPr>
          <w:t xml:space="preserve">on </w:t>
        </w:r>
        <w:bookmarkEnd w:id="0"/>
        <w:r w:rsidRPr="00B1201D">
          <w:rPr>
            <w:rFonts w:ascii="Times New Roman" w:eastAsia="Times New Roman" w:hAnsi="Times New Roman" w:cs="Times New Roman"/>
            <w:color w:val="0000FF"/>
            <w:sz w:val="24"/>
            <w:szCs w:val="24"/>
            <w:u w:val="single"/>
          </w:rPr>
          <w:t>Making Tools’ at beefresearch.ca</w:t>
        </w:r>
      </w:hyperlink>
      <w:r w:rsidRPr="00B1201D">
        <w:rPr>
          <w:rFonts w:ascii="Times New Roman" w:eastAsia="Times New Roman" w:hAnsi="Times New Roman" w:cs="Times New Roman"/>
          <w:sz w:val="24"/>
          <w:szCs w:val="24"/>
        </w:rPr>
        <w:t>.</w:t>
      </w:r>
    </w:p>
    <w:p w14:paraId="2C59A2FA" w14:textId="77777777" w:rsidR="00905576" w:rsidRDefault="00905576"/>
    <w:sectPr w:rsidR="00905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01D"/>
    <w:rsid w:val="00905576"/>
    <w:rsid w:val="00AA595A"/>
    <w:rsid w:val="00B12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8C13F"/>
  <w15:chartTrackingRefBased/>
  <w15:docId w15:val="{9F1D4FB7-E8CE-4047-AEF3-337E7FCD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56729">
      <w:bodyDiv w:val="1"/>
      <w:marLeft w:val="0"/>
      <w:marRight w:val="0"/>
      <w:marTop w:val="0"/>
      <w:marBottom w:val="0"/>
      <w:divBdr>
        <w:top w:val="none" w:sz="0" w:space="0" w:color="auto"/>
        <w:left w:val="none" w:sz="0" w:space="0" w:color="auto"/>
        <w:bottom w:val="none" w:sz="0" w:space="0" w:color="auto"/>
        <w:right w:val="none" w:sz="0" w:space="0" w:color="auto"/>
      </w:divBdr>
      <w:divsChild>
        <w:div w:id="1704745668">
          <w:marLeft w:val="0"/>
          <w:marRight w:val="0"/>
          <w:marTop w:val="0"/>
          <w:marBottom w:val="0"/>
          <w:divBdr>
            <w:top w:val="none" w:sz="0" w:space="0" w:color="auto"/>
            <w:left w:val="none" w:sz="0" w:space="0" w:color="auto"/>
            <w:bottom w:val="none" w:sz="0" w:space="0" w:color="auto"/>
            <w:right w:val="none" w:sz="0" w:space="0" w:color="auto"/>
          </w:divBdr>
          <w:divsChild>
            <w:div w:id="99614979">
              <w:marLeft w:val="0"/>
              <w:marRight w:val="0"/>
              <w:marTop w:val="0"/>
              <w:marBottom w:val="0"/>
              <w:divBdr>
                <w:top w:val="none" w:sz="0" w:space="0" w:color="auto"/>
                <w:left w:val="none" w:sz="0" w:space="0" w:color="auto"/>
                <w:bottom w:val="none" w:sz="0" w:space="0" w:color="auto"/>
                <w:right w:val="none" w:sz="0" w:space="0" w:color="auto"/>
              </w:divBdr>
              <w:divsChild>
                <w:div w:id="2097940884">
                  <w:marLeft w:val="0"/>
                  <w:marRight w:val="0"/>
                  <w:marTop w:val="0"/>
                  <w:marBottom w:val="0"/>
                  <w:divBdr>
                    <w:top w:val="none" w:sz="0" w:space="0" w:color="auto"/>
                    <w:left w:val="none" w:sz="0" w:space="0" w:color="auto"/>
                    <w:bottom w:val="none" w:sz="0" w:space="0" w:color="auto"/>
                    <w:right w:val="none" w:sz="0" w:space="0" w:color="auto"/>
                  </w:divBdr>
                  <w:divsChild>
                    <w:div w:id="1393776298">
                      <w:marLeft w:val="0"/>
                      <w:marRight w:val="0"/>
                      <w:marTop w:val="0"/>
                      <w:marBottom w:val="0"/>
                      <w:divBdr>
                        <w:top w:val="none" w:sz="0" w:space="0" w:color="auto"/>
                        <w:left w:val="none" w:sz="0" w:space="0" w:color="auto"/>
                        <w:bottom w:val="none" w:sz="0" w:space="0" w:color="auto"/>
                        <w:right w:val="none" w:sz="0" w:space="0" w:color="auto"/>
                      </w:divBdr>
                      <w:divsChild>
                        <w:div w:id="1002005653">
                          <w:marLeft w:val="0"/>
                          <w:marRight w:val="0"/>
                          <w:marTop w:val="0"/>
                          <w:marBottom w:val="0"/>
                          <w:divBdr>
                            <w:top w:val="none" w:sz="0" w:space="0" w:color="auto"/>
                            <w:left w:val="none" w:sz="0" w:space="0" w:color="auto"/>
                            <w:bottom w:val="none" w:sz="0" w:space="0" w:color="auto"/>
                            <w:right w:val="none" w:sz="0" w:space="0" w:color="auto"/>
                          </w:divBdr>
                        </w:div>
                      </w:divsChild>
                    </w:div>
                    <w:div w:id="793400976">
                      <w:marLeft w:val="0"/>
                      <w:marRight w:val="0"/>
                      <w:marTop w:val="0"/>
                      <w:marBottom w:val="0"/>
                      <w:divBdr>
                        <w:top w:val="none" w:sz="0" w:space="0" w:color="auto"/>
                        <w:left w:val="none" w:sz="0" w:space="0" w:color="auto"/>
                        <w:bottom w:val="none" w:sz="0" w:space="0" w:color="auto"/>
                        <w:right w:val="none" w:sz="0" w:space="0" w:color="auto"/>
                      </w:divBdr>
                      <w:divsChild>
                        <w:div w:id="566261172">
                          <w:marLeft w:val="0"/>
                          <w:marRight w:val="0"/>
                          <w:marTop w:val="0"/>
                          <w:marBottom w:val="0"/>
                          <w:divBdr>
                            <w:top w:val="none" w:sz="0" w:space="0" w:color="auto"/>
                            <w:left w:val="none" w:sz="0" w:space="0" w:color="auto"/>
                            <w:bottom w:val="none" w:sz="0" w:space="0" w:color="auto"/>
                            <w:right w:val="none" w:sz="0" w:space="0" w:color="auto"/>
                          </w:divBdr>
                          <w:divsChild>
                            <w:div w:id="1423531109">
                              <w:marLeft w:val="0"/>
                              <w:marRight w:val="0"/>
                              <w:marTop w:val="0"/>
                              <w:marBottom w:val="0"/>
                              <w:divBdr>
                                <w:top w:val="none" w:sz="0" w:space="0" w:color="auto"/>
                                <w:left w:val="none" w:sz="0" w:space="0" w:color="auto"/>
                                <w:bottom w:val="none" w:sz="0" w:space="0" w:color="auto"/>
                                <w:right w:val="none" w:sz="0" w:space="0" w:color="auto"/>
                              </w:divBdr>
                              <w:divsChild>
                                <w:div w:id="172114257">
                                  <w:marLeft w:val="0"/>
                                  <w:marRight w:val="0"/>
                                  <w:marTop w:val="0"/>
                                  <w:marBottom w:val="0"/>
                                  <w:divBdr>
                                    <w:top w:val="none" w:sz="0" w:space="0" w:color="auto"/>
                                    <w:left w:val="none" w:sz="0" w:space="0" w:color="auto"/>
                                    <w:bottom w:val="none" w:sz="0" w:space="0" w:color="auto"/>
                                    <w:right w:val="none" w:sz="0" w:space="0" w:color="auto"/>
                                  </w:divBdr>
                                  <w:divsChild>
                                    <w:div w:id="1793284893">
                                      <w:marLeft w:val="0"/>
                                      <w:marRight w:val="0"/>
                                      <w:marTop w:val="0"/>
                                      <w:marBottom w:val="0"/>
                                      <w:divBdr>
                                        <w:top w:val="none" w:sz="0" w:space="0" w:color="auto"/>
                                        <w:left w:val="none" w:sz="0" w:space="0" w:color="auto"/>
                                        <w:bottom w:val="none" w:sz="0" w:space="0" w:color="auto"/>
                                        <w:right w:val="none" w:sz="0" w:space="0" w:color="auto"/>
                                      </w:divBdr>
                                      <w:divsChild>
                                        <w:div w:id="145459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827460">
          <w:marLeft w:val="0"/>
          <w:marRight w:val="0"/>
          <w:marTop w:val="0"/>
          <w:marBottom w:val="0"/>
          <w:divBdr>
            <w:top w:val="none" w:sz="0" w:space="0" w:color="auto"/>
            <w:left w:val="none" w:sz="0" w:space="0" w:color="auto"/>
            <w:bottom w:val="none" w:sz="0" w:space="0" w:color="auto"/>
            <w:right w:val="none" w:sz="0" w:space="0" w:color="auto"/>
          </w:divBdr>
        </w:div>
        <w:div w:id="933246473">
          <w:marLeft w:val="0"/>
          <w:marRight w:val="0"/>
          <w:marTop w:val="0"/>
          <w:marBottom w:val="0"/>
          <w:divBdr>
            <w:top w:val="none" w:sz="0" w:space="0" w:color="auto"/>
            <w:left w:val="none" w:sz="0" w:space="0" w:color="auto"/>
            <w:bottom w:val="none" w:sz="0" w:space="0" w:color="auto"/>
            <w:right w:val="none" w:sz="0" w:space="0" w:color="auto"/>
          </w:divBdr>
          <w:divsChild>
            <w:div w:id="397898868">
              <w:marLeft w:val="0"/>
              <w:marRight w:val="0"/>
              <w:marTop w:val="0"/>
              <w:marBottom w:val="0"/>
              <w:divBdr>
                <w:top w:val="none" w:sz="0" w:space="0" w:color="auto"/>
                <w:left w:val="none" w:sz="0" w:space="0" w:color="auto"/>
                <w:bottom w:val="none" w:sz="0" w:space="0" w:color="auto"/>
                <w:right w:val="none" w:sz="0" w:space="0" w:color="auto"/>
              </w:divBdr>
              <w:divsChild>
                <w:div w:id="1341272722">
                  <w:marLeft w:val="0"/>
                  <w:marRight w:val="0"/>
                  <w:marTop w:val="0"/>
                  <w:marBottom w:val="0"/>
                  <w:divBdr>
                    <w:top w:val="none" w:sz="0" w:space="0" w:color="auto"/>
                    <w:left w:val="none" w:sz="0" w:space="0" w:color="auto"/>
                    <w:bottom w:val="none" w:sz="0" w:space="0" w:color="auto"/>
                    <w:right w:val="none" w:sz="0" w:space="0" w:color="auto"/>
                  </w:divBdr>
                  <w:divsChild>
                    <w:div w:id="383912979">
                      <w:marLeft w:val="0"/>
                      <w:marRight w:val="0"/>
                      <w:marTop w:val="0"/>
                      <w:marBottom w:val="0"/>
                      <w:divBdr>
                        <w:top w:val="none" w:sz="0" w:space="0" w:color="auto"/>
                        <w:left w:val="none" w:sz="0" w:space="0" w:color="auto"/>
                        <w:bottom w:val="none" w:sz="0" w:space="0" w:color="auto"/>
                        <w:right w:val="none" w:sz="0" w:space="0" w:color="auto"/>
                      </w:divBdr>
                      <w:divsChild>
                        <w:div w:id="1177498759">
                          <w:marLeft w:val="0"/>
                          <w:marRight w:val="0"/>
                          <w:marTop w:val="0"/>
                          <w:marBottom w:val="0"/>
                          <w:divBdr>
                            <w:top w:val="none" w:sz="0" w:space="0" w:color="auto"/>
                            <w:left w:val="none" w:sz="0" w:space="0" w:color="auto"/>
                            <w:bottom w:val="none" w:sz="0" w:space="0" w:color="auto"/>
                            <w:right w:val="none" w:sz="0" w:space="0" w:color="auto"/>
                          </w:divBdr>
                        </w:div>
                        <w:div w:id="707025670">
                          <w:marLeft w:val="0"/>
                          <w:marRight w:val="0"/>
                          <w:marTop w:val="0"/>
                          <w:marBottom w:val="0"/>
                          <w:divBdr>
                            <w:top w:val="none" w:sz="0" w:space="0" w:color="auto"/>
                            <w:left w:val="none" w:sz="0" w:space="0" w:color="auto"/>
                            <w:bottom w:val="none" w:sz="0" w:space="0" w:color="auto"/>
                            <w:right w:val="none" w:sz="0" w:space="0" w:color="auto"/>
                          </w:divBdr>
                        </w:div>
                      </w:divsChild>
                    </w:div>
                    <w:div w:id="729307206">
                      <w:marLeft w:val="0"/>
                      <w:marRight w:val="0"/>
                      <w:marTop w:val="0"/>
                      <w:marBottom w:val="0"/>
                      <w:divBdr>
                        <w:top w:val="none" w:sz="0" w:space="0" w:color="auto"/>
                        <w:left w:val="none" w:sz="0" w:space="0" w:color="auto"/>
                        <w:bottom w:val="none" w:sz="0" w:space="0" w:color="auto"/>
                        <w:right w:val="none" w:sz="0" w:space="0" w:color="auto"/>
                      </w:divBdr>
                      <w:divsChild>
                        <w:div w:id="1294095620">
                          <w:marLeft w:val="0"/>
                          <w:marRight w:val="0"/>
                          <w:marTop w:val="0"/>
                          <w:marBottom w:val="0"/>
                          <w:divBdr>
                            <w:top w:val="none" w:sz="0" w:space="0" w:color="auto"/>
                            <w:left w:val="none" w:sz="0" w:space="0" w:color="auto"/>
                            <w:bottom w:val="none" w:sz="0" w:space="0" w:color="auto"/>
                            <w:right w:val="none" w:sz="0" w:space="0" w:color="auto"/>
                          </w:divBdr>
                        </w:div>
                        <w:div w:id="1217860447">
                          <w:marLeft w:val="0"/>
                          <w:marRight w:val="0"/>
                          <w:marTop w:val="0"/>
                          <w:marBottom w:val="0"/>
                          <w:divBdr>
                            <w:top w:val="none" w:sz="0" w:space="0" w:color="auto"/>
                            <w:left w:val="none" w:sz="0" w:space="0" w:color="auto"/>
                            <w:bottom w:val="none" w:sz="0" w:space="0" w:color="auto"/>
                            <w:right w:val="none" w:sz="0" w:space="0" w:color="auto"/>
                          </w:divBdr>
                        </w:div>
                      </w:divsChild>
                    </w:div>
                    <w:div w:id="1695613657">
                      <w:marLeft w:val="0"/>
                      <w:marRight w:val="0"/>
                      <w:marTop w:val="0"/>
                      <w:marBottom w:val="0"/>
                      <w:divBdr>
                        <w:top w:val="none" w:sz="0" w:space="0" w:color="auto"/>
                        <w:left w:val="none" w:sz="0" w:space="0" w:color="auto"/>
                        <w:bottom w:val="none" w:sz="0" w:space="0" w:color="auto"/>
                        <w:right w:val="none" w:sz="0" w:space="0" w:color="auto"/>
                      </w:divBdr>
                      <w:divsChild>
                        <w:div w:id="498469271">
                          <w:marLeft w:val="0"/>
                          <w:marRight w:val="0"/>
                          <w:marTop w:val="0"/>
                          <w:marBottom w:val="0"/>
                          <w:divBdr>
                            <w:top w:val="none" w:sz="0" w:space="0" w:color="auto"/>
                            <w:left w:val="none" w:sz="0" w:space="0" w:color="auto"/>
                            <w:bottom w:val="none" w:sz="0" w:space="0" w:color="auto"/>
                            <w:right w:val="none" w:sz="0" w:space="0" w:color="auto"/>
                          </w:divBdr>
                        </w:div>
                        <w:div w:id="15676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6268">
                  <w:marLeft w:val="0"/>
                  <w:marRight w:val="0"/>
                  <w:marTop w:val="0"/>
                  <w:marBottom w:val="0"/>
                  <w:divBdr>
                    <w:top w:val="none" w:sz="0" w:space="0" w:color="auto"/>
                    <w:left w:val="none" w:sz="0" w:space="0" w:color="auto"/>
                    <w:bottom w:val="none" w:sz="0" w:space="0" w:color="auto"/>
                    <w:right w:val="none" w:sz="0" w:space="0" w:color="auto"/>
                  </w:divBdr>
                  <w:divsChild>
                    <w:div w:id="850071674">
                      <w:marLeft w:val="0"/>
                      <w:marRight w:val="0"/>
                      <w:marTop w:val="0"/>
                      <w:marBottom w:val="0"/>
                      <w:divBdr>
                        <w:top w:val="none" w:sz="0" w:space="0" w:color="auto"/>
                        <w:left w:val="none" w:sz="0" w:space="0" w:color="auto"/>
                        <w:bottom w:val="none" w:sz="0" w:space="0" w:color="auto"/>
                        <w:right w:val="none" w:sz="0" w:space="0" w:color="auto"/>
                      </w:divBdr>
                    </w:div>
                  </w:divsChild>
                </w:div>
                <w:div w:id="1374118570">
                  <w:marLeft w:val="0"/>
                  <w:marRight w:val="0"/>
                  <w:marTop w:val="0"/>
                  <w:marBottom w:val="0"/>
                  <w:divBdr>
                    <w:top w:val="none" w:sz="0" w:space="0" w:color="auto"/>
                    <w:left w:val="none" w:sz="0" w:space="0" w:color="auto"/>
                    <w:bottom w:val="none" w:sz="0" w:space="0" w:color="auto"/>
                    <w:right w:val="none" w:sz="0" w:space="0" w:color="auto"/>
                  </w:divBdr>
                  <w:divsChild>
                    <w:div w:id="268007064">
                      <w:marLeft w:val="0"/>
                      <w:marRight w:val="0"/>
                      <w:marTop w:val="0"/>
                      <w:marBottom w:val="0"/>
                      <w:divBdr>
                        <w:top w:val="none" w:sz="0" w:space="0" w:color="auto"/>
                        <w:left w:val="none" w:sz="0" w:space="0" w:color="auto"/>
                        <w:bottom w:val="none" w:sz="0" w:space="0" w:color="auto"/>
                        <w:right w:val="none" w:sz="0" w:space="0" w:color="auto"/>
                      </w:divBdr>
                    </w:div>
                  </w:divsChild>
                </w:div>
                <w:div w:id="188492783">
                  <w:marLeft w:val="0"/>
                  <w:marRight w:val="0"/>
                  <w:marTop w:val="0"/>
                  <w:marBottom w:val="0"/>
                  <w:divBdr>
                    <w:top w:val="none" w:sz="0" w:space="0" w:color="auto"/>
                    <w:left w:val="none" w:sz="0" w:space="0" w:color="auto"/>
                    <w:bottom w:val="none" w:sz="0" w:space="0" w:color="auto"/>
                    <w:right w:val="none" w:sz="0" w:space="0" w:color="auto"/>
                  </w:divBdr>
                  <w:divsChild>
                    <w:div w:id="11805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bertafarmexpress.ca/livestock/" TargetMode="External"/><Relationship Id="rId13" Type="http://schemas.openxmlformats.org/officeDocument/2006/relationships/hyperlink" Target="https://www.albertafarmexpress.ca/2019/11/05/harvest-woes-increase-supply-of-alternative-feeds-2/" TargetMode="External"/><Relationship Id="rId18" Type="http://schemas.openxmlformats.org/officeDocument/2006/relationships/image" Target="media/image5.jpeg"/><Relationship Id="rId3" Type="http://schemas.openxmlformats.org/officeDocument/2006/relationships/webSettings" Target="webSettings.xml"/><Relationship Id="rId21" Type="http://schemas.openxmlformats.org/officeDocument/2006/relationships/hyperlink" Target="https://www.albertafarmexpress.ca/2019/11/22/nows-your-time-to-catch-up-on-cattle-feeding-tips/" TargetMode="External"/><Relationship Id="rId7" Type="http://schemas.openxmlformats.org/officeDocument/2006/relationships/hyperlink" Target="https://www.albertafarmexpress.ca/livestock/beef-cattle/" TargetMode="External"/><Relationship Id="rId12" Type="http://schemas.openxmlformats.org/officeDocument/2006/relationships/image" Target="media/image3.jpeg"/><Relationship Id="rId17" Type="http://schemas.openxmlformats.org/officeDocument/2006/relationships/hyperlink" Target="https://www.albertafarmexpress.ca/2019/11/21/there-are-extra-challenges-in-wintering-cows-this-year-2/"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s://www.albertafarmexpress.ca/contributor/jennifer-blair/" TargetMode="External"/><Relationship Id="rId11" Type="http://schemas.openxmlformats.org/officeDocument/2006/relationships/hyperlink" Target="https://static.albertafarmexpress.ca/wp-content/uploads/2019/12/27104947/feed-results-moskaluk_cmyk.jpg"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albertafarmexpress.ca/2019/11/21/keep-your-premises-identification-account-up-to-date/"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albertafarmexpress.ca/2019/11/21/not-bad-feels-pretty-good-for-cattle-producers-this-year-2/" TargetMode="External"/><Relationship Id="rId4" Type="http://schemas.openxmlformats.org/officeDocument/2006/relationships/hyperlink" Target="https://www.albertafarmexpress.ca/contributor/jennifer-blair" TargetMode="External"/><Relationship Id="rId9" Type="http://schemas.openxmlformats.org/officeDocument/2006/relationships/hyperlink" Target="http://www.social9.com/" TargetMode="External"/><Relationship Id="rId14" Type="http://schemas.openxmlformats.org/officeDocument/2006/relationships/hyperlink" Target="https://www.albertafarmexpress.ca/2019/06/26/two-new-livestock-feed-testing-tools-to-help-identify-nutritional-issues/" TargetMode="External"/><Relationship Id="rId22" Type="http://schemas.openxmlformats.org/officeDocument/2006/relationships/hyperlink" Target="http://www.beefresearch.ca/resources/decisiontool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Schmelzer, Lee</dc:creator>
  <cp:keywords/>
  <dc:description/>
  <cp:lastModifiedBy>Schmelzer, Lee</cp:lastModifiedBy>
  <cp:revision>1</cp:revision>
  <dcterms:created xsi:type="dcterms:W3CDTF">2019-12-03T17:59:00Z</dcterms:created>
  <dcterms:modified xsi:type="dcterms:W3CDTF">2019-12-04T17:07:00Z</dcterms:modified>
</cp:coreProperties>
</file>