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D1E58" w14:textId="77777777" w:rsidR="005B057E" w:rsidRDefault="005B057E" w:rsidP="005B057E">
      <w:pPr>
        <w:ind w:left="-720" w:firstLine="450"/>
        <w:jc w:val="center"/>
        <w:rPr>
          <w:sz w:val="28"/>
          <w:szCs w:val="28"/>
        </w:rPr>
      </w:pPr>
    </w:p>
    <w:p w14:paraId="24E1E026" w14:textId="77777777" w:rsidR="00370B8B" w:rsidRDefault="005B057E" w:rsidP="005B057E">
      <w:pPr>
        <w:ind w:left="-720" w:firstLine="450"/>
        <w:jc w:val="center"/>
        <w:rPr>
          <w:sz w:val="28"/>
          <w:szCs w:val="28"/>
        </w:rPr>
      </w:pPr>
      <w:r>
        <w:rPr>
          <w:sz w:val="28"/>
          <w:szCs w:val="28"/>
        </w:rPr>
        <w:t>Danielson Domain Four</w:t>
      </w:r>
      <w:r w:rsidR="00272157">
        <w:rPr>
          <w:sz w:val="28"/>
          <w:szCs w:val="28"/>
        </w:rPr>
        <w:t xml:space="preserve"> Worksheet</w:t>
      </w:r>
      <w:r>
        <w:rPr>
          <w:sz w:val="28"/>
          <w:szCs w:val="28"/>
        </w:rPr>
        <w:t>: Professional Responsibilities</w:t>
      </w:r>
    </w:p>
    <w:p w14:paraId="0860E4E7" w14:textId="77777777" w:rsidR="00716404" w:rsidRPr="00716404" w:rsidRDefault="00716404" w:rsidP="00716404">
      <w:pPr>
        <w:ind w:left="-720" w:firstLine="450"/>
        <w:rPr>
          <w:sz w:val="16"/>
          <w:szCs w:val="16"/>
        </w:rPr>
      </w:pPr>
    </w:p>
    <w:p w14:paraId="083A3642" w14:textId="77777777" w:rsidR="00716404" w:rsidRPr="00716404" w:rsidRDefault="00716404" w:rsidP="00716404">
      <w:pPr>
        <w:ind w:left="-720"/>
        <w:rPr>
          <w:sz w:val="20"/>
          <w:szCs w:val="20"/>
        </w:rPr>
      </w:pPr>
      <w:r w:rsidRPr="00716404">
        <w:rPr>
          <w:sz w:val="20"/>
          <w:szCs w:val="20"/>
        </w:rPr>
        <w:t xml:space="preserve">Teacher Candidate Name:  </w:t>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r w:rsidRPr="00716404">
        <w:rPr>
          <w:sz w:val="20"/>
          <w:szCs w:val="20"/>
        </w:rPr>
        <w:softHyphen/>
      </w:r>
      <w:sdt>
        <w:sdtPr>
          <w:rPr>
            <w:sz w:val="20"/>
            <w:szCs w:val="20"/>
          </w:rPr>
          <w:id w:val="1198815831"/>
          <w:placeholder>
            <w:docPart w:val="DefaultPlaceholder_1081868574"/>
          </w:placeholder>
          <w:showingPlcHdr/>
          <w:text/>
        </w:sdtPr>
        <w:sdtEndPr/>
        <w:sdtContent>
          <w:r w:rsidRPr="00716404">
            <w:rPr>
              <w:rStyle w:val="PlaceholderText"/>
              <w:sz w:val="20"/>
              <w:szCs w:val="20"/>
            </w:rPr>
            <w:t>Click here to enter text.</w:t>
          </w:r>
        </w:sdtContent>
      </w:sdt>
    </w:p>
    <w:p w14:paraId="3C402844" w14:textId="77777777" w:rsidR="00370B8B" w:rsidRPr="00716404" w:rsidRDefault="00370B8B" w:rsidP="005B057E">
      <w:pPr>
        <w:ind w:left="-720"/>
        <w:rPr>
          <w:sz w:val="16"/>
          <w:szCs w:val="16"/>
        </w:rPr>
      </w:pPr>
    </w:p>
    <w:p w14:paraId="04558B94" w14:textId="77777777" w:rsidR="00370B8B" w:rsidRPr="005B057E" w:rsidRDefault="00716404" w:rsidP="005B057E">
      <w:pPr>
        <w:ind w:left="-720" w:right="-540"/>
        <w:rPr>
          <w:sz w:val="20"/>
          <w:szCs w:val="20"/>
        </w:rPr>
      </w:pPr>
      <w:r>
        <w:rPr>
          <w:sz w:val="20"/>
          <w:szCs w:val="20"/>
        </w:rPr>
        <w:t xml:space="preserve">Danielson Framework </w:t>
      </w:r>
      <w:r w:rsidR="00370B8B" w:rsidRPr="005B057E">
        <w:rPr>
          <w:sz w:val="20"/>
          <w:szCs w:val="20"/>
        </w:rPr>
        <w:t>Domain One should be covered by the lesson plans.  If you need additional data, you can ask to see portions of the teacher work sample, which adequately covers all components* of D</w:t>
      </w:r>
      <w:bookmarkStart w:id="0" w:name="_GoBack"/>
      <w:bookmarkEnd w:id="0"/>
      <w:r w:rsidR="00370B8B" w:rsidRPr="005B057E">
        <w:rPr>
          <w:sz w:val="20"/>
          <w:szCs w:val="20"/>
        </w:rPr>
        <w:t xml:space="preserve">omain One.  </w:t>
      </w:r>
      <w:r>
        <w:rPr>
          <w:sz w:val="20"/>
          <w:szCs w:val="20"/>
        </w:rPr>
        <w:t xml:space="preserve">You will be able to assess Domains Two and Three </w:t>
      </w:r>
      <w:r w:rsidR="00370B8B" w:rsidRPr="005B057E">
        <w:rPr>
          <w:sz w:val="20"/>
          <w:szCs w:val="20"/>
        </w:rPr>
        <w:t>via the observation tool, which covers all components* of Domains Two and Three.</w:t>
      </w:r>
    </w:p>
    <w:p w14:paraId="60D85C32" w14:textId="77777777" w:rsidR="00370B8B" w:rsidRPr="005B057E" w:rsidRDefault="00370B8B" w:rsidP="005B057E">
      <w:pPr>
        <w:ind w:left="-720" w:right="-540"/>
        <w:rPr>
          <w:sz w:val="20"/>
          <w:szCs w:val="20"/>
        </w:rPr>
      </w:pPr>
    </w:p>
    <w:p w14:paraId="6755C32D" w14:textId="77777777" w:rsidR="00370B8B" w:rsidRPr="005B057E" w:rsidRDefault="00370B8B" w:rsidP="005B057E">
      <w:pPr>
        <w:ind w:left="-720" w:right="-540"/>
        <w:rPr>
          <w:sz w:val="20"/>
          <w:szCs w:val="20"/>
        </w:rPr>
      </w:pPr>
      <w:r w:rsidRPr="005B057E">
        <w:rPr>
          <w:sz w:val="20"/>
          <w:szCs w:val="20"/>
        </w:rPr>
        <w:t>Domain 1: Lesson plans should show all of these.  If additional data is needed, TCs can show portions of the TWS</w:t>
      </w:r>
    </w:p>
    <w:p w14:paraId="602D8D75" w14:textId="77777777" w:rsidR="00370B8B" w:rsidRPr="00716404" w:rsidRDefault="00370B8B" w:rsidP="005B057E">
      <w:pPr>
        <w:ind w:left="-720" w:right="-540"/>
        <w:rPr>
          <w:sz w:val="16"/>
          <w:szCs w:val="16"/>
        </w:rPr>
      </w:pPr>
    </w:p>
    <w:p w14:paraId="4E98A1DC" w14:textId="77777777" w:rsidR="00370B8B" w:rsidRPr="005B057E" w:rsidRDefault="00370B8B" w:rsidP="005B057E">
      <w:pPr>
        <w:ind w:left="-720" w:right="-540"/>
        <w:rPr>
          <w:sz w:val="20"/>
          <w:szCs w:val="20"/>
        </w:rPr>
      </w:pPr>
      <w:r w:rsidRPr="005B057E">
        <w:rPr>
          <w:sz w:val="20"/>
          <w:szCs w:val="20"/>
        </w:rPr>
        <w:t>Domain 2:  The CT and FS should be able to gather this evidence sufficiently to follow the 2007 rubric through observations with the DF Tool.</w:t>
      </w:r>
    </w:p>
    <w:p w14:paraId="50866563" w14:textId="77777777" w:rsidR="00370B8B" w:rsidRPr="00716404" w:rsidRDefault="00370B8B" w:rsidP="005B057E">
      <w:pPr>
        <w:ind w:left="-720" w:right="-540"/>
        <w:rPr>
          <w:sz w:val="16"/>
          <w:szCs w:val="16"/>
        </w:rPr>
      </w:pPr>
    </w:p>
    <w:p w14:paraId="4EEC7974" w14:textId="77777777" w:rsidR="00370B8B" w:rsidRPr="005B057E" w:rsidRDefault="00370B8B" w:rsidP="005B057E">
      <w:pPr>
        <w:ind w:left="-720" w:right="-540"/>
        <w:rPr>
          <w:sz w:val="20"/>
          <w:szCs w:val="20"/>
        </w:rPr>
      </w:pPr>
      <w:r w:rsidRPr="005B057E">
        <w:rPr>
          <w:sz w:val="20"/>
          <w:szCs w:val="20"/>
        </w:rPr>
        <w:t>Domain 3: The CT and FS should be able to gather this evidence sufficiently to follow the 2007 rubric through observations with the DF Tool.</w:t>
      </w:r>
    </w:p>
    <w:p w14:paraId="60FC45F5" w14:textId="77777777" w:rsidR="00370B8B" w:rsidRPr="00716404" w:rsidRDefault="00370B8B" w:rsidP="005B057E">
      <w:pPr>
        <w:ind w:left="-720" w:right="-540"/>
        <w:rPr>
          <w:sz w:val="16"/>
          <w:szCs w:val="16"/>
        </w:rPr>
      </w:pPr>
    </w:p>
    <w:p w14:paraId="4914BAA5" w14:textId="77777777" w:rsidR="00370B8B" w:rsidRPr="005B057E" w:rsidRDefault="00370B8B" w:rsidP="005B057E">
      <w:pPr>
        <w:ind w:left="-720" w:right="-540"/>
        <w:rPr>
          <w:sz w:val="20"/>
          <w:szCs w:val="20"/>
        </w:rPr>
      </w:pPr>
      <w:r w:rsidRPr="005B057E">
        <w:rPr>
          <w:sz w:val="20"/>
          <w:szCs w:val="20"/>
        </w:rPr>
        <w:t xml:space="preserve">The following checklist covers components </w:t>
      </w:r>
      <w:r w:rsidR="005B057E">
        <w:rPr>
          <w:sz w:val="20"/>
          <w:szCs w:val="20"/>
        </w:rPr>
        <w:t xml:space="preserve">from Domain 4 </w:t>
      </w:r>
      <w:r w:rsidRPr="005B057E">
        <w:rPr>
          <w:sz w:val="20"/>
          <w:szCs w:val="20"/>
        </w:rPr>
        <w:t>not evidenced in the lesson plans or DF Observation Tool.  Teacher candidates, with the help of cooperating teachers, will need to provide evidence of the following</w:t>
      </w:r>
      <w:r w:rsidR="00A266F0" w:rsidRPr="005B057E">
        <w:rPr>
          <w:sz w:val="20"/>
          <w:szCs w:val="20"/>
        </w:rPr>
        <w:t xml:space="preserve"> to reach a basic level of performance  </w:t>
      </w:r>
      <w:hyperlink r:id="rId7" w:history="1">
        <w:r w:rsidR="00716404" w:rsidRPr="006362C0">
          <w:rPr>
            <w:rStyle w:val="Hyperlink"/>
            <w:sz w:val="20"/>
            <w:szCs w:val="20"/>
          </w:rPr>
          <w:t>http://www.montana.edu/fieldplacement/documents/PDFs/Tchr_Cand_Assmt_rubric.pdf</w:t>
        </w:r>
      </w:hyperlink>
      <w:r w:rsidR="00716404">
        <w:rPr>
          <w:sz w:val="20"/>
          <w:szCs w:val="20"/>
        </w:rPr>
        <w:t xml:space="preserve"> </w:t>
      </w:r>
    </w:p>
    <w:p w14:paraId="3B492256" w14:textId="77777777" w:rsidR="00370B8B" w:rsidRPr="005B057E" w:rsidRDefault="00370B8B" w:rsidP="005B057E">
      <w:pPr>
        <w:ind w:left="-720" w:right="-540"/>
        <w:rPr>
          <w:sz w:val="20"/>
          <w:szCs w:val="20"/>
        </w:rPr>
      </w:pPr>
    </w:p>
    <w:p w14:paraId="7FB70146" w14:textId="77777777" w:rsidR="00A266F0" w:rsidRPr="005B057E" w:rsidRDefault="00370B8B" w:rsidP="005B057E">
      <w:pPr>
        <w:ind w:left="-720" w:right="-540"/>
        <w:rPr>
          <w:sz w:val="20"/>
          <w:szCs w:val="20"/>
        </w:rPr>
      </w:pPr>
      <w:r w:rsidRPr="005B057E">
        <w:rPr>
          <w:sz w:val="20"/>
          <w:szCs w:val="20"/>
        </w:rPr>
        <w:t>Domain 4</w:t>
      </w:r>
      <w:r w:rsidR="00A266F0" w:rsidRPr="005B057E">
        <w:rPr>
          <w:sz w:val="20"/>
          <w:szCs w:val="20"/>
        </w:rPr>
        <w:t xml:space="preserve">—At the end of the student teaching session, cooperating teachers and field supervisors should collaborate on these scores and submit them separately to the Final Danielson Performance Assessment  </w:t>
      </w:r>
    </w:p>
    <w:p w14:paraId="2AB8D7F0" w14:textId="77777777" w:rsidR="00370B8B" w:rsidRPr="005B057E" w:rsidRDefault="00D11069" w:rsidP="005B057E">
      <w:pPr>
        <w:ind w:left="-720" w:right="-540"/>
        <w:rPr>
          <w:sz w:val="20"/>
          <w:szCs w:val="20"/>
        </w:rPr>
      </w:pPr>
      <w:hyperlink r:id="rId8" w:history="1">
        <w:r w:rsidR="00716404" w:rsidRPr="006362C0">
          <w:rPr>
            <w:rStyle w:val="Hyperlink"/>
            <w:sz w:val="20"/>
            <w:szCs w:val="20"/>
          </w:rPr>
          <w:t>https://docs.google.com/forms/d/1KyvC96kOD7coMsGwwP-meAj9jpq7hR7zhAcBMb6juUA/viewform</w:t>
        </w:r>
      </w:hyperlink>
      <w:r w:rsidR="00716404">
        <w:rPr>
          <w:sz w:val="20"/>
          <w:szCs w:val="20"/>
        </w:rPr>
        <w:t xml:space="preserve"> </w:t>
      </w:r>
      <w:r w:rsidR="00370B8B" w:rsidRPr="005B057E">
        <w:rPr>
          <w:sz w:val="20"/>
          <w:szCs w:val="20"/>
        </w:rPr>
        <w:t xml:space="preserve"> </w:t>
      </w:r>
    </w:p>
    <w:p w14:paraId="1040CF42" w14:textId="77777777" w:rsidR="00A266F0" w:rsidRPr="00716404" w:rsidRDefault="00A266F0" w:rsidP="005B057E">
      <w:pPr>
        <w:rPr>
          <w:sz w:val="16"/>
          <w:szCs w:val="16"/>
        </w:rPr>
      </w:pPr>
    </w:p>
    <w:tbl>
      <w:tblPr>
        <w:tblStyle w:val="TableGrid"/>
        <w:tblW w:w="10710" w:type="dxa"/>
        <w:tblInd w:w="-725" w:type="dxa"/>
        <w:tblLook w:val="04A0" w:firstRow="1" w:lastRow="0" w:firstColumn="1" w:lastColumn="0" w:noHBand="0" w:noVBand="1"/>
      </w:tblPr>
      <w:tblGrid>
        <w:gridCol w:w="1530"/>
        <w:gridCol w:w="1170"/>
        <w:gridCol w:w="1530"/>
        <w:gridCol w:w="6480"/>
      </w:tblGrid>
      <w:tr w:rsidR="00716404" w14:paraId="4B2401E0" w14:textId="77777777" w:rsidTr="00716404">
        <w:tc>
          <w:tcPr>
            <w:tcW w:w="4230" w:type="dxa"/>
            <w:gridSpan w:val="3"/>
            <w:shd w:val="clear" w:color="auto" w:fill="E7E6E6" w:themeFill="background2"/>
          </w:tcPr>
          <w:p w14:paraId="215BCBE1" w14:textId="77777777" w:rsidR="00716404" w:rsidRDefault="00716404" w:rsidP="005B057E">
            <w:pPr>
              <w:jc w:val="center"/>
            </w:pPr>
            <w:r>
              <w:t>Ratings</w:t>
            </w:r>
          </w:p>
        </w:tc>
        <w:tc>
          <w:tcPr>
            <w:tcW w:w="6480" w:type="dxa"/>
            <w:shd w:val="clear" w:color="auto" w:fill="E7E6E6" w:themeFill="background2"/>
          </w:tcPr>
          <w:p w14:paraId="59A9335B" w14:textId="77777777" w:rsidR="00716404" w:rsidRDefault="00716404" w:rsidP="005B057E">
            <w:pPr>
              <w:jc w:val="center"/>
            </w:pPr>
            <w:r>
              <w:t>Domain Four Components</w:t>
            </w:r>
          </w:p>
        </w:tc>
      </w:tr>
      <w:tr w:rsidR="00A266F0" w14:paraId="36250B88" w14:textId="77777777" w:rsidTr="00716404">
        <w:tc>
          <w:tcPr>
            <w:tcW w:w="1530" w:type="dxa"/>
            <w:shd w:val="clear" w:color="auto" w:fill="D9D9D9" w:themeFill="background1" w:themeFillShade="D9"/>
          </w:tcPr>
          <w:p w14:paraId="3F68C3B8" w14:textId="77777777" w:rsidR="00A266F0" w:rsidRDefault="00A266F0" w:rsidP="005B057E">
            <w:pPr>
              <w:jc w:val="center"/>
            </w:pPr>
            <w:r>
              <w:t>1</w:t>
            </w:r>
          </w:p>
          <w:p w14:paraId="31293F6A" w14:textId="77777777" w:rsidR="00A266F0" w:rsidRDefault="00A266F0" w:rsidP="005B057E">
            <w:pPr>
              <w:jc w:val="center"/>
            </w:pPr>
            <w:r>
              <w:t>Unsatisfactory</w:t>
            </w:r>
          </w:p>
        </w:tc>
        <w:tc>
          <w:tcPr>
            <w:tcW w:w="1170" w:type="dxa"/>
            <w:shd w:val="clear" w:color="auto" w:fill="D9D9D9" w:themeFill="background1" w:themeFillShade="D9"/>
          </w:tcPr>
          <w:p w14:paraId="1672899F" w14:textId="77777777" w:rsidR="00A266F0" w:rsidRDefault="00A266F0" w:rsidP="005B057E">
            <w:pPr>
              <w:jc w:val="center"/>
            </w:pPr>
            <w:r>
              <w:t>2</w:t>
            </w:r>
          </w:p>
          <w:p w14:paraId="43165082" w14:textId="77777777" w:rsidR="00A266F0" w:rsidRDefault="00A266F0" w:rsidP="005B057E">
            <w:pPr>
              <w:jc w:val="center"/>
            </w:pPr>
            <w:r>
              <w:t>Basic</w:t>
            </w:r>
          </w:p>
        </w:tc>
        <w:tc>
          <w:tcPr>
            <w:tcW w:w="1530" w:type="dxa"/>
            <w:shd w:val="clear" w:color="auto" w:fill="D9D9D9" w:themeFill="background1" w:themeFillShade="D9"/>
          </w:tcPr>
          <w:p w14:paraId="4A1B6A76" w14:textId="77777777" w:rsidR="00A266F0" w:rsidRDefault="00A266F0" w:rsidP="005B057E">
            <w:pPr>
              <w:jc w:val="center"/>
            </w:pPr>
            <w:r>
              <w:t>3</w:t>
            </w:r>
          </w:p>
          <w:p w14:paraId="18D0058A" w14:textId="77777777" w:rsidR="00A266F0" w:rsidRDefault="00A266F0" w:rsidP="005B057E">
            <w:pPr>
              <w:jc w:val="center"/>
            </w:pPr>
            <w:r>
              <w:t>Proficient</w:t>
            </w:r>
          </w:p>
        </w:tc>
        <w:tc>
          <w:tcPr>
            <w:tcW w:w="6480" w:type="dxa"/>
            <w:shd w:val="clear" w:color="auto" w:fill="D9D9D9" w:themeFill="background1" w:themeFillShade="D9"/>
          </w:tcPr>
          <w:p w14:paraId="7F713C58" w14:textId="77777777" w:rsidR="00A266F0" w:rsidRDefault="00A266F0" w:rsidP="005B057E">
            <w:pPr>
              <w:jc w:val="center"/>
            </w:pPr>
          </w:p>
        </w:tc>
      </w:tr>
      <w:tr w:rsidR="00A266F0" w14:paraId="3A82632B" w14:textId="77777777" w:rsidTr="005B057E">
        <w:tc>
          <w:tcPr>
            <w:tcW w:w="1530" w:type="dxa"/>
          </w:tcPr>
          <w:p w14:paraId="46383B25" w14:textId="77777777" w:rsidR="00A266F0" w:rsidRDefault="00A266F0" w:rsidP="005B057E">
            <w:pPr>
              <w:jc w:val="center"/>
            </w:pPr>
          </w:p>
          <w:sdt>
            <w:sdtPr>
              <w:id w:val="1206214618"/>
              <w14:checkbox>
                <w14:checked w14:val="0"/>
                <w14:checkedState w14:val="2612" w14:font="MS Gothic"/>
                <w14:uncheckedState w14:val="2610" w14:font="MS Gothic"/>
              </w14:checkbox>
            </w:sdtPr>
            <w:sdtEndPr/>
            <w:sdtContent>
              <w:p w14:paraId="7641D301" w14:textId="77777777" w:rsidR="005B057E" w:rsidRDefault="005B057E" w:rsidP="005B057E">
                <w:pPr>
                  <w:jc w:val="center"/>
                </w:pPr>
                <w:r>
                  <w:rPr>
                    <w:rFonts w:ascii="MS Gothic" w:eastAsia="MS Gothic" w:hAnsi="MS Gothic" w:hint="eastAsia"/>
                  </w:rPr>
                  <w:t>☐</w:t>
                </w:r>
              </w:p>
            </w:sdtContent>
          </w:sdt>
        </w:tc>
        <w:tc>
          <w:tcPr>
            <w:tcW w:w="1170" w:type="dxa"/>
          </w:tcPr>
          <w:p w14:paraId="5648C207" w14:textId="77777777" w:rsidR="00A266F0" w:rsidRDefault="00A266F0" w:rsidP="005B057E">
            <w:pPr>
              <w:jc w:val="center"/>
            </w:pPr>
          </w:p>
          <w:sdt>
            <w:sdtPr>
              <w:id w:val="1959521860"/>
              <w14:checkbox>
                <w14:checked w14:val="0"/>
                <w14:checkedState w14:val="2612" w14:font="MS Gothic"/>
                <w14:uncheckedState w14:val="2610" w14:font="MS Gothic"/>
              </w14:checkbox>
            </w:sdtPr>
            <w:sdtEndPr/>
            <w:sdtContent>
              <w:p w14:paraId="40485957" w14:textId="77777777" w:rsidR="005B057E" w:rsidRDefault="005B057E" w:rsidP="005B057E">
                <w:pPr>
                  <w:jc w:val="center"/>
                </w:pPr>
                <w:r>
                  <w:rPr>
                    <w:rFonts w:ascii="MS Gothic" w:eastAsia="MS Gothic" w:hAnsi="MS Gothic" w:hint="eastAsia"/>
                  </w:rPr>
                  <w:t>☐</w:t>
                </w:r>
              </w:p>
            </w:sdtContent>
          </w:sdt>
        </w:tc>
        <w:tc>
          <w:tcPr>
            <w:tcW w:w="1530" w:type="dxa"/>
          </w:tcPr>
          <w:p w14:paraId="32982D6E" w14:textId="77777777" w:rsidR="00A266F0" w:rsidRDefault="00A266F0" w:rsidP="005B057E">
            <w:pPr>
              <w:jc w:val="center"/>
            </w:pPr>
          </w:p>
          <w:sdt>
            <w:sdtPr>
              <w:id w:val="232667470"/>
              <w14:checkbox>
                <w14:checked w14:val="0"/>
                <w14:checkedState w14:val="2612" w14:font="MS Gothic"/>
                <w14:uncheckedState w14:val="2610" w14:font="MS Gothic"/>
              </w14:checkbox>
            </w:sdtPr>
            <w:sdtEndPr/>
            <w:sdtContent>
              <w:p w14:paraId="1313B21A" w14:textId="77777777" w:rsidR="005B057E" w:rsidRDefault="005B057E" w:rsidP="005B057E">
                <w:pPr>
                  <w:jc w:val="center"/>
                </w:pPr>
                <w:r>
                  <w:rPr>
                    <w:rFonts w:ascii="MS Gothic" w:eastAsia="MS Gothic" w:hAnsi="MS Gothic" w:hint="eastAsia"/>
                  </w:rPr>
                  <w:t>☐</w:t>
                </w:r>
              </w:p>
            </w:sdtContent>
          </w:sdt>
        </w:tc>
        <w:tc>
          <w:tcPr>
            <w:tcW w:w="6480" w:type="dxa"/>
          </w:tcPr>
          <w:p w14:paraId="75A43A74" w14:textId="77777777" w:rsidR="005B057E" w:rsidRPr="00716404" w:rsidRDefault="005B057E" w:rsidP="005B057E">
            <w:pPr>
              <w:ind w:left="702" w:right="-540" w:hanging="720"/>
              <w:jc w:val="both"/>
              <w:rPr>
                <w:sz w:val="20"/>
                <w:szCs w:val="20"/>
              </w:rPr>
            </w:pPr>
            <w:r w:rsidRPr="00716404">
              <w:rPr>
                <w:sz w:val="20"/>
                <w:szCs w:val="20"/>
              </w:rPr>
              <w:t xml:space="preserve">Maintaining Accurate Records: 4b  </w:t>
            </w:r>
          </w:p>
          <w:p w14:paraId="38635805" w14:textId="77777777" w:rsidR="005B057E" w:rsidRPr="00716404" w:rsidRDefault="005B057E" w:rsidP="005B057E">
            <w:pPr>
              <w:pStyle w:val="ListParagraph"/>
              <w:numPr>
                <w:ilvl w:val="0"/>
                <w:numId w:val="4"/>
              </w:numPr>
              <w:ind w:left="702" w:right="-540"/>
              <w:jc w:val="both"/>
              <w:rPr>
                <w:sz w:val="20"/>
                <w:szCs w:val="20"/>
              </w:rPr>
            </w:pPr>
            <w:r w:rsidRPr="00716404">
              <w:rPr>
                <w:sz w:val="20"/>
                <w:szCs w:val="20"/>
              </w:rPr>
              <w:t>Instructional records (TWS Section 4)</w:t>
            </w:r>
          </w:p>
          <w:p w14:paraId="5634969A" w14:textId="77777777" w:rsidR="00A266F0" w:rsidRPr="00716404" w:rsidRDefault="00716404" w:rsidP="00716404">
            <w:pPr>
              <w:pStyle w:val="ListParagraph"/>
              <w:numPr>
                <w:ilvl w:val="0"/>
                <w:numId w:val="4"/>
              </w:numPr>
              <w:spacing w:after="0"/>
              <w:ind w:left="702" w:right="157"/>
              <w:jc w:val="both"/>
              <w:rPr>
                <w:sz w:val="20"/>
                <w:szCs w:val="20"/>
              </w:rPr>
            </w:pPr>
            <w:r>
              <w:rPr>
                <w:sz w:val="20"/>
                <w:szCs w:val="20"/>
              </w:rPr>
              <w:t>Non-instructional records (tracking assignments, attendance, etc.)</w:t>
            </w:r>
          </w:p>
        </w:tc>
      </w:tr>
      <w:tr w:rsidR="005B057E" w14:paraId="4D727326" w14:textId="77777777" w:rsidTr="005B057E">
        <w:tc>
          <w:tcPr>
            <w:tcW w:w="1530" w:type="dxa"/>
          </w:tcPr>
          <w:p w14:paraId="37233E91" w14:textId="77777777" w:rsidR="005B057E" w:rsidRDefault="005B057E" w:rsidP="005B057E">
            <w:pPr>
              <w:jc w:val="center"/>
            </w:pPr>
          </w:p>
          <w:sdt>
            <w:sdtPr>
              <w:id w:val="-1637717161"/>
              <w14:checkbox>
                <w14:checked w14:val="0"/>
                <w14:checkedState w14:val="2612" w14:font="MS Gothic"/>
                <w14:uncheckedState w14:val="2610" w14:font="MS Gothic"/>
              </w14:checkbox>
            </w:sdtPr>
            <w:sdtEndPr/>
            <w:sdtContent>
              <w:p w14:paraId="5E240143" w14:textId="77777777" w:rsidR="005B057E" w:rsidRDefault="005B057E" w:rsidP="005B057E">
                <w:pPr>
                  <w:jc w:val="center"/>
                </w:pPr>
                <w:r>
                  <w:rPr>
                    <w:rFonts w:ascii="MS Gothic" w:eastAsia="MS Gothic" w:hAnsi="MS Gothic" w:hint="eastAsia"/>
                  </w:rPr>
                  <w:t>☐</w:t>
                </w:r>
              </w:p>
            </w:sdtContent>
          </w:sdt>
        </w:tc>
        <w:tc>
          <w:tcPr>
            <w:tcW w:w="1170" w:type="dxa"/>
          </w:tcPr>
          <w:p w14:paraId="26515736" w14:textId="77777777" w:rsidR="005B057E" w:rsidRDefault="005B057E" w:rsidP="005B057E">
            <w:pPr>
              <w:jc w:val="center"/>
            </w:pPr>
          </w:p>
          <w:sdt>
            <w:sdtPr>
              <w:id w:val="1363860254"/>
              <w14:checkbox>
                <w14:checked w14:val="0"/>
                <w14:checkedState w14:val="2612" w14:font="MS Gothic"/>
                <w14:uncheckedState w14:val="2610" w14:font="MS Gothic"/>
              </w14:checkbox>
            </w:sdtPr>
            <w:sdtEndPr/>
            <w:sdtContent>
              <w:p w14:paraId="198B6D5D" w14:textId="77777777" w:rsidR="005B057E" w:rsidRDefault="005B057E" w:rsidP="005B057E">
                <w:pPr>
                  <w:jc w:val="center"/>
                </w:pPr>
                <w:r>
                  <w:rPr>
                    <w:rFonts w:ascii="MS Gothic" w:eastAsia="MS Gothic" w:hAnsi="MS Gothic" w:hint="eastAsia"/>
                  </w:rPr>
                  <w:t>☐</w:t>
                </w:r>
              </w:p>
            </w:sdtContent>
          </w:sdt>
        </w:tc>
        <w:tc>
          <w:tcPr>
            <w:tcW w:w="1530" w:type="dxa"/>
          </w:tcPr>
          <w:p w14:paraId="14EF4BD9" w14:textId="77777777" w:rsidR="005B057E" w:rsidRDefault="005B057E" w:rsidP="005B057E">
            <w:pPr>
              <w:jc w:val="center"/>
            </w:pPr>
          </w:p>
          <w:sdt>
            <w:sdtPr>
              <w:id w:val="-1981833897"/>
              <w14:checkbox>
                <w14:checked w14:val="0"/>
                <w14:checkedState w14:val="2612" w14:font="MS Gothic"/>
                <w14:uncheckedState w14:val="2610" w14:font="MS Gothic"/>
              </w14:checkbox>
            </w:sdtPr>
            <w:sdtEndPr/>
            <w:sdtContent>
              <w:p w14:paraId="3B3D8D1D" w14:textId="77777777" w:rsidR="005B057E" w:rsidRDefault="005B057E" w:rsidP="005B057E">
                <w:pPr>
                  <w:jc w:val="center"/>
                </w:pPr>
                <w:r>
                  <w:rPr>
                    <w:rFonts w:ascii="MS Gothic" w:eastAsia="MS Gothic" w:hAnsi="MS Gothic" w:hint="eastAsia"/>
                  </w:rPr>
                  <w:t>☐</w:t>
                </w:r>
              </w:p>
            </w:sdtContent>
          </w:sdt>
        </w:tc>
        <w:tc>
          <w:tcPr>
            <w:tcW w:w="6480" w:type="dxa"/>
          </w:tcPr>
          <w:p w14:paraId="435B5DBD" w14:textId="77777777" w:rsidR="005B057E" w:rsidRPr="00716404" w:rsidRDefault="005B057E" w:rsidP="005B057E">
            <w:pPr>
              <w:pStyle w:val="NoSpacing"/>
              <w:ind w:left="720" w:right="67" w:hanging="720"/>
              <w:rPr>
                <w:sz w:val="20"/>
                <w:szCs w:val="20"/>
              </w:rPr>
            </w:pPr>
            <w:r w:rsidRPr="00716404">
              <w:rPr>
                <w:sz w:val="20"/>
                <w:szCs w:val="20"/>
              </w:rPr>
              <w:t xml:space="preserve">Communicating with Families: 4c  </w:t>
            </w:r>
          </w:p>
          <w:p w14:paraId="2327EB16" w14:textId="77777777" w:rsidR="005B057E" w:rsidRPr="00716404" w:rsidRDefault="005B057E" w:rsidP="005B057E">
            <w:pPr>
              <w:pStyle w:val="NoSpacing"/>
              <w:numPr>
                <w:ilvl w:val="0"/>
                <w:numId w:val="4"/>
              </w:numPr>
              <w:ind w:right="67"/>
              <w:rPr>
                <w:sz w:val="20"/>
                <w:szCs w:val="20"/>
              </w:rPr>
            </w:pPr>
            <w:r w:rsidRPr="00716404">
              <w:rPr>
                <w:sz w:val="20"/>
                <w:szCs w:val="20"/>
              </w:rPr>
              <w:t>TC generated evidence of introductory letters, notes from parent conferences, participation in back-to-school nights, etc.</w:t>
            </w:r>
          </w:p>
        </w:tc>
      </w:tr>
      <w:tr w:rsidR="005B057E" w14:paraId="05852DCD" w14:textId="77777777" w:rsidTr="005B057E">
        <w:tc>
          <w:tcPr>
            <w:tcW w:w="1530" w:type="dxa"/>
          </w:tcPr>
          <w:p w14:paraId="3AB84F93" w14:textId="77777777" w:rsidR="005B057E" w:rsidRDefault="005B057E" w:rsidP="005B057E">
            <w:pPr>
              <w:jc w:val="center"/>
            </w:pPr>
          </w:p>
          <w:p w14:paraId="4BD17AEA" w14:textId="77777777" w:rsidR="005B057E" w:rsidRDefault="005B057E" w:rsidP="005B057E">
            <w:pPr>
              <w:jc w:val="center"/>
            </w:pPr>
          </w:p>
          <w:sdt>
            <w:sdtPr>
              <w:id w:val="-573512635"/>
              <w14:checkbox>
                <w14:checked w14:val="0"/>
                <w14:checkedState w14:val="2612" w14:font="MS Gothic"/>
                <w14:uncheckedState w14:val="2610" w14:font="MS Gothic"/>
              </w14:checkbox>
            </w:sdtPr>
            <w:sdtEndPr/>
            <w:sdtContent>
              <w:p w14:paraId="3E654BE8" w14:textId="77777777" w:rsidR="005B057E" w:rsidRDefault="005B057E" w:rsidP="005B057E">
                <w:pPr>
                  <w:jc w:val="center"/>
                </w:pPr>
                <w:r>
                  <w:rPr>
                    <w:rFonts w:ascii="MS Gothic" w:eastAsia="MS Gothic" w:hAnsi="MS Gothic" w:hint="eastAsia"/>
                  </w:rPr>
                  <w:t>☐</w:t>
                </w:r>
              </w:p>
            </w:sdtContent>
          </w:sdt>
        </w:tc>
        <w:tc>
          <w:tcPr>
            <w:tcW w:w="1170" w:type="dxa"/>
          </w:tcPr>
          <w:p w14:paraId="4F1DE882" w14:textId="77777777" w:rsidR="005B057E" w:rsidRDefault="005B057E" w:rsidP="005B057E">
            <w:pPr>
              <w:jc w:val="center"/>
            </w:pPr>
          </w:p>
          <w:p w14:paraId="496DAC47" w14:textId="77777777" w:rsidR="005B057E" w:rsidRDefault="005B057E" w:rsidP="005B057E">
            <w:pPr>
              <w:jc w:val="center"/>
            </w:pPr>
          </w:p>
          <w:sdt>
            <w:sdtPr>
              <w:id w:val="-1521312436"/>
              <w14:checkbox>
                <w14:checked w14:val="0"/>
                <w14:checkedState w14:val="2612" w14:font="MS Gothic"/>
                <w14:uncheckedState w14:val="2610" w14:font="MS Gothic"/>
              </w14:checkbox>
            </w:sdtPr>
            <w:sdtEndPr/>
            <w:sdtContent>
              <w:p w14:paraId="0F76EC99" w14:textId="77777777" w:rsidR="005B057E" w:rsidRDefault="005B057E" w:rsidP="005B057E">
                <w:pPr>
                  <w:jc w:val="center"/>
                </w:pPr>
                <w:r>
                  <w:rPr>
                    <w:rFonts w:ascii="MS Gothic" w:eastAsia="MS Gothic" w:hAnsi="MS Gothic" w:hint="eastAsia"/>
                  </w:rPr>
                  <w:t>☐</w:t>
                </w:r>
              </w:p>
            </w:sdtContent>
          </w:sdt>
        </w:tc>
        <w:tc>
          <w:tcPr>
            <w:tcW w:w="1530" w:type="dxa"/>
          </w:tcPr>
          <w:p w14:paraId="605F6406" w14:textId="77777777" w:rsidR="005B057E" w:rsidRDefault="005B057E" w:rsidP="005B057E">
            <w:pPr>
              <w:jc w:val="center"/>
            </w:pPr>
          </w:p>
          <w:p w14:paraId="468D2E18" w14:textId="77777777" w:rsidR="005B057E" w:rsidRDefault="005B057E" w:rsidP="005B057E">
            <w:pPr>
              <w:jc w:val="center"/>
            </w:pPr>
          </w:p>
          <w:sdt>
            <w:sdtPr>
              <w:id w:val="-1058000780"/>
              <w14:checkbox>
                <w14:checked w14:val="0"/>
                <w14:checkedState w14:val="2612" w14:font="MS Gothic"/>
                <w14:uncheckedState w14:val="2610" w14:font="MS Gothic"/>
              </w14:checkbox>
            </w:sdtPr>
            <w:sdtEndPr/>
            <w:sdtContent>
              <w:p w14:paraId="312E287C" w14:textId="77777777" w:rsidR="005B057E" w:rsidRDefault="005B057E" w:rsidP="005B057E">
                <w:pPr>
                  <w:jc w:val="center"/>
                </w:pPr>
                <w:r>
                  <w:rPr>
                    <w:rFonts w:ascii="MS Gothic" w:eastAsia="MS Gothic" w:hAnsi="MS Gothic" w:hint="eastAsia"/>
                  </w:rPr>
                  <w:t>☐</w:t>
                </w:r>
              </w:p>
            </w:sdtContent>
          </w:sdt>
        </w:tc>
        <w:tc>
          <w:tcPr>
            <w:tcW w:w="6480" w:type="dxa"/>
          </w:tcPr>
          <w:p w14:paraId="52D3E7C0" w14:textId="77777777" w:rsidR="005B057E" w:rsidRPr="00716404" w:rsidRDefault="005B057E" w:rsidP="005B057E">
            <w:pPr>
              <w:pStyle w:val="NoSpacing"/>
              <w:ind w:left="720" w:right="67" w:hanging="720"/>
              <w:rPr>
                <w:color w:val="000000"/>
                <w:sz w:val="20"/>
                <w:szCs w:val="20"/>
              </w:rPr>
            </w:pPr>
            <w:r w:rsidRPr="00716404">
              <w:rPr>
                <w:color w:val="000000"/>
                <w:sz w:val="20"/>
                <w:szCs w:val="20"/>
              </w:rPr>
              <w:t xml:space="preserve">Participating in a Professional Community: 4d  </w:t>
            </w:r>
          </w:p>
          <w:p w14:paraId="266E8E43" w14:textId="77777777" w:rsidR="005B057E" w:rsidRPr="00716404" w:rsidRDefault="005B057E" w:rsidP="00716404">
            <w:pPr>
              <w:pStyle w:val="NoSpacing"/>
              <w:numPr>
                <w:ilvl w:val="0"/>
                <w:numId w:val="5"/>
              </w:numPr>
              <w:ind w:left="702" w:right="67"/>
              <w:rPr>
                <w:color w:val="000000"/>
                <w:sz w:val="20"/>
                <w:szCs w:val="20"/>
              </w:rPr>
            </w:pPr>
            <w:r w:rsidRPr="00716404">
              <w:rPr>
                <w:color w:val="000000"/>
                <w:sz w:val="20"/>
                <w:szCs w:val="20"/>
              </w:rPr>
              <w:t>TC or CT evidence of relationships developed with colleagues</w:t>
            </w:r>
          </w:p>
          <w:p w14:paraId="7A546E30" w14:textId="77777777" w:rsidR="005B057E" w:rsidRPr="00716404" w:rsidRDefault="005B057E" w:rsidP="00716404">
            <w:pPr>
              <w:pStyle w:val="NoSpacing"/>
              <w:numPr>
                <w:ilvl w:val="0"/>
                <w:numId w:val="5"/>
              </w:numPr>
              <w:ind w:left="702" w:right="-18"/>
              <w:rPr>
                <w:color w:val="000000"/>
                <w:sz w:val="20"/>
                <w:szCs w:val="20"/>
              </w:rPr>
            </w:pPr>
            <w:r w:rsidRPr="00716404">
              <w:rPr>
                <w:color w:val="000000"/>
                <w:sz w:val="20"/>
                <w:szCs w:val="20"/>
              </w:rPr>
              <w:t>TC or CT evidence of involvement in school projects</w:t>
            </w:r>
          </w:p>
          <w:p w14:paraId="14141D14" w14:textId="77777777" w:rsidR="005B057E" w:rsidRPr="00716404" w:rsidRDefault="005B057E" w:rsidP="00716404">
            <w:pPr>
              <w:pStyle w:val="NoSpacing"/>
              <w:numPr>
                <w:ilvl w:val="0"/>
                <w:numId w:val="5"/>
              </w:numPr>
              <w:ind w:left="702" w:right="-18"/>
              <w:rPr>
                <w:color w:val="000000"/>
                <w:sz w:val="20"/>
                <w:szCs w:val="20"/>
              </w:rPr>
            </w:pPr>
            <w:r w:rsidRPr="00716404">
              <w:rPr>
                <w:color w:val="000000"/>
                <w:sz w:val="20"/>
                <w:szCs w:val="20"/>
              </w:rPr>
              <w:t>TC evidence of participating in in-service opportunities</w:t>
            </w:r>
          </w:p>
          <w:p w14:paraId="62AC42A2" w14:textId="77777777" w:rsidR="005B057E" w:rsidRPr="00716404" w:rsidRDefault="005B057E" w:rsidP="00716404">
            <w:pPr>
              <w:pStyle w:val="NoSpacing"/>
              <w:numPr>
                <w:ilvl w:val="0"/>
                <w:numId w:val="5"/>
              </w:numPr>
              <w:ind w:left="702" w:right="-18"/>
              <w:rPr>
                <w:color w:val="000000"/>
                <w:sz w:val="20"/>
                <w:szCs w:val="20"/>
              </w:rPr>
            </w:pPr>
            <w:r w:rsidRPr="00716404">
              <w:rPr>
                <w:color w:val="000000"/>
                <w:sz w:val="20"/>
                <w:szCs w:val="20"/>
              </w:rPr>
              <w:t>TC or CT evidence of willingness to help with school service opportunities</w:t>
            </w:r>
          </w:p>
        </w:tc>
      </w:tr>
      <w:tr w:rsidR="005B057E" w14:paraId="386FF5A7" w14:textId="77777777" w:rsidTr="005B057E">
        <w:tc>
          <w:tcPr>
            <w:tcW w:w="1530" w:type="dxa"/>
          </w:tcPr>
          <w:p w14:paraId="613AC8FE" w14:textId="77777777" w:rsidR="005B057E" w:rsidRDefault="005B057E" w:rsidP="005B057E">
            <w:pPr>
              <w:jc w:val="center"/>
            </w:pPr>
          </w:p>
          <w:p w14:paraId="273DA8F8" w14:textId="77777777" w:rsidR="005B057E" w:rsidRDefault="005B057E" w:rsidP="005B057E">
            <w:pPr>
              <w:jc w:val="center"/>
            </w:pPr>
          </w:p>
          <w:sdt>
            <w:sdtPr>
              <w:id w:val="1752853869"/>
              <w14:checkbox>
                <w14:checked w14:val="0"/>
                <w14:checkedState w14:val="2612" w14:font="MS Gothic"/>
                <w14:uncheckedState w14:val="2610" w14:font="MS Gothic"/>
              </w14:checkbox>
            </w:sdtPr>
            <w:sdtEndPr/>
            <w:sdtContent>
              <w:p w14:paraId="0387ECC4" w14:textId="77777777" w:rsidR="005B057E" w:rsidRDefault="005B057E" w:rsidP="005B057E">
                <w:pPr>
                  <w:jc w:val="center"/>
                </w:pPr>
                <w:r>
                  <w:rPr>
                    <w:rFonts w:ascii="MS Gothic" w:eastAsia="MS Gothic" w:hAnsi="MS Gothic" w:hint="eastAsia"/>
                  </w:rPr>
                  <w:t>☐</w:t>
                </w:r>
              </w:p>
            </w:sdtContent>
          </w:sdt>
        </w:tc>
        <w:tc>
          <w:tcPr>
            <w:tcW w:w="1170" w:type="dxa"/>
          </w:tcPr>
          <w:p w14:paraId="1092D74D" w14:textId="77777777" w:rsidR="005B057E" w:rsidRDefault="005B057E" w:rsidP="005B057E">
            <w:pPr>
              <w:jc w:val="center"/>
            </w:pPr>
          </w:p>
          <w:p w14:paraId="6C5A4C02" w14:textId="77777777" w:rsidR="005B057E" w:rsidRDefault="005B057E" w:rsidP="005B057E">
            <w:pPr>
              <w:jc w:val="center"/>
            </w:pPr>
          </w:p>
          <w:sdt>
            <w:sdtPr>
              <w:id w:val="1087960818"/>
              <w14:checkbox>
                <w14:checked w14:val="0"/>
                <w14:checkedState w14:val="2612" w14:font="MS Gothic"/>
                <w14:uncheckedState w14:val="2610" w14:font="MS Gothic"/>
              </w14:checkbox>
            </w:sdtPr>
            <w:sdtEndPr/>
            <w:sdtContent>
              <w:p w14:paraId="5F22DAEA" w14:textId="77777777" w:rsidR="005B057E" w:rsidRDefault="005B057E" w:rsidP="005B057E">
                <w:pPr>
                  <w:jc w:val="center"/>
                </w:pPr>
                <w:r>
                  <w:rPr>
                    <w:rFonts w:ascii="MS Gothic" w:eastAsia="MS Gothic" w:hAnsi="MS Gothic" w:hint="eastAsia"/>
                  </w:rPr>
                  <w:t>☐</w:t>
                </w:r>
              </w:p>
            </w:sdtContent>
          </w:sdt>
        </w:tc>
        <w:tc>
          <w:tcPr>
            <w:tcW w:w="1530" w:type="dxa"/>
          </w:tcPr>
          <w:p w14:paraId="57353C51" w14:textId="77777777" w:rsidR="005B057E" w:rsidRDefault="005B057E" w:rsidP="005B057E">
            <w:pPr>
              <w:jc w:val="center"/>
            </w:pPr>
          </w:p>
          <w:p w14:paraId="3057CC30" w14:textId="77777777" w:rsidR="005B057E" w:rsidRDefault="005B057E" w:rsidP="005B057E">
            <w:pPr>
              <w:jc w:val="center"/>
            </w:pPr>
          </w:p>
          <w:sdt>
            <w:sdtPr>
              <w:id w:val="58224514"/>
              <w14:checkbox>
                <w14:checked w14:val="0"/>
                <w14:checkedState w14:val="2612" w14:font="MS Gothic"/>
                <w14:uncheckedState w14:val="2610" w14:font="MS Gothic"/>
              </w14:checkbox>
            </w:sdtPr>
            <w:sdtEndPr/>
            <w:sdtContent>
              <w:p w14:paraId="33412255" w14:textId="77777777" w:rsidR="005B057E" w:rsidRDefault="005B057E" w:rsidP="005B057E">
                <w:pPr>
                  <w:jc w:val="center"/>
                </w:pPr>
                <w:r>
                  <w:rPr>
                    <w:rFonts w:ascii="MS Gothic" w:eastAsia="MS Gothic" w:hAnsi="MS Gothic" w:hint="eastAsia"/>
                  </w:rPr>
                  <w:t>☐</w:t>
                </w:r>
              </w:p>
            </w:sdtContent>
          </w:sdt>
        </w:tc>
        <w:tc>
          <w:tcPr>
            <w:tcW w:w="6480" w:type="dxa"/>
          </w:tcPr>
          <w:p w14:paraId="64CEE900" w14:textId="77777777" w:rsidR="00716404" w:rsidRDefault="005B057E" w:rsidP="005B057E">
            <w:pPr>
              <w:pStyle w:val="NoSpacing"/>
              <w:ind w:right="67"/>
              <w:rPr>
                <w:color w:val="000000"/>
                <w:sz w:val="20"/>
                <w:szCs w:val="20"/>
              </w:rPr>
            </w:pPr>
            <w:r w:rsidRPr="00716404">
              <w:rPr>
                <w:color w:val="000000"/>
                <w:sz w:val="20"/>
                <w:szCs w:val="20"/>
              </w:rPr>
              <w:t xml:space="preserve">Growing and Developing Professionally: 4e </w:t>
            </w:r>
          </w:p>
          <w:p w14:paraId="70CD81D5" w14:textId="77777777" w:rsidR="005B057E" w:rsidRPr="00716404" w:rsidRDefault="005B057E" w:rsidP="00716404">
            <w:pPr>
              <w:pStyle w:val="NoSpacing"/>
              <w:numPr>
                <w:ilvl w:val="0"/>
                <w:numId w:val="8"/>
              </w:numPr>
              <w:ind w:right="67"/>
              <w:rPr>
                <w:color w:val="000000"/>
                <w:sz w:val="20"/>
                <w:szCs w:val="20"/>
              </w:rPr>
            </w:pPr>
            <w:r w:rsidRPr="00716404">
              <w:rPr>
                <w:color w:val="000000"/>
                <w:sz w:val="20"/>
                <w:szCs w:val="20"/>
              </w:rPr>
              <w:t>TC evidence of attending professional development opportunities</w:t>
            </w:r>
          </w:p>
          <w:p w14:paraId="16FACA9B" w14:textId="77777777" w:rsidR="005B057E" w:rsidRPr="00716404" w:rsidRDefault="005B057E" w:rsidP="00716404">
            <w:pPr>
              <w:pStyle w:val="NoSpacing"/>
              <w:numPr>
                <w:ilvl w:val="0"/>
                <w:numId w:val="6"/>
              </w:numPr>
              <w:ind w:left="702" w:right="67"/>
              <w:rPr>
                <w:color w:val="000000"/>
                <w:sz w:val="20"/>
                <w:szCs w:val="20"/>
              </w:rPr>
            </w:pPr>
            <w:r w:rsidRPr="00716404">
              <w:rPr>
                <w:color w:val="000000"/>
                <w:sz w:val="20"/>
                <w:szCs w:val="20"/>
              </w:rPr>
              <w:t>TC or CT evidence of the TC seeking feedback from school colleagues</w:t>
            </w:r>
          </w:p>
          <w:p w14:paraId="2E3B6A76" w14:textId="77777777" w:rsidR="005B057E" w:rsidRPr="00716404" w:rsidRDefault="005B057E" w:rsidP="00716404">
            <w:pPr>
              <w:pStyle w:val="NoSpacing"/>
              <w:numPr>
                <w:ilvl w:val="0"/>
                <w:numId w:val="6"/>
              </w:numPr>
              <w:ind w:left="702" w:right="67"/>
              <w:rPr>
                <w:color w:val="000000"/>
                <w:sz w:val="20"/>
                <w:szCs w:val="20"/>
              </w:rPr>
            </w:pPr>
            <w:r w:rsidRPr="00716404">
              <w:rPr>
                <w:color w:val="000000"/>
                <w:sz w:val="20"/>
                <w:szCs w:val="20"/>
              </w:rPr>
              <w:t>TC or CT evidence of TC participating in professional service opportunities</w:t>
            </w:r>
          </w:p>
        </w:tc>
      </w:tr>
      <w:tr w:rsidR="005B057E" w14:paraId="379DCD6D" w14:textId="77777777" w:rsidTr="005B057E">
        <w:tc>
          <w:tcPr>
            <w:tcW w:w="1530" w:type="dxa"/>
          </w:tcPr>
          <w:p w14:paraId="3A2FD7C4" w14:textId="77777777" w:rsidR="005B057E" w:rsidRDefault="005B057E" w:rsidP="005B057E">
            <w:pPr>
              <w:jc w:val="center"/>
            </w:pPr>
          </w:p>
          <w:p w14:paraId="58755AB6" w14:textId="77777777" w:rsidR="005B057E" w:rsidRDefault="005B057E" w:rsidP="005B057E">
            <w:pPr>
              <w:jc w:val="center"/>
            </w:pPr>
          </w:p>
          <w:sdt>
            <w:sdtPr>
              <w:id w:val="-2138481786"/>
              <w14:checkbox>
                <w14:checked w14:val="0"/>
                <w14:checkedState w14:val="2612" w14:font="MS Gothic"/>
                <w14:uncheckedState w14:val="2610" w14:font="MS Gothic"/>
              </w14:checkbox>
            </w:sdtPr>
            <w:sdtEndPr/>
            <w:sdtContent>
              <w:p w14:paraId="2925D029" w14:textId="77777777" w:rsidR="005B057E" w:rsidRDefault="005B057E" w:rsidP="005B057E">
                <w:pPr>
                  <w:jc w:val="center"/>
                </w:pPr>
                <w:r>
                  <w:rPr>
                    <w:rFonts w:ascii="MS Gothic" w:eastAsia="MS Gothic" w:hAnsi="MS Gothic" w:hint="eastAsia"/>
                  </w:rPr>
                  <w:t>☐</w:t>
                </w:r>
              </w:p>
            </w:sdtContent>
          </w:sdt>
        </w:tc>
        <w:tc>
          <w:tcPr>
            <w:tcW w:w="1170" w:type="dxa"/>
          </w:tcPr>
          <w:p w14:paraId="2AAF78C8" w14:textId="77777777" w:rsidR="005B057E" w:rsidRDefault="005B057E" w:rsidP="005B057E">
            <w:pPr>
              <w:jc w:val="center"/>
            </w:pPr>
          </w:p>
          <w:p w14:paraId="28B959DD" w14:textId="77777777" w:rsidR="005B057E" w:rsidRDefault="005B057E" w:rsidP="005B057E">
            <w:pPr>
              <w:jc w:val="center"/>
            </w:pPr>
          </w:p>
          <w:sdt>
            <w:sdtPr>
              <w:id w:val="-1989167614"/>
              <w14:checkbox>
                <w14:checked w14:val="0"/>
                <w14:checkedState w14:val="2612" w14:font="MS Gothic"/>
                <w14:uncheckedState w14:val="2610" w14:font="MS Gothic"/>
              </w14:checkbox>
            </w:sdtPr>
            <w:sdtEndPr/>
            <w:sdtContent>
              <w:p w14:paraId="69B93884" w14:textId="77777777" w:rsidR="005B057E" w:rsidRDefault="00716404" w:rsidP="005B057E">
                <w:pPr>
                  <w:jc w:val="center"/>
                </w:pPr>
                <w:r>
                  <w:rPr>
                    <w:rFonts w:ascii="MS Gothic" w:eastAsia="MS Gothic" w:hAnsi="MS Gothic" w:hint="eastAsia"/>
                  </w:rPr>
                  <w:t>☐</w:t>
                </w:r>
              </w:p>
            </w:sdtContent>
          </w:sdt>
        </w:tc>
        <w:tc>
          <w:tcPr>
            <w:tcW w:w="1530" w:type="dxa"/>
          </w:tcPr>
          <w:p w14:paraId="01BA19DE" w14:textId="77777777" w:rsidR="005B057E" w:rsidRDefault="005B057E" w:rsidP="005B057E">
            <w:pPr>
              <w:jc w:val="center"/>
            </w:pPr>
          </w:p>
          <w:p w14:paraId="5B7EFB11" w14:textId="77777777" w:rsidR="005B057E" w:rsidRDefault="005B057E" w:rsidP="005B057E">
            <w:pPr>
              <w:jc w:val="center"/>
            </w:pPr>
          </w:p>
          <w:sdt>
            <w:sdtPr>
              <w:id w:val="-822657459"/>
              <w14:checkbox>
                <w14:checked w14:val="0"/>
                <w14:checkedState w14:val="2612" w14:font="MS Gothic"/>
                <w14:uncheckedState w14:val="2610" w14:font="MS Gothic"/>
              </w14:checkbox>
            </w:sdtPr>
            <w:sdtEndPr/>
            <w:sdtContent>
              <w:p w14:paraId="31729578" w14:textId="77777777" w:rsidR="005B057E" w:rsidRDefault="005B057E" w:rsidP="005B057E">
                <w:pPr>
                  <w:jc w:val="center"/>
                </w:pPr>
                <w:r>
                  <w:rPr>
                    <w:rFonts w:ascii="MS Gothic" w:eastAsia="MS Gothic" w:hAnsi="MS Gothic" w:hint="eastAsia"/>
                  </w:rPr>
                  <w:t>☐</w:t>
                </w:r>
              </w:p>
            </w:sdtContent>
          </w:sdt>
        </w:tc>
        <w:tc>
          <w:tcPr>
            <w:tcW w:w="6480" w:type="dxa"/>
          </w:tcPr>
          <w:p w14:paraId="13DCE25B" w14:textId="77777777" w:rsidR="005B057E" w:rsidRPr="00716404" w:rsidRDefault="005B057E" w:rsidP="005B057E">
            <w:pPr>
              <w:pStyle w:val="NoSpacing"/>
              <w:rPr>
                <w:color w:val="000000"/>
                <w:sz w:val="20"/>
                <w:szCs w:val="20"/>
              </w:rPr>
            </w:pPr>
            <w:r w:rsidRPr="00716404">
              <w:rPr>
                <w:color w:val="000000"/>
                <w:sz w:val="20"/>
                <w:szCs w:val="20"/>
              </w:rPr>
              <w:t xml:space="preserve">Showing Professionalism: 4f </w:t>
            </w:r>
          </w:p>
          <w:p w14:paraId="1BE474A8" w14:textId="77777777" w:rsidR="005B057E" w:rsidRPr="00716404" w:rsidRDefault="005B057E" w:rsidP="00716404">
            <w:pPr>
              <w:pStyle w:val="NoSpacing"/>
              <w:numPr>
                <w:ilvl w:val="0"/>
                <w:numId w:val="7"/>
              </w:numPr>
              <w:ind w:left="702"/>
              <w:rPr>
                <w:color w:val="000000"/>
                <w:sz w:val="20"/>
                <w:szCs w:val="20"/>
              </w:rPr>
            </w:pPr>
            <w:r w:rsidRPr="00716404">
              <w:rPr>
                <w:color w:val="000000"/>
                <w:sz w:val="20"/>
                <w:szCs w:val="20"/>
              </w:rPr>
              <w:t>CT  verification of TC integrity, ethical conduct, and compliance with school and district regulations</w:t>
            </w:r>
          </w:p>
          <w:p w14:paraId="265C2255" w14:textId="77777777" w:rsidR="005B057E" w:rsidRPr="00716404" w:rsidRDefault="005B057E" w:rsidP="00716404">
            <w:pPr>
              <w:pStyle w:val="NoSpacing"/>
              <w:numPr>
                <w:ilvl w:val="0"/>
                <w:numId w:val="7"/>
              </w:numPr>
              <w:ind w:left="702"/>
              <w:rPr>
                <w:color w:val="000000"/>
                <w:sz w:val="20"/>
                <w:szCs w:val="20"/>
              </w:rPr>
            </w:pPr>
            <w:r w:rsidRPr="00716404">
              <w:rPr>
                <w:color w:val="000000"/>
                <w:sz w:val="20"/>
                <w:szCs w:val="20"/>
              </w:rPr>
              <w:t>TC evidence of service to students, advocacy for students, and ability to make decisions that benefit students</w:t>
            </w:r>
          </w:p>
        </w:tc>
      </w:tr>
    </w:tbl>
    <w:p w14:paraId="3BDEB16E" w14:textId="77777777" w:rsidR="00716404" w:rsidRDefault="00716404" w:rsidP="00716404">
      <w:pPr>
        <w:ind w:left="-720" w:right="-720"/>
        <w:rPr>
          <w:sz w:val="16"/>
          <w:szCs w:val="16"/>
        </w:rPr>
      </w:pPr>
    </w:p>
    <w:p w14:paraId="694992D7" w14:textId="77777777" w:rsidR="005B057E" w:rsidRPr="005B057E" w:rsidRDefault="005B057E" w:rsidP="00716404">
      <w:pPr>
        <w:ind w:left="-720" w:right="-720"/>
        <w:rPr>
          <w:sz w:val="16"/>
          <w:szCs w:val="16"/>
        </w:rPr>
      </w:pPr>
      <w:r w:rsidRPr="005B057E">
        <w:rPr>
          <w:sz w:val="16"/>
          <w:szCs w:val="16"/>
        </w:rPr>
        <w:t>*While you may not observe all elements in Domains One, Two, and Three in the lesson plan requirements and DF Observation Tool, you will be able to observe sufficient data for each component.  Any missing elements are not prominently featured in the rubrics for each component, and should not lower the teacher candidate’s grade.</w:t>
      </w:r>
    </w:p>
    <w:sectPr w:rsidR="005B057E" w:rsidRPr="005B057E" w:rsidSect="005B057E">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438D5" w14:textId="77777777" w:rsidR="00D11069" w:rsidRDefault="00D11069" w:rsidP="005B057E">
      <w:r>
        <w:separator/>
      </w:r>
    </w:p>
  </w:endnote>
  <w:endnote w:type="continuationSeparator" w:id="0">
    <w:p w14:paraId="32F02E27" w14:textId="77777777" w:rsidR="00D11069" w:rsidRDefault="00D11069" w:rsidP="005B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439F2" w14:textId="77777777" w:rsidR="00D11069" w:rsidRDefault="00D11069" w:rsidP="005B057E">
      <w:r>
        <w:separator/>
      </w:r>
    </w:p>
  </w:footnote>
  <w:footnote w:type="continuationSeparator" w:id="0">
    <w:p w14:paraId="7809376E" w14:textId="77777777" w:rsidR="00D11069" w:rsidRDefault="00D11069" w:rsidP="005B05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500B8"/>
    <w:multiLevelType w:val="hybridMultilevel"/>
    <w:tmpl w:val="95A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432"/>
    <w:multiLevelType w:val="hybridMultilevel"/>
    <w:tmpl w:val="EED2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B5FE3"/>
    <w:multiLevelType w:val="hybridMultilevel"/>
    <w:tmpl w:val="9A0E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EE7D63"/>
    <w:multiLevelType w:val="hybridMultilevel"/>
    <w:tmpl w:val="82E04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7A7E36"/>
    <w:multiLevelType w:val="hybridMultilevel"/>
    <w:tmpl w:val="418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A098A"/>
    <w:multiLevelType w:val="hybridMultilevel"/>
    <w:tmpl w:val="4038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E012D"/>
    <w:multiLevelType w:val="hybridMultilevel"/>
    <w:tmpl w:val="7E26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8B"/>
    <w:rsid w:val="00245AA3"/>
    <w:rsid w:val="00272157"/>
    <w:rsid w:val="00370B8B"/>
    <w:rsid w:val="005B057E"/>
    <w:rsid w:val="00716404"/>
    <w:rsid w:val="00A266F0"/>
    <w:rsid w:val="00A5352D"/>
    <w:rsid w:val="00D11069"/>
    <w:rsid w:val="00E2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D8ED"/>
  <w15:chartTrackingRefBased/>
  <w15:docId w15:val="{BEC0AFAF-19F9-47CD-8405-D7F4AAC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0B8B"/>
  </w:style>
  <w:style w:type="paragraph" w:styleId="ListParagraph">
    <w:name w:val="List Paragraph"/>
    <w:basedOn w:val="Normal"/>
    <w:uiPriority w:val="34"/>
    <w:qFormat/>
    <w:rsid w:val="00370B8B"/>
    <w:pPr>
      <w:spacing w:after="160" w:line="252" w:lineRule="auto"/>
      <w:ind w:left="720"/>
      <w:contextualSpacing/>
    </w:pPr>
  </w:style>
  <w:style w:type="table" w:styleId="TableGrid">
    <w:name w:val="Table Grid"/>
    <w:basedOn w:val="TableNormal"/>
    <w:uiPriority w:val="39"/>
    <w:rsid w:val="00A26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057E"/>
    <w:pPr>
      <w:tabs>
        <w:tab w:val="center" w:pos="4680"/>
        <w:tab w:val="right" w:pos="9360"/>
      </w:tabs>
    </w:pPr>
  </w:style>
  <w:style w:type="character" w:customStyle="1" w:styleId="HeaderChar">
    <w:name w:val="Header Char"/>
    <w:basedOn w:val="DefaultParagraphFont"/>
    <w:link w:val="Header"/>
    <w:uiPriority w:val="99"/>
    <w:rsid w:val="005B057E"/>
    <w:rPr>
      <w:rFonts w:ascii="Calibri" w:hAnsi="Calibri" w:cs="Times New Roman"/>
    </w:rPr>
  </w:style>
  <w:style w:type="paragraph" w:styleId="Footer">
    <w:name w:val="footer"/>
    <w:basedOn w:val="Normal"/>
    <w:link w:val="FooterChar"/>
    <w:uiPriority w:val="99"/>
    <w:unhideWhenUsed/>
    <w:rsid w:val="005B057E"/>
    <w:pPr>
      <w:tabs>
        <w:tab w:val="center" w:pos="4680"/>
        <w:tab w:val="right" w:pos="9360"/>
      </w:tabs>
    </w:pPr>
  </w:style>
  <w:style w:type="character" w:customStyle="1" w:styleId="FooterChar">
    <w:name w:val="Footer Char"/>
    <w:basedOn w:val="DefaultParagraphFont"/>
    <w:link w:val="Footer"/>
    <w:uiPriority w:val="99"/>
    <w:rsid w:val="005B057E"/>
    <w:rPr>
      <w:rFonts w:ascii="Calibri" w:hAnsi="Calibri" w:cs="Times New Roman"/>
    </w:rPr>
  </w:style>
  <w:style w:type="character" w:styleId="PlaceholderText">
    <w:name w:val="Placeholder Text"/>
    <w:basedOn w:val="DefaultParagraphFont"/>
    <w:uiPriority w:val="99"/>
    <w:semiHidden/>
    <w:rsid w:val="00716404"/>
    <w:rPr>
      <w:color w:val="808080"/>
    </w:rPr>
  </w:style>
  <w:style w:type="character" w:styleId="Hyperlink">
    <w:name w:val="Hyperlink"/>
    <w:basedOn w:val="DefaultParagraphFont"/>
    <w:uiPriority w:val="99"/>
    <w:unhideWhenUsed/>
    <w:rsid w:val="00716404"/>
    <w:rPr>
      <w:color w:val="0563C1" w:themeColor="hyperlink"/>
      <w:u w:val="single"/>
    </w:rPr>
  </w:style>
  <w:style w:type="paragraph" w:styleId="BalloonText">
    <w:name w:val="Balloon Text"/>
    <w:basedOn w:val="Normal"/>
    <w:link w:val="BalloonTextChar"/>
    <w:uiPriority w:val="99"/>
    <w:semiHidden/>
    <w:unhideWhenUsed/>
    <w:rsid w:val="00716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ntana.edu/fieldplacement/documents/PDFs/Tchr_Cand_Assmt_rubric.pdf" TargetMode="External"/><Relationship Id="rId8" Type="http://schemas.openxmlformats.org/officeDocument/2006/relationships/hyperlink" Target="https://docs.google.com/forms/d/1KyvC96kOD7coMsGwwP-meAj9jpq7hR7zhAcBMb6juUA/viewform"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A388D7C-B888-4501-A3DD-4D6CE03F345D}"/>
      </w:docPartPr>
      <w:docPartBody>
        <w:p w:rsidR="00E44EC5" w:rsidRDefault="009F7283">
          <w:r w:rsidRPr="006362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3"/>
    <w:rsid w:val="002657B9"/>
    <w:rsid w:val="009F7283"/>
    <w:rsid w:val="00E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2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Virginia</dc:creator>
  <cp:keywords/>
  <dc:description/>
  <cp:lastModifiedBy>Freese, William</cp:lastModifiedBy>
  <cp:revision>2</cp:revision>
  <cp:lastPrinted>2016-01-11T16:15:00Z</cp:lastPrinted>
  <dcterms:created xsi:type="dcterms:W3CDTF">2016-01-11T15:24:00Z</dcterms:created>
  <dcterms:modified xsi:type="dcterms:W3CDTF">2016-01-13T22:35:00Z</dcterms:modified>
</cp:coreProperties>
</file>