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The Graduate School Coffee Talk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Thursday, September 19</w:t>
      </w:r>
      <w:r w:rsidRPr="00CA1524">
        <w:rPr>
          <w:rFonts w:asciiTheme="minorHAnsi" w:hAnsiTheme="minorHAnsi"/>
          <w:color w:val="000000" w:themeColor="text1"/>
          <w:sz w:val="24"/>
          <w:szCs w:val="24"/>
          <w:vertAlign w:val="superscript"/>
        </w:rPr>
        <w:t>th</w:t>
      </w:r>
      <w:r w:rsidRPr="00CA1524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 2pm (till 3 or 3:30)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Sub Ballroom B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Agenda:</w:t>
      </w: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Student Accounts (Jennifer Huber): </w:t>
      </w: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How/when students confirm, what this means, how it affects their aid/account, fees and late fees, plus a Q &amp; A for student accounts</w:t>
      </w:r>
    </w:p>
    <w:p w:rsidR="00CA1524" w:rsidRPr="00CA1524" w:rsidRDefault="00CA1524" w:rsidP="00CA1524">
      <w:pPr>
        <w:pStyle w:val="ListParagraph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Q’s that came up: Financial aid and the $50 fee for orientation – if that can be covered under financial aid…. The same with program of study fees and the like….</w:t>
      </w:r>
    </w:p>
    <w:p w:rsidR="00CA1524" w:rsidRPr="00CA1524" w:rsidRDefault="00CA1524" w:rsidP="00CA1524">
      <w:pPr>
        <w:pStyle w:val="ListParagraph"/>
        <w:ind w:left="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I checked with FA, and was told that how the fees are assessed are on a weighted average scale based on 8-9 credits.  However, if student costs are higher than this average, the student can appeal the process that determines the fees.  The student would do this through FA. This is a very basic run-down of what was told to me, so if you want to understand more about this – please contact the FA office!</w:t>
      </w:r>
    </w:p>
    <w:p w:rsidR="00CA1524" w:rsidRPr="00CA1524" w:rsidRDefault="00CA1524" w:rsidP="00CA1524">
      <w:pPr>
        <w:pStyle w:val="ListParagraph"/>
        <w:numPr>
          <w:ilvl w:val="0"/>
          <w:numId w:val="1"/>
        </w:numPr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Josie asked about a residency change report and Mo said she could create one and place it on the Registrars KNOX drive.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proofErr w:type="spellStart"/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>CollegeNET</w:t>
      </w:r>
      <w:proofErr w:type="spellEnd"/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>: updates</w:t>
      </w:r>
    </w:p>
    <w:p w:rsidR="00CA1524" w:rsidRPr="00CA1524" w:rsidRDefault="00CA1524" w:rsidP="00CA1524">
      <w:pPr>
        <w:pStyle w:val="ListParagraph"/>
        <w:ind w:left="108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·      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We have the new </w:t>
      </w:r>
      <w:proofErr w:type="spellStart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CollegeNet</w:t>
      </w:r>
      <w:proofErr w:type="spellEnd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applicat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ions back from the company and T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he GS are in the process of reviewing them for initial updates.</w:t>
      </w:r>
    </w:p>
    <w:p w:rsidR="00CA1524" w:rsidRPr="00CA1524" w:rsidRDefault="00CA1524" w:rsidP="00CA1524">
      <w:pPr>
        <w:pStyle w:val="ListParagraph"/>
        <w:ind w:left="108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·       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Meetings set up next week for departments/programs to review their applications for this initial round.  We have reserved Hamilton Hall, Tuesday/Wednesday and Friday next week (8-12noon) for people to drop in and review their application.  These appointments should not take too much time; you will not need the entire 4 hours – so drop in any time during this time frame.</w:t>
      </w:r>
    </w:p>
    <w:p w:rsidR="00CA1524" w:rsidRPr="00CA1524" w:rsidRDefault="00CA1524" w:rsidP="00CA1524">
      <w:pPr>
        <w:pStyle w:val="ListParagraph"/>
        <w:ind w:left="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>Any departmental news/updates (email me if you have an update that everyone should know); to date:</w:t>
      </w:r>
    </w:p>
    <w:p w:rsidR="00CA1524" w:rsidRPr="00CA1524" w:rsidRDefault="00CA1524" w:rsidP="00CA1524">
      <w:pPr>
        <w:ind w:left="360" w:firstLine="36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Fixing/Updating web pages</w:t>
      </w:r>
    </w:p>
    <w:p w:rsidR="00CA1524" w:rsidRPr="00CA1524" w:rsidRDefault="00CA1524" w:rsidP="00CA1524">
      <w:pPr>
        <w:pStyle w:val="ListParagraph"/>
        <w:ind w:left="108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·         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OIP and URL and $$ for international students: update your webpage with the URL to the office of OIP and to their updated financial certificate.  </w:t>
      </w:r>
    </w:p>
    <w:p w:rsidR="00CA1524" w:rsidRPr="00CA1524" w:rsidRDefault="00CA1524" w:rsidP="00CA1524">
      <w:pPr>
        <w:pStyle w:val="ListParagraph"/>
        <w:ind w:left="108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·         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Use URL links rather than re-writing an element that may come from a different office than your own (example from above: linking international students directly with the “forms” on the office of OIP rather than “re-writing” it in text on your own site).  This way, when that office updates information, it will automatically be updated on your site.  </w:t>
      </w:r>
    </w:p>
    <w:p w:rsidR="00CA1524" w:rsidRPr="00CA1524" w:rsidRDefault="00CA1524" w:rsidP="00CA1524">
      <w:pPr>
        <w:pStyle w:val="ListParagraph"/>
        <w:ind w:left="1080" w:hanging="36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·        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All webpages: updates should be ongoing. Please update your webpages regularly; I know we use your webpages for recruitment purposes – and therefore, are handing out URL links to interested students.  The quicker and easier and more up-to-date the information is on your site, the better. Think this: “what questions can I answer on my webpage that most students want to know”.  The top questions I’m asked every week by students all around the country and world:</w:t>
      </w:r>
    </w:p>
    <w:p w:rsidR="00CA1524" w:rsidRPr="00CA1524" w:rsidRDefault="00CA1524" w:rsidP="00CA1524">
      <w:pPr>
        <w:ind w:left="144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lastRenderedPageBreak/>
        <w:t>1. Is there funding?  How do I get a scholarship or an assistantship?</w:t>
      </w:r>
    </w:p>
    <w:p w:rsidR="00CA1524" w:rsidRPr="00CA1524" w:rsidRDefault="00CA1524" w:rsidP="00CA1524">
      <w:pPr>
        <w:ind w:left="144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2. What are the deadlines for application review?</w:t>
      </w:r>
    </w:p>
    <w:p w:rsidR="00CA1524" w:rsidRPr="00CA1524" w:rsidRDefault="00CA1524" w:rsidP="00CA1524">
      <w:pPr>
        <w:ind w:left="144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3. What are the minimum GRE scores necessary for applying into this program?</w:t>
      </w:r>
    </w:p>
    <w:p w:rsidR="00CA1524" w:rsidRPr="00CA1524" w:rsidRDefault="00CA1524" w:rsidP="00CA1524">
      <w:pPr>
        <w:ind w:left="1440"/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4. “</w:t>
      </w:r>
      <w:proofErr w:type="gramStart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how</w:t>
      </w:r>
      <w:proofErr w:type="gramEnd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do I know where I’m at in the review process?” –which </w:t>
      </w:r>
      <w:proofErr w:type="spellStart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CollegeNet</w:t>
      </w:r>
      <w:proofErr w:type="spellEnd"/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 will be helping out SOON!</w:t>
      </w: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 xml:space="preserve">One-Pagers </w:t>
      </w:r>
    </w:p>
    <w:p w:rsidR="00CA1524" w:rsidRPr="00CA1524" w:rsidRDefault="00CA1524" w:rsidP="00CA1524">
      <w:pPr>
        <w:ind w:left="72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If a department would like to update their one-pager with more student relevant information (i.e., info to aid in student recruitment) or if there has been departmental changes, etc.  Contact Melis with updates/etc.  </w:t>
      </w:r>
      <w:hyperlink r:id="rId5" w:history="1">
        <w:r w:rsidRPr="00CA1524">
          <w:rPr>
            <w:rStyle w:val="Hyperlink"/>
            <w:rFonts w:asciiTheme="minorHAnsi" w:hAnsiTheme="minorHAnsi"/>
            <w:i/>
            <w:iCs/>
            <w:color w:val="000000" w:themeColor="text1"/>
            <w:sz w:val="24"/>
            <w:szCs w:val="24"/>
          </w:rPr>
          <w:t>Melisenda.edwards@montana.edu</w:t>
        </w:r>
      </w:hyperlink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.  One request: if you have a one-pager, please update your website with the PDF.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>GRE Search for Recruitment</w:t>
      </w:r>
    </w:p>
    <w:p w:rsidR="00CA1524" w:rsidRPr="00CA1524" w:rsidRDefault="00CA1524" w:rsidP="00CA1524">
      <w:pPr>
        <w:pStyle w:val="ListParagraph"/>
        <w:ind w:left="144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·         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 xml:space="preserve">More departments/programs are taking advantage of this service…. If you are interested, contact Melis. </w:t>
      </w:r>
    </w:p>
    <w:p w:rsidR="00CA1524" w:rsidRPr="00CA1524" w:rsidRDefault="00CA1524" w:rsidP="00CA1524">
      <w:pPr>
        <w:pStyle w:val="ListParagraph"/>
        <w:ind w:left="0"/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ind w:left="720"/>
        <w:rPr>
          <w:rFonts w:asciiTheme="minorHAnsi" w:hAnsiTheme="minorHAnsi"/>
          <w:color w:val="000000" w:themeColor="text1"/>
          <w:sz w:val="24"/>
          <w:szCs w:val="24"/>
          <w:u w:val="single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  <w:u w:val="single"/>
        </w:rPr>
        <w:t>New Graduate Student Orientation updates:</w:t>
      </w:r>
    </w:p>
    <w:p w:rsidR="00CA1524" w:rsidRPr="00CA1524" w:rsidRDefault="00CA1524" w:rsidP="00CA1524">
      <w:pPr>
        <w:pStyle w:val="ListParagraph"/>
        <w:ind w:left="144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·         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Adding the following components to future orientations: Bill confirmation “How To”? (Melis is checking with Financial Aid on this)</w:t>
      </w:r>
    </w:p>
    <w:p w:rsidR="00CA1524" w:rsidRPr="00CA1524" w:rsidRDefault="00CA1524" w:rsidP="00CA1524">
      <w:pPr>
        <w:pStyle w:val="ListParagraph"/>
        <w:ind w:left="1440" w:hanging="360"/>
        <w:rPr>
          <w:rFonts w:asciiTheme="minorHAnsi" w:hAnsiTheme="minorHAnsi"/>
          <w:i/>
          <w:i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 xml:space="preserve">·         </w:t>
      </w:r>
      <w:r w:rsidRPr="00CA1524">
        <w:rPr>
          <w:rFonts w:asciiTheme="minorHAnsi" w:hAnsiTheme="minorHAnsi"/>
          <w:i/>
          <w:iCs/>
          <w:color w:val="000000" w:themeColor="text1"/>
          <w:sz w:val="24"/>
          <w:szCs w:val="24"/>
        </w:rPr>
        <w:t>ROTC for Graduate students</w:t>
      </w:r>
    </w:p>
    <w:p w:rsidR="00CA1524" w:rsidRPr="00CA1524" w:rsidRDefault="00CA1524" w:rsidP="00CA1524">
      <w:pPr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b/>
          <w:bCs/>
          <w:color w:val="000000" w:themeColor="text1"/>
          <w:sz w:val="24"/>
          <w:szCs w:val="24"/>
        </w:rPr>
        <w:t>Some other points we thought we should let the group know about:</w:t>
      </w:r>
    </w:p>
    <w:p w:rsidR="00CA1524" w:rsidRPr="00CA1524" w:rsidRDefault="00CA1524" w:rsidP="00CA1524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Currently, we have 2,030 graduate students enrolled this fall – that is up from 1,888 in fall of 2012!</w:t>
      </w:r>
    </w:p>
    <w:p w:rsidR="00CA1524" w:rsidRPr="00CA1524" w:rsidRDefault="00CA1524" w:rsidP="00CA1524">
      <w:pPr>
        <w:pStyle w:val="ListParagraph"/>
        <w:ind w:left="1080"/>
        <w:rPr>
          <w:rFonts w:asciiTheme="minorHAnsi" w:hAnsiTheme="minorHAnsi"/>
          <w:color w:val="000000" w:themeColor="text1"/>
          <w:sz w:val="24"/>
          <w:szCs w:val="24"/>
        </w:rPr>
      </w:pPr>
    </w:p>
    <w:p w:rsidR="00CA1524" w:rsidRPr="00CA1524" w:rsidRDefault="00CA1524" w:rsidP="00CA1524">
      <w:pPr>
        <w:pStyle w:val="ListParagraph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CA1524">
        <w:rPr>
          <w:rFonts w:asciiTheme="minorHAnsi" w:hAnsiTheme="minorHAnsi"/>
          <w:color w:val="000000" w:themeColor="text1"/>
          <w:sz w:val="24"/>
          <w:szCs w:val="24"/>
        </w:rPr>
        <w:t>The following is where they are at, around campus:</w:t>
      </w:r>
    </w:p>
    <w:tbl>
      <w:tblPr>
        <w:tblW w:w="5420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280"/>
      </w:tblGrid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Accounting Foundations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Addiction Counselor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Agricultural Education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American Studies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Animal and Range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Applied Economics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Applied Statistics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Architecture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Art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Art History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Biochemistry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Biological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Chemical 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Chemistry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Chemistry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Civil 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College Teaching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Computer Science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Construction Engineering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Mgmt</w:t>
            </w:r>
            <w:proofErr w:type="spellEnd"/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Earth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Ecology &amp; Environment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Ecology/Environmental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Education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Education Administration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Electrical 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Elementary School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English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Entomology</w:t>
            </w:r>
          </w:p>
        </w:tc>
        <w:bookmarkStart w:id="0" w:name="_GoBack"/>
        <w:bookmarkEnd w:id="0"/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Environmental 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Fish and Wildlife Biology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Fish and Wildlife Management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Health 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Health and Human Development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History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Immunology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&amp;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Infectious Diseases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Industrial &amp; Management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Engr</w:t>
            </w:r>
            <w:proofErr w:type="spellEnd"/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Land Rehabilitation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Land Resources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Environmntl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Library Media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Licensed Addiction Counseling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Life Science 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Mathematics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Mechanical Engineering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Microbiology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Molecular Biosciences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Montana Dietetic Internship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Native American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Native American Studies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Neuroscience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 Plains Trans to Teach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Non-Degree Graduate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Nursing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Nursing Practice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Physics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Physics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Plant Science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Pre-Medical Certificate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Prof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Mstr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of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Engr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Mgmt</w:t>
            </w:r>
            <w:proofErr w:type="spellEnd"/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Professional Accountancy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Psychological Science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Public Administration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Sci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Natl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Hist</w:t>
            </w:r>
            <w:proofErr w:type="spellEnd"/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Filmmaking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Science Education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Statistics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jc w:val="righ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Teacher Certification</w:t>
            </w:r>
          </w:p>
        </w:tc>
      </w:tr>
      <w:tr w:rsidR="00CA1524" w:rsidRPr="00CA1524" w:rsidTr="00CA1524">
        <w:trPr>
          <w:trHeight w:val="300"/>
        </w:trPr>
        <w:tc>
          <w:tcPr>
            <w:tcW w:w="21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1524" w:rsidRPr="00CA1524" w:rsidRDefault="00CA1524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A1524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30  WWAMI/Medical Science</w:t>
            </w:r>
          </w:p>
        </w:tc>
      </w:tr>
    </w:tbl>
    <w:p w:rsidR="0040470E" w:rsidRPr="00CA1524" w:rsidRDefault="0040470E">
      <w:pPr>
        <w:rPr>
          <w:rFonts w:asciiTheme="minorHAnsi" w:hAnsiTheme="minorHAnsi"/>
          <w:color w:val="000000" w:themeColor="text1"/>
          <w:sz w:val="24"/>
          <w:szCs w:val="24"/>
        </w:rPr>
      </w:pPr>
    </w:p>
    <w:sectPr w:rsidR="0040470E" w:rsidRPr="00CA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30B2E"/>
    <w:multiLevelType w:val="hybridMultilevel"/>
    <w:tmpl w:val="3B94F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24"/>
    <w:rsid w:val="0040470E"/>
    <w:rsid w:val="00CA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2FF0C-13CC-4729-95BB-78DD119D4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52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152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A15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lisenda.edwards@mont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Melisenda</dc:creator>
  <cp:keywords/>
  <dc:description/>
  <cp:lastModifiedBy>Edwards, Melisenda</cp:lastModifiedBy>
  <cp:revision>1</cp:revision>
  <dcterms:created xsi:type="dcterms:W3CDTF">2014-02-25T21:19:00Z</dcterms:created>
  <dcterms:modified xsi:type="dcterms:W3CDTF">2014-02-25T21:22:00Z</dcterms:modified>
</cp:coreProperties>
</file>