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4B" w:rsidRDefault="002A494B" w:rsidP="007622AB">
      <w:pPr>
        <w:spacing w:after="120"/>
        <w:jc w:val="center"/>
        <w:rPr>
          <w:sz w:val="28"/>
          <w:szCs w:val="28"/>
        </w:rPr>
      </w:pPr>
    </w:p>
    <w:p w:rsidR="003B0360" w:rsidRDefault="003B0360" w:rsidP="002A494B">
      <w:pPr>
        <w:spacing w:after="120"/>
        <w:ind w:firstLine="720"/>
        <w:jc w:val="center"/>
        <w:rPr>
          <w:sz w:val="28"/>
          <w:szCs w:val="28"/>
        </w:rPr>
      </w:pPr>
    </w:p>
    <w:p w:rsidR="003B0360" w:rsidRDefault="003B0360" w:rsidP="002A494B">
      <w:pPr>
        <w:spacing w:after="120"/>
        <w:ind w:firstLine="720"/>
        <w:jc w:val="center"/>
        <w:rPr>
          <w:sz w:val="28"/>
          <w:szCs w:val="28"/>
        </w:rPr>
      </w:pPr>
    </w:p>
    <w:p w:rsidR="00F50091" w:rsidRDefault="00C81424" w:rsidP="002A494B">
      <w:pPr>
        <w:spacing w:after="120"/>
        <w:ind w:firstLine="720"/>
        <w:jc w:val="center"/>
        <w:rPr>
          <w:sz w:val="28"/>
          <w:szCs w:val="28"/>
        </w:rPr>
      </w:pPr>
      <w:r>
        <w:rPr>
          <w:sz w:val="28"/>
          <w:szCs w:val="28"/>
        </w:rPr>
        <w:t xml:space="preserve">Montana Dietetic </w:t>
      </w:r>
      <w:r w:rsidR="00483981">
        <w:rPr>
          <w:sz w:val="28"/>
          <w:szCs w:val="28"/>
        </w:rPr>
        <w:t>Internship (MDI)</w:t>
      </w:r>
      <w:r>
        <w:rPr>
          <w:sz w:val="28"/>
          <w:szCs w:val="28"/>
        </w:rPr>
        <w:t xml:space="preserve"> Program</w:t>
      </w:r>
    </w:p>
    <w:p w:rsidR="00C81424" w:rsidRPr="00563A07" w:rsidRDefault="00C81424" w:rsidP="002A494B">
      <w:pPr>
        <w:spacing w:after="120"/>
        <w:ind w:firstLine="720"/>
        <w:jc w:val="center"/>
        <w:rPr>
          <w:sz w:val="28"/>
          <w:szCs w:val="28"/>
        </w:rPr>
      </w:pPr>
      <w:r>
        <w:rPr>
          <w:sz w:val="28"/>
          <w:szCs w:val="28"/>
        </w:rPr>
        <w:t>Intern Evaluation for Supervised Practice</w:t>
      </w:r>
      <w:r w:rsidR="00446512">
        <w:rPr>
          <w:sz w:val="28"/>
          <w:szCs w:val="28"/>
        </w:rPr>
        <w:t xml:space="preserve"> (Community)</w:t>
      </w:r>
    </w:p>
    <w:p w:rsidR="007622AB" w:rsidRDefault="007622AB" w:rsidP="008B63A2">
      <w:pPr>
        <w:rPr>
          <w:b/>
        </w:rPr>
      </w:pPr>
    </w:p>
    <w:p w:rsidR="007622AB" w:rsidRDefault="007622AB" w:rsidP="008B63A2">
      <w:pPr>
        <w:rPr>
          <w:b/>
        </w:rPr>
      </w:pPr>
    </w:p>
    <w:p w:rsidR="00C81424" w:rsidRDefault="00C81424" w:rsidP="007622AB">
      <w:pPr>
        <w:spacing w:before="120" w:after="120"/>
        <w:rPr>
          <w:b/>
        </w:rPr>
      </w:pPr>
      <w:r>
        <w:rPr>
          <w:b/>
        </w:rPr>
        <w:t>Dietetic Intern:</w:t>
      </w:r>
      <w:r>
        <w:rPr>
          <w:b/>
        </w:rPr>
        <w:tab/>
      </w:r>
      <w:r>
        <w:rPr>
          <w:b/>
        </w:rPr>
        <w:tab/>
      </w:r>
      <w:r>
        <w:rPr>
          <w:b/>
        </w:rPr>
        <w:tab/>
      </w:r>
      <w:r>
        <w:rPr>
          <w:b/>
        </w:rPr>
        <w:tab/>
      </w:r>
      <w:r>
        <w:rPr>
          <w:b/>
        </w:rPr>
        <w:tab/>
      </w:r>
      <w:r>
        <w:rPr>
          <w:b/>
        </w:rPr>
        <w:tab/>
        <w:t>Rotation:</w:t>
      </w:r>
    </w:p>
    <w:p w:rsidR="00BA2005" w:rsidRDefault="00C81424" w:rsidP="007622AB">
      <w:pPr>
        <w:spacing w:before="120" w:after="120"/>
      </w:pPr>
      <w:r>
        <w:rPr>
          <w:b/>
        </w:rPr>
        <w:t>Preceptor:</w:t>
      </w:r>
      <w:r>
        <w:rPr>
          <w:b/>
        </w:rPr>
        <w:tab/>
      </w:r>
      <w:r>
        <w:rPr>
          <w:b/>
        </w:rPr>
        <w:tab/>
      </w:r>
      <w:r>
        <w:rPr>
          <w:b/>
        </w:rPr>
        <w:tab/>
      </w:r>
      <w:r>
        <w:rPr>
          <w:b/>
        </w:rPr>
        <w:tab/>
      </w:r>
      <w:r>
        <w:rPr>
          <w:b/>
        </w:rPr>
        <w:tab/>
      </w:r>
      <w:r>
        <w:rPr>
          <w:b/>
        </w:rPr>
        <w:tab/>
        <w:t>Dates of Rotation:</w:t>
      </w:r>
      <w:r>
        <w:t xml:space="preserve"> </w:t>
      </w:r>
    </w:p>
    <w:p w:rsidR="00B3265D" w:rsidRDefault="00B3265D" w:rsidP="007622AB">
      <w:pPr>
        <w:spacing w:before="120" w:after="120"/>
      </w:pPr>
    </w:p>
    <w:tbl>
      <w:tblPr>
        <w:tblW w:w="10440" w:type="dxa"/>
        <w:tblInd w:w="-875" w:type="dxa"/>
        <w:tblBorders>
          <w:top w:val="single" w:sz="4" w:space="0" w:color="auto"/>
          <w:bottom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10440"/>
      </w:tblGrid>
      <w:tr w:rsidR="00C81424" w:rsidRPr="00C81424" w:rsidTr="002A4A97">
        <w:trPr>
          <w:trHeight w:val="360"/>
        </w:trPr>
        <w:tc>
          <w:tcPr>
            <w:tcW w:w="10440" w:type="dxa"/>
            <w:shd w:val="clear" w:color="auto" w:fill="C8D7DA"/>
            <w:vAlign w:val="bottom"/>
          </w:tcPr>
          <w:p w:rsidR="00C81424" w:rsidRPr="00C81424" w:rsidRDefault="00C81424" w:rsidP="00C81424">
            <w:pPr>
              <w:tabs>
                <w:tab w:val="left" w:pos="555"/>
                <w:tab w:val="left" w:pos="1800"/>
                <w:tab w:val="left" w:pos="3060"/>
                <w:tab w:val="left" w:pos="3330"/>
                <w:tab w:val="left" w:pos="3960"/>
                <w:tab w:val="left" w:pos="5715"/>
                <w:tab w:val="left" w:pos="5850"/>
                <w:tab w:val="left" w:pos="6120"/>
              </w:tabs>
              <w:spacing w:before="60" w:after="60"/>
              <w:rPr>
                <w:b/>
                <w:sz w:val="18"/>
                <w:szCs w:val="18"/>
              </w:rPr>
            </w:pPr>
            <w:r w:rsidRPr="00C81424">
              <w:rPr>
                <w:b/>
                <w:sz w:val="22"/>
                <w:szCs w:val="18"/>
              </w:rPr>
              <w:t xml:space="preserve">Part I:  </w:t>
            </w:r>
            <w:r>
              <w:rPr>
                <w:b/>
                <w:sz w:val="18"/>
                <w:szCs w:val="18"/>
              </w:rPr>
              <w:t>On the first day of the rotation, please review the competencies and activities for the rotation.  Preceptor and intern will discuss expectations for the rotation.</w:t>
            </w:r>
            <w:r w:rsidRPr="00C81424">
              <w:rPr>
                <w:b/>
                <w:sz w:val="18"/>
                <w:szCs w:val="18"/>
              </w:rPr>
              <w:t xml:space="preserve"> </w:t>
            </w:r>
          </w:p>
        </w:tc>
      </w:tr>
    </w:tbl>
    <w:p w:rsidR="00C81424" w:rsidRDefault="00C81424" w:rsidP="008B63A2"/>
    <w:tbl>
      <w:tblPr>
        <w:tblW w:w="5945" w:type="pct"/>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4"/>
        <w:gridCol w:w="6081"/>
        <w:gridCol w:w="2855"/>
        <w:gridCol w:w="404"/>
      </w:tblGrid>
      <w:tr w:rsidR="002A4A97" w:rsidRPr="003B00FE" w:rsidTr="0027007E">
        <w:tc>
          <w:tcPr>
            <w:tcW w:w="446" w:type="pct"/>
          </w:tcPr>
          <w:p w:rsidR="002A4A97" w:rsidRPr="003B00FE" w:rsidRDefault="00C026A6" w:rsidP="001101C4">
            <w:pPr>
              <w:rPr>
                <w:b/>
                <w:sz w:val="16"/>
              </w:rPr>
            </w:pPr>
            <w:r>
              <w:rPr>
                <w:b/>
                <w:sz w:val="16"/>
              </w:rPr>
              <w:t>CRD</w:t>
            </w:r>
            <w:r w:rsidR="002A4A97" w:rsidRPr="003B00FE">
              <w:rPr>
                <w:b/>
                <w:sz w:val="16"/>
              </w:rPr>
              <w:t>#</w:t>
            </w:r>
          </w:p>
        </w:tc>
        <w:tc>
          <w:tcPr>
            <w:tcW w:w="2965" w:type="pct"/>
          </w:tcPr>
          <w:p w:rsidR="002A4A97" w:rsidRPr="003B00FE" w:rsidRDefault="00446512" w:rsidP="00446512">
            <w:pPr>
              <w:rPr>
                <w:b/>
                <w:sz w:val="16"/>
              </w:rPr>
            </w:pPr>
            <w:r>
              <w:rPr>
                <w:b/>
                <w:sz w:val="16"/>
              </w:rPr>
              <w:t xml:space="preserve">Competency – </w:t>
            </w:r>
            <w:r w:rsidR="002A4A97">
              <w:rPr>
                <w:b/>
                <w:sz w:val="16"/>
              </w:rPr>
              <w:t xml:space="preserve"> Upon completion of rotation the  intern will</w:t>
            </w:r>
            <w:r w:rsidR="002A4A97" w:rsidRPr="003B00FE">
              <w:rPr>
                <w:b/>
                <w:sz w:val="16"/>
              </w:rPr>
              <w:t xml:space="preserve"> able to:</w:t>
            </w:r>
          </w:p>
        </w:tc>
        <w:tc>
          <w:tcPr>
            <w:tcW w:w="1392" w:type="pct"/>
          </w:tcPr>
          <w:p w:rsidR="002A4A97" w:rsidRPr="003B00FE" w:rsidRDefault="002A4A97" w:rsidP="001101C4">
            <w:pPr>
              <w:rPr>
                <w:b/>
                <w:sz w:val="16"/>
              </w:rPr>
            </w:pPr>
            <w:r w:rsidRPr="003B00FE">
              <w:rPr>
                <w:b/>
                <w:sz w:val="16"/>
              </w:rPr>
              <w:t>Activity selected to meet competency</w:t>
            </w:r>
          </w:p>
        </w:tc>
        <w:tc>
          <w:tcPr>
            <w:tcW w:w="197" w:type="pct"/>
          </w:tcPr>
          <w:p w:rsidR="002A4A97" w:rsidRPr="003B00FE" w:rsidRDefault="002A4A97" w:rsidP="002A4A97">
            <w:pPr>
              <w:pStyle w:val="ListParagraph"/>
              <w:numPr>
                <w:ilvl w:val="0"/>
                <w:numId w:val="11"/>
              </w:numPr>
              <w:rPr>
                <w:b/>
                <w:sz w:val="16"/>
              </w:rPr>
            </w:pPr>
          </w:p>
        </w:tc>
      </w:tr>
      <w:tr w:rsidR="002A4A97" w:rsidTr="0027007E">
        <w:tc>
          <w:tcPr>
            <w:tcW w:w="446" w:type="pct"/>
          </w:tcPr>
          <w:p w:rsidR="002A4A97" w:rsidRPr="00A95A24" w:rsidRDefault="002A4A97" w:rsidP="001101C4">
            <w:pPr>
              <w:rPr>
                <w:sz w:val="18"/>
                <w:szCs w:val="18"/>
              </w:rPr>
            </w:pPr>
            <w:r w:rsidRPr="00A95A24">
              <w:rPr>
                <w:sz w:val="18"/>
                <w:szCs w:val="18"/>
              </w:rPr>
              <w:t>1.2</w:t>
            </w:r>
          </w:p>
        </w:tc>
        <w:tc>
          <w:tcPr>
            <w:tcW w:w="2965" w:type="pct"/>
          </w:tcPr>
          <w:p w:rsidR="002A4A97" w:rsidRPr="00A95A24" w:rsidRDefault="00C026A6" w:rsidP="00446512">
            <w:pPr>
              <w:ind w:firstLine="12"/>
              <w:rPr>
                <w:sz w:val="18"/>
                <w:szCs w:val="18"/>
              </w:rPr>
            </w:pPr>
            <w:r w:rsidRPr="00A95A24">
              <w:rPr>
                <w:sz w:val="18"/>
                <w:szCs w:val="18"/>
              </w:rPr>
              <w:t>Apply evidence-based guidelines, systematic reviews and scientific literature (such as the Academy’s Evidence Analysis Library, and Evidence-based Nutrition Practice Guidelines, Cochrane Database of Systematic Reviews and the U.S. Department of Health and Human Services, Agency for Healthcare Research and Quality, National Guideline Clearinghouse Web sites) in the nutrition care process and model and other areas of dietetics practice.</w:t>
            </w:r>
          </w:p>
        </w:tc>
        <w:tc>
          <w:tcPr>
            <w:tcW w:w="1392" w:type="pct"/>
          </w:tcPr>
          <w:p w:rsidR="002A4A97" w:rsidRPr="006E0EC8" w:rsidRDefault="002A4A97" w:rsidP="001101C4"/>
        </w:tc>
        <w:tc>
          <w:tcPr>
            <w:tcW w:w="197" w:type="pct"/>
          </w:tcPr>
          <w:p w:rsidR="002A4A97" w:rsidRDefault="002A4A97" w:rsidP="001101C4"/>
        </w:tc>
      </w:tr>
      <w:tr w:rsidR="002A4A97" w:rsidTr="0027007E">
        <w:tc>
          <w:tcPr>
            <w:tcW w:w="446" w:type="pct"/>
          </w:tcPr>
          <w:p w:rsidR="002A4A97" w:rsidRPr="00A95A24" w:rsidRDefault="002A4A97" w:rsidP="001101C4">
            <w:pPr>
              <w:rPr>
                <w:sz w:val="18"/>
                <w:szCs w:val="18"/>
              </w:rPr>
            </w:pPr>
            <w:r w:rsidRPr="00A95A24">
              <w:rPr>
                <w:sz w:val="18"/>
                <w:szCs w:val="18"/>
              </w:rPr>
              <w:t>1.4</w:t>
            </w:r>
          </w:p>
        </w:tc>
        <w:tc>
          <w:tcPr>
            <w:tcW w:w="2965" w:type="pct"/>
          </w:tcPr>
          <w:p w:rsidR="002A4A97" w:rsidRPr="00A95A24" w:rsidRDefault="002A4A97" w:rsidP="00446512">
            <w:pPr>
              <w:rPr>
                <w:sz w:val="18"/>
                <w:szCs w:val="18"/>
              </w:rPr>
            </w:pPr>
            <w:r w:rsidRPr="00A95A24">
              <w:rPr>
                <w:sz w:val="18"/>
                <w:szCs w:val="18"/>
              </w:rPr>
              <w:t>Evaluate emerging research for application in dietetics practice.</w:t>
            </w:r>
          </w:p>
        </w:tc>
        <w:tc>
          <w:tcPr>
            <w:tcW w:w="1392" w:type="pct"/>
          </w:tcPr>
          <w:p w:rsidR="002A4A97" w:rsidRPr="006E0EC8" w:rsidRDefault="002A4A97" w:rsidP="001101C4"/>
        </w:tc>
        <w:tc>
          <w:tcPr>
            <w:tcW w:w="197" w:type="pct"/>
          </w:tcPr>
          <w:p w:rsidR="002A4A97" w:rsidRDefault="002A4A97" w:rsidP="001101C4"/>
        </w:tc>
      </w:tr>
      <w:tr w:rsidR="002A4A97" w:rsidTr="0027007E">
        <w:tc>
          <w:tcPr>
            <w:tcW w:w="446" w:type="pct"/>
          </w:tcPr>
          <w:p w:rsidR="002A4A97" w:rsidRPr="00A95A24" w:rsidRDefault="002A4A97" w:rsidP="001101C4">
            <w:pPr>
              <w:rPr>
                <w:sz w:val="18"/>
                <w:szCs w:val="18"/>
              </w:rPr>
            </w:pPr>
            <w:r w:rsidRPr="00A95A24">
              <w:rPr>
                <w:sz w:val="18"/>
                <w:szCs w:val="18"/>
              </w:rPr>
              <w:t>1.5/4.</w:t>
            </w:r>
            <w:r w:rsidR="00C026A6" w:rsidRPr="00A95A24">
              <w:rPr>
                <w:sz w:val="18"/>
                <w:szCs w:val="18"/>
              </w:rPr>
              <w:t>4</w:t>
            </w:r>
          </w:p>
        </w:tc>
        <w:tc>
          <w:tcPr>
            <w:tcW w:w="2965" w:type="pct"/>
          </w:tcPr>
          <w:p w:rsidR="00C026A6" w:rsidRPr="00A95A24" w:rsidRDefault="00C026A6" w:rsidP="00C026A6">
            <w:pPr>
              <w:rPr>
                <w:sz w:val="18"/>
                <w:szCs w:val="18"/>
              </w:rPr>
            </w:pPr>
            <w:r w:rsidRPr="00A95A24">
              <w:rPr>
                <w:sz w:val="18"/>
                <w:szCs w:val="18"/>
              </w:rPr>
              <w:t xml:space="preserve">Conduct projects using appropriate research methods, ethical procedures and statistical analysis. </w:t>
            </w:r>
          </w:p>
          <w:p w:rsidR="00C026A6" w:rsidRPr="00A95A24" w:rsidRDefault="00C026A6" w:rsidP="00C026A6">
            <w:pPr>
              <w:jc w:val="center"/>
              <w:rPr>
                <w:sz w:val="18"/>
                <w:szCs w:val="18"/>
              </w:rPr>
            </w:pPr>
          </w:p>
          <w:p w:rsidR="002A4A97" w:rsidRPr="00A95A24" w:rsidRDefault="00C026A6" w:rsidP="00C026A6">
            <w:pPr>
              <w:rPr>
                <w:sz w:val="18"/>
                <w:szCs w:val="18"/>
              </w:rPr>
            </w:pPr>
            <w:r w:rsidRPr="00A95A24">
              <w:rPr>
                <w:sz w:val="18"/>
                <w:szCs w:val="18"/>
              </w:rPr>
              <w:t>Conduct clinical and customer service quality management activities.</w:t>
            </w:r>
          </w:p>
        </w:tc>
        <w:tc>
          <w:tcPr>
            <w:tcW w:w="1392" w:type="pct"/>
          </w:tcPr>
          <w:p w:rsidR="002A4A97" w:rsidRPr="006E0EC8" w:rsidRDefault="002A4A97" w:rsidP="001101C4"/>
        </w:tc>
        <w:tc>
          <w:tcPr>
            <w:tcW w:w="197" w:type="pct"/>
          </w:tcPr>
          <w:p w:rsidR="002A4A97" w:rsidRDefault="002A4A97" w:rsidP="001101C4"/>
        </w:tc>
      </w:tr>
      <w:tr w:rsidR="00C026A6" w:rsidTr="0027007E">
        <w:tc>
          <w:tcPr>
            <w:tcW w:w="446" w:type="pct"/>
          </w:tcPr>
          <w:p w:rsidR="00C026A6" w:rsidRPr="00A95A24" w:rsidRDefault="00C026A6" w:rsidP="00C026A6">
            <w:pPr>
              <w:rPr>
                <w:sz w:val="18"/>
                <w:szCs w:val="18"/>
              </w:rPr>
            </w:pPr>
            <w:r w:rsidRPr="00A95A24">
              <w:rPr>
                <w:sz w:val="18"/>
                <w:szCs w:val="18"/>
              </w:rPr>
              <w:t>2.1</w:t>
            </w:r>
          </w:p>
        </w:tc>
        <w:tc>
          <w:tcPr>
            <w:tcW w:w="2965" w:type="pct"/>
          </w:tcPr>
          <w:p w:rsidR="00C026A6" w:rsidRPr="00A95A24" w:rsidRDefault="00C026A6" w:rsidP="00C026A6">
            <w:pPr>
              <w:rPr>
                <w:sz w:val="18"/>
                <w:szCs w:val="18"/>
              </w:rPr>
            </w:pPr>
            <w:r w:rsidRPr="00A95A24">
              <w:rPr>
                <w:sz w:val="18"/>
                <w:szCs w:val="18"/>
              </w:rPr>
              <w:t>Practice in compliance with current federal regulations and state statutes and rules, as applicable and in accordance with accreditation standards and the Scope of Dietetics Practice and Code of Ethics for the Profession of Dietetics.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2.2</w:t>
            </w:r>
          </w:p>
        </w:tc>
        <w:tc>
          <w:tcPr>
            <w:tcW w:w="2965" w:type="pct"/>
          </w:tcPr>
          <w:p w:rsidR="00C026A6" w:rsidRPr="00A95A24" w:rsidRDefault="00C026A6" w:rsidP="00C026A6">
            <w:pPr>
              <w:tabs>
                <w:tab w:val="left" w:pos="0"/>
              </w:tabs>
              <w:rPr>
                <w:sz w:val="18"/>
                <w:szCs w:val="18"/>
              </w:rPr>
            </w:pPr>
            <w:r w:rsidRPr="00A95A24">
              <w:rPr>
                <w:sz w:val="18"/>
                <w:szCs w:val="18"/>
              </w:rPr>
              <w:t>Demonstrate professional writing skills in preparing professional communications.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2.3/2.4</w:t>
            </w:r>
          </w:p>
        </w:tc>
        <w:tc>
          <w:tcPr>
            <w:tcW w:w="2965" w:type="pct"/>
          </w:tcPr>
          <w:p w:rsidR="00C026A6" w:rsidRPr="00A95A24" w:rsidRDefault="00C026A6" w:rsidP="00C026A6">
            <w:pPr>
              <w:tabs>
                <w:tab w:val="left" w:pos="0"/>
              </w:tabs>
              <w:rPr>
                <w:sz w:val="18"/>
                <w:szCs w:val="18"/>
              </w:rPr>
            </w:pPr>
            <w:r w:rsidRPr="00A95A24">
              <w:rPr>
                <w:sz w:val="18"/>
                <w:szCs w:val="18"/>
              </w:rPr>
              <w:t xml:space="preserve">Design, implement and evaluate presentations for a target audience. </w:t>
            </w:r>
          </w:p>
          <w:p w:rsidR="00C026A6" w:rsidRPr="00A95A24" w:rsidRDefault="00C026A6" w:rsidP="00C026A6">
            <w:pPr>
              <w:tabs>
                <w:tab w:val="left" w:pos="0"/>
              </w:tabs>
              <w:rPr>
                <w:sz w:val="18"/>
                <w:szCs w:val="18"/>
              </w:rPr>
            </w:pPr>
          </w:p>
          <w:p w:rsidR="00C026A6" w:rsidRPr="00A95A24" w:rsidRDefault="00C026A6" w:rsidP="00C026A6">
            <w:pPr>
              <w:tabs>
                <w:tab w:val="left" w:pos="0"/>
              </w:tabs>
              <w:rPr>
                <w:sz w:val="18"/>
                <w:szCs w:val="18"/>
              </w:rPr>
            </w:pPr>
            <w:r w:rsidRPr="00A95A24">
              <w:rPr>
                <w:sz w:val="18"/>
                <w:szCs w:val="18"/>
              </w:rPr>
              <w:t>Use effective education and counseling skills to facilitate behavior change.</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2.5/2.10</w:t>
            </w:r>
          </w:p>
        </w:tc>
        <w:tc>
          <w:tcPr>
            <w:tcW w:w="2965" w:type="pct"/>
          </w:tcPr>
          <w:p w:rsidR="00C026A6" w:rsidRPr="00A95A24" w:rsidRDefault="00C026A6" w:rsidP="00C026A6">
            <w:pPr>
              <w:tabs>
                <w:tab w:val="left" w:pos="0"/>
              </w:tabs>
              <w:rPr>
                <w:sz w:val="18"/>
                <w:szCs w:val="18"/>
              </w:rPr>
            </w:pPr>
            <w:r w:rsidRPr="00A95A24">
              <w:rPr>
                <w:sz w:val="18"/>
                <w:szCs w:val="18"/>
              </w:rPr>
              <w:t xml:space="preserve">Demonstrate active participation, teamwork and contributions in group settings.  </w:t>
            </w:r>
          </w:p>
          <w:p w:rsidR="00C026A6" w:rsidRPr="00A95A24" w:rsidRDefault="00C026A6" w:rsidP="00C026A6">
            <w:pPr>
              <w:tabs>
                <w:tab w:val="left" w:pos="0"/>
              </w:tabs>
              <w:rPr>
                <w:sz w:val="18"/>
                <w:szCs w:val="18"/>
              </w:rPr>
            </w:pPr>
          </w:p>
          <w:p w:rsidR="00C026A6" w:rsidRPr="00A95A24" w:rsidRDefault="00C026A6" w:rsidP="00C026A6">
            <w:pPr>
              <w:tabs>
                <w:tab w:val="left" w:pos="0"/>
              </w:tabs>
              <w:rPr>
                <w:sz w:val="18"/>
                <w:szCs w:val="18"/>
              </w:rPr>
            </w:pPr>
            <w:r w:rsidRPr="00A95A24">
              <w:rPr>
                <w:sz w:val="18"/>
                <w:szCs w:val="18"/>
              </w:rPr>
              <w:t>Establish collaborative relationships other health professionals and support personnel to deliver effective nutrition services.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2.6/2.8</w:t>
            </w:r>
          </w:p>
        </w:tc>
        <w:tc>
          <w:tcPr>
            <w:tcW w:w="2965" w:type="pct"/>
          </w:tcPr>
          <w:p w:rsidR="00C026A6" w:rsidRPr="00A95A24" w:rsidRDefault="00C026A6" w:rsidP="00C026A6">
            <w:pPr>
              <w:pStyle w:val="Default"/>
              <w:tabs>
                <w:tab w:val="left" w:pos="432"/>
              </w:tabs>
              <w:rPr>
                <w:rFonts w:asciiTheme="minorHAnsi" w:hAnsiTheme="minorHAnsi" w:cs="Times New Roman"/>
                <w:sz w:val="18"/>
                <w:szCs w:val="18"/>
              </w:rPr>
            </w:pPr>
            <w:r w:rsidRPr="00A95A24">
              <w:rPr>
                <w:rFonts w:asciiTheme="minorHAnsi" w:hAnsiTheme="minorHAnsi" w:cs="Times New Roman"/>
                <w:sz w:val="18"/>
                <w:szCs w:val="18"/>
              </w:rPr>
              <w:t>Assign appropriate patient care activities to DTRs and/or support personnel as appropriate.</w:t>
            </w:r>
          </w:p>
          <w:p w:rsidR="00C026A6" w:rsidRPr="00A95A24" w:rsidRDefault="00C026A6" w:rsidP="00C026A6">
            <w:pPr>
              <w:pStyle w:val="Default"/>
              <w:tabs>
                <w:tab w:val="left" w:pos="432"/>
              </w:tabs>
              <w:rPr>
                <w:rFonts w:asciiTheme="minorHAnsi" w:hAnsiTheme="minorHAnsi" w:cs="Times New Roman"/>
                <w:sz w:val="18"/>
                <w:szCs w:val="18"/>
              </w:rPr>
            </w:pPr>
          </w:p>
          <w:p w:rsidR="00C026A6" w:rsidRPr="00A95A24" w:rsidRDefault="00C026A6" w:rsidP="00C026A6">
            <w:pPr>
              <w:pStyle w:val="Default"/>
              <w:tabs>
                <w:tab w:val="left" w:pos="432"/>
              </w:tabs>
              <w:rPr>
                <w:rFonts w:asciiTheme="minorHAnsi" w:hAnsiTheme="minorHAnsi"/>
                <w:sz w:val="18"/>
                <w:szCs w:val="18"/>
              </w:rPr>
            </w:pPr>
            <w:r w:rsidRPr="00A95A24">
              <w:rPr>
                <w:rFonts w:asciiTheme="minorHAnsi" w:hAnsiTheme="minorHAnsi" w:cs="Times New Roman"/>
                <w:sz w:val="18"/>
                <w:szCs w:val="18"/>
              </w:rPr>
              <w:t>Apply leadership skills to achieve desired outcomes.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2.7</w:t>
            </w:r>
          </w:p>
        </w:tc>
        <w:tc>
          <w:tcPr>
            <w:tcW w:w="2965" w:type="pct"/>
          </w:tcPr>
          <w:p w:rsidR="00C026A6" w:rsidRPr="00A95A24" w:rsidRDefault="00C026A6" w:rsidP="00C026A6">
            <w:pPr>
              <w:tabs>
                <w:tab w:val="left" w:pos="1083"/>
              </w:tabs>
              <w:ind w:hanging="36"/>
              <w:rPr>
                <w:b/>
                <w:sz w:val="18"/>
                <w:szCs w:val="18"/>
              </w:rPr>
            </w:pPr>
            <w:r w:rsidRPr="00A95A24">
              <w:rPr>
                <w:sz w:val="18"/>
                <w:szCs w:val="18"/>
              </w:rPr>
              <w:t xml:space="preserve">Refer clients and patients to other professionals and services when needs are beyond individual scope of practice.  </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2.9</w:t>
            </w:r>
          </w:p>
        </w:tc>
        <w:tc>
          <w:tcPr>
            <w:tcW w:w="2965" w:type="pct"/>
          </w:tcPr>
          <w:p w:rsidR="00C026A6" w:rsidRDefault="00C026A6" w:rsidP="00C026A6">
            <w:pPr>
              <w:tabs>
                <w:tab w:val="left" w:pos="837"/>
              </w:tabs>
              <w:rPr>
                <w:sz w:val="18"/>
                <w:szCs w:val="18"/>
              </w:rPr>
            </w:pPr>
            <w:r w:rsidRPr="00A95A24">
              <w:rPr>
                <w:sz w:val="18"/>
                <w:szCs w:val="18"/>
              </w:rPr>
              <w:t>Participate in professional and community organizations.</w:t>
            </w:r>
          </w:p>
          <w:p w:rsidR="0027007E" w:rsidRPr="00A95A24" w:rsidRDefault="0027007E" w:rsidP="00C026A6">
            <w:pPr>
              <w:tabs>
                <w:tab w:val="left" w:pos="837"/>
              </w:tabs>
              <w:rPr>
                <w:sz w:val="18"/>
                <w:szCs w:val="18"/>
              </w:rPr>
            </w:pP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lastRenderedPageBreak/>
              <w:t>2.11</w:t>
            </w:r>
          </w:p>
        </w:tc>
        <w:tc>
          <w:tcPr>
            <w:tcW w:w="2965" w:type="pct"/>
          </w:tcPr>
          <w:p w:rsidR="00C026A6" w:rsidRDefault="00C026A6" w:rsidP="00C026A6">
            <w:pPr>
              <w:tabs>
                <w:tab w:val="left" w:pos="837"/>
              </w:tabs>
              <w:rPr>
                <w:sz w:val="18"/>
                <w:szCs w:val="18"/>
              </w:rPr>
            </w:pPr>
            <w:r w:rsidRPr="00A95A24">
              <w:rPr>
                <w:sz w:val="18"/>
                <w:szCs w:val="18"/>
              </w:rPr>
              <w:t>Demonstrate professional attributes within various organizational cultures.</w:t>
            </w:r>
          </w:p>
          <w:p w:rsidR="0027007E" w:rsidRPr="00A95A24" w:rsidRDefault="0027007E" w:rsidP="00C026A6">
            <w:pPr>
              <w:tabs>
                <w:tab w:val="left" w:pos="837"/>
              </w:tabs>
              <w:rPr>
                <w:sz w:val="18"/>
                <w:szCs w:val="18"/>
              </w:rPr>
            </w:pP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2.12</w:t>
            </w:r>
          </w:p>
        </w:tc>
        <w:tc>
          <w:tcPr>
            <w:tcW w:w="2965" w:type="pct"/>
          </w:tcPr>
          <w:p w:rsidR="00C026A6" w:rsidRPr="00A95A24" w:rsidRDefault="00C026A6" w:rsidP="00C026A6">
            <w:pPr>
              <w:rPr>
                <w:sz w:val="18"/>
                <w:szCs w:val="18"/>
              </w:rPr>
            </w:pPr>
            <w:r w:rsidRPr="00A95A24">
              <w:rPr>
                <w:sz w:val="18"/>
                <w:szCs w:val="18"/>
              </w:rPr>
              <w:t>Perform self assessment, develop goals and objectives and prepare a draft portfolio for professional development as defined by the Commission on Dietetics Registration.</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3.1a</w:t>
            </w:r>
          </w:p>
        </w:tc>
        <w:tc>
          <w:tcPr>
            <w:tcW w:w="2965" w:type="pct"/>
          </w:tcPr>
          <w:p w:rsidR="00C026A6" w:rsidRPr="00A95A24" w:rsidRDefault="00C026A6" w:rsidP="00C026A6">
            <w:pPr>
              <w:ind w:firstLine="12"/>
              <w:rPr>
                <w:sz w:val="18"/>
                <w:szCs w:val="18"/>
              </w:rPr>
            </w:pPr>
            <w:r w:rsidRPr="00A95A24">
              <w:rPr>
                <w:color w:val="000000"/>
                <w:sz w:val="18"/>
                <w:szCs w:val="18"/>
              </w:rPr>
              <w:t>Assess the nutritional status of individuals, groups and populations in a variety of settings where nutrition care is or can be delivered.</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3.1b</w:t>
            </w:r>
          </w:p>
        </w:tc>
        <w:tc>
          <w:tcPr>
            <w:tcW w:w="2965" w:type="pct"/>
          </w:tcPr>
          <w:p w:rsidR="00C026A6" w:rsidRPr="00A95A24" w:rsidRDefault="00C026A6" w:rsidP="00C026A6">
            <w:pPr>
              <w:ind w:firstLine="12"/>
              <w:rPr>
                <w:color w:val="000000"/>
                <w:sz w:val="18"/>
                <w:szCs w:val="18"/>
              </w:rPr>
            </w:pPr>
            <w:r w:rsidRPr="00A95A24">
              <w:rPr>
                <w:color w:val="000000"/>
                <w:sz w:val="18"/>
                <w:szCs w:val="18"/>
              </w:rPr>
              <w:t>Diagnose nutrition problems and create problem, etiology, signs and symptoms (PES) statements.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3.1c</w:t>
            </w:r>
          </w:p>
        </w:tc>
        <w:tc>
          <w:tcPr>
            <w:tcW w:w="2965" w:type="pct"/>
          </w:tcPr>
          <w:p w:rsidR="00C026A6" w:rsidRPr="00A95A24" w:rsidRDefault="00C026A6" w:rsidP="00C026A6">
            <w:pPr>
              <w:ind w:firstLine="12"/>
              <w:rPr>
                <w:color w:val="000000"/>
                <w:sz w:val="18"/>
                <w:szCs w:val="18"/>
              </w:rPr>
            </w:pPr>
            <w:r w:rsidRPr="00A95A24">
              <w:rPr>
                <w:color w:val="000000"/>
                <w:sz w:val="18"/>
                <w:szCs w:val="18"/>
              </w:rPr>
              <w:t>Plan and implement nutrition interventions to include prioritizing the nutrition diagnosis, formulating a nutrition prescription, establishing goals and selecting and managing intervention.</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3.1d</w:t>
            </w:r>
          </w:p>
        </w:tc>
        <w:tc>
          <w:tcPr>
            <w:tcW w:w="2965" w:type="pct"/>
          </w:tcPr>
          <w:p w:rsidR="00C026A6" w:rsidRPr="00A95A24" w:rsidRDefault="00C026A6" w:rsidP="00C026A6">
            <w:pPr>
              <w:ind w:firstLine="12"/>
              <w:rPr>
                <w:color w:val="000000"/>
                <w:sz w:val="18"/>
                <w:szCs w:val="18"/>
              </w:rPr>
            </w:pPr>
            <w:r w:rsidRPr="00A95A24">
              <w:rPr>
                <w:color w:val="000000"/>
                <w:sz w:val="18"/>
                <w:szCs w:val="18"/>
              </w:rPr>
              <w:t>Monitor and evaluate problems, etiologies, signs, symptoms and the impact of interventions on the nutrition diagnosis.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3.2</w:t>
            </w:r>
          </w:p>
        </w:tc>
        <w:tc>
          <w:tcPr>
            <w:tcW w:w="2965" w:type="pct"/>
          </w:tcPr>
          <w:p w:rsidR="00C026A6" w:rsidRPr="00A95A24" w:rsidRDefault="00C026A6" w:rsidP="00C026A6">
            <w:pPr>
              <w:rPr>
                <w:b/>
                <w:sz w:val="18"/>
                <w:szCs w:val="18"/>
              </w:rPr>
            </w:pPr>
            <w:r w:rsidRPr="00A95A24">
              <w:rPr>
                <w:sz w:val="18"/>
                <w:szCs w:val="18"/>
              </w:rPr>
              <w:t xml:space="preserve">Demonstrate effective communications skills for clinical and customer services in a variety of formats. </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4.7/3.3/</w:t>
            </w:r>
          </w:p>
          <w:p w:rsidR="00C026A6" w:rsidRPr="00A95A24" w:rsidRDefault="00C026A6" w:rsidP="00C026A6">
            <w:pPr>
              <w:rPr>
                <w:sz w:val="18"/>
                <w:szCs w:val="18"/>
              </w:rPr>
            </w:pPr>
            <w:r w:rsidRPr="00A95A24">
              <w:rPr>
                <w:sz w:val="18"/>
                <w:szCs w:val="18"/>
              </w:rPr>
              <w:t>4.9/4.10</w:t>
            </w:r>
          </w:p>
        </w:tc>
        <w:tc>
          <w:tcPr>
            <w:tcW w:w="2965" w:type="pct"/>
          </w:tcPr>
          <w:p w:rsidR="00C026A6" w:rsidRPr="00A95A24" w:rsidRDefault="00C026A6" w:rsidP="00C026A6">
            <w:pPr>
              <w:rPr>
                <w:sz w:val="18"/>
                <w:szCs w:val="18"/>
              </w:rPr>
            </w:pPr>
            <w:r w:rsidRPr="00A95A24">
              <w:rPr>
                <w:sz w:val="18"/>
                <w:szCs w:val="18"/>
              </w:rPr>
              <w:t xml:space="preserve">Propose and use procedures as appropriate to the practice setting to reduce waste and protect the environment. </w:t>
            </w:r>
          </w:p>
          <w:p w:rsidR="00C026A6" w:rsidRPr="00A95A24" w:rsidRDefault="00C026A6" w:rsidP="00C026A6">
            <w:pPr>
              <w:rPr>
                <w:sz w:val="18"/>
                <w:szCs w:val="18"/>
              </w:rPr>
            </w:pPr>
          </w:p>
          <w:p w:rsidR="00C026A6" w:rsidRPr="00A95A24" w:rsidRDefault="00C026A6" w:rsidP="00C026A6">
            <w:pPr>
              <w:rPr>
                <w:sz w:val="18"/>
                <w:szCs w:val="18"/>
              </w:rPr>
            </w:pPr>
            <w:r w:rsidRPr="00A95A24">
              <w:rPr>
                <w:sz w:val="18"/>
                <w:szCs w:val="18"/>
              </w:rPr>
              <w:t xml:space="preserve">Develop and deliver products, programs or services that promote consumer health, wellness and lifestyle management. </w:t>
            </w:r>
          </w:p>
          <w:p w:rsidR="00C026A6" w:rsidRPr="00A95A24" w:rsidRDefault="00C026A6" w:rsidP="00C026A6">
            <w:pPr>
              <w:rPr>
                <w:sz w:val="18"/>
                <w:szCs w:val="18"/>
              </w:rPr>
            </w:pPr>
          </w:p>
          <w:p w:rsidR="00C026A6" w:rsidRPr="00A95A24" w:rsidRDefault="00C026A6" w:rsidP="00C026A6">
            <w:pPr>
              <w:rPr>
                <w:sz w:val="18"/>
                <w:szCs w:val="18"/>
              </w:rPr>
            </w:pPr>
            <w:r w:rsidRPr="00A95A24">
              <w:rPr>
                <w:sz w:val="18"/>
                <w:szCs w:val="18"/>
              </w:rPr>
              <w:t xml:space="preserve">Analyze financial data to assess utilization of resources. </w:t>
            </w:r>
          </w:p>
          <w:p w:rsidR="00C026A6" w:rsidRPr="00A95A24" w:rsidRDefault="00C026A6" w:rsidP="00C026A6">
            <w:pPr>
              <w:rPr>
                <w:sz w:val="18"/>
                <w:szCs w:val="18"/>
              </w:rPr>
            </w:pPr>
          </w:p>
          <w:p w:rsidR="00C026A6" w:rsidRPr="00A95A24" w:rsidRDefault="00C026A6" w:rsidP="00C026A6">
            <w:pPr>
              <w:rPr>
                <w:sz w:val="18"/>
                <w:szCs w:val="18"/>
              </w:rPr>
            </w:pPr>
            <w:r w:rsidRPr="00A95A24">
              <w:rPr>
                <w:sz w:val="18"/>
                <w:szCs w:val="18"/>
              </w:rPr>
              <w:t>Develop a plan to provide or develop a product, program or service that includes a budget, staffing needs, equipment and supplies.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3.4</w:t>
            </w:r>
          </w:p>
        </w:tc>
        <w:tc>
          <w:tcPr>
            <w:tcW w:w="2965" w:type="pct"/>
          </w:tcPr>
          <w:p w:rsidR="00C026A6" w:rsidRPr="00A95A24" w:rsidRDefault="00C026A6" w:rsidP="00C026A6">
            <w:pPr>
              <w:rPr>
                <w:sz w:val="18"/>
                <w:szCs w:val="18"/>
              </w:rPr>
            </w:pPr>
            <w:r w:rsidRPr="00A95A24">
              <w:rPr>
                <w:sz w:val="18"/>
                <w:szCs w:val="18"/>
              </w:rPr>
              <w:t xml:space="preserve">Deliver respectful, science-based answers to consumer questions concerning emerging trends.  </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3.5</w:t>
            </w:r>
          </w:p>
        </w:tc>
        <w:tc>
          <w:tcPr>
            <w:tcW w:w="2965" w:type="pct"/>
          </w:tcPr>
          <w:p w:rsidR="00C026A6" w:rsidRPr="00A95A24" w:rsidRDefault="00C026A6" w:rsidP="00C026A6">
            <w:pPr>
              <w:rPr>
                <w:sz w:val="18"/>
                <w:szCs w:val="18"/>
              </w:rPr>
            </w:pPr>
            <w:r w:rsidRPr="00A95A24">
              <w:rPr>
                <w:sz w:val="18"/>
                <w:szCs w:val="18"/>
              </w:rPr>
              <w:t>Coordinate procurement, production, distribution &amp; service of goods and services.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3.6</w:t>
            </w:r>
          </w:p>
        </w:tc>
        <w:tc>
          <w:tcPr>
            <w:tcW w:w="2965" w:type="pct"/>
          </w:tcPr>
          <w:p w:rsidR="00C026A6" w:rsidRPr="00A95A24" w:rsidRDefault="00C026A6" w:rsidP="00C026A6">
            <w:pPr>
              <w:rPr>
                <w:sz w:val="18"/>
                <w:szCs w:val="18"/>
              </w:rPr>
            </w:pPr>
            <w:r w:rsidRPr="00A95A24">
              <w:rPr>
                <w:sz w:val="18"/>
                <w:szCs w:val="18"/>
              </w:rPr>
              <w:t>Develop and evaluate recipes, formulas and menus for acceptability and affordability that accommodate the cultural diversity and health needs of various populations, groups and individuals.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4.1</w:t>
            </w:r>
          </w:p>
        </w:tc>
        <w:tc>
          <w:tcPr>
            <w:tcW w:w="2965" w:type="pct"/>
          </w:tcPr>
          <w:p w:rsidR="00C026A6" w:rsidRPr="00A95A24" w:rsidRDefault="00C026A6" w:rsidP="00C026A6">
            <w:pPr>
              <w:rPr>
                <w:sz w:val="18"/>
                <w:szCs w:val="18"/>
              </w:rPr>
            </w:pPr>
            <w:r w:rsidRPr="00A95A24">
              <w:rPr>
                <w:sz w:val="18"/>
                <w:szCs w:val="18"/>
              </w:rPr>
              <w:t>Participate in management of human resources.</w:t>
            </w: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4.3</w:t>
            </w:r>
          </w:p>
        </w:tc>
        <w:tc>
          <w:tcPr>
            <w:tcW w:w="2965" w:type="pct"/>
          </w:tcPr>
          <w:p w:rsidR="00C026A6" w:rsidRPr="00A95A24" w:rsidRDefault="00C026A6" w:rsidP="00C026A6">
            <w:pPr>
              <w:rPr>
                <w:sz w:val="18"/>
                <w:szCs w:val="18"/>
              </w:rPr>
            </w:pPr>
            <w:r w:rsidRPr="00A95A24">
              <w:rPr>
                <w:sz w:val="18"/>
                <w:szCs w:val="18"/>
              </w:rPr>
              <w:t>Participate in public policy activities, including both legislative and regulatory initiatives.</w:t>
            </w:r>
          </w:p>
          <w:p w:rsidR="00C026A6" w:rsidRPr="00A95A24" w:rsidRDefault="00C026A6" w:rsidP="00C026A6">
            <w:pPr>
              <w:rPr>
                <w:sz w:val="18"/>
                <w:szCs w:val="18"/>
              </w:rPr>
            </w:pPr>
          </w:p>
          <w:p w:rsidR="00C026A6" w:rsidRPr="00A95A24" w:rsidRDefault="00C026A6" w:rsidP="00C026A6">
            <w:pPr>
              <w:rPr>
                <w:sz w:val="18"/>
                <w:szCs w:val="18"/>
              </w:rPr>
            </w:pPr>
          </w:p>
        </w:tc>
        <w:tc>
          <w:tcPr>
            <w:tcW w:w="1392" w:type="pct"/>
          </w:tcPr>
          <w:p w:rsidR="00C026A6" w:rsidRPr="006E0EC8" w:rsidRDefault="00C026A6" w:rsidP="001101C4"/>
        </w:tc>
        <w:tc>
          <w:tcPr>
            <w:tcW w:w="197" w:type="pct"/>
          </w:tcPr>
          <w:p w:rsidR="00C026A6" w:rsidRDefault="00C026A6" w:rsidP="001101C4"/>
        </w:tc>
      </w:tr>
      <w:tr w:rsidR="00C026A6" w:rsidTr="0027007E">
        <w:tc>
          <w:tcPr>
            <w:tcW w:w="446" w:type="pct"/>
          </w:tcPr>
          <w:p w:rsidR="00C026A6" w:rsidRPr="00A95A24" w:rsidRDefault="00C026A6" w:rsidP="00C026A6">
            <w:pPr>
              <w:rPr>
                <w:sz w:val="18"/>
                <w:szCs w:val="18"/>
              </w:rPr>
            </w:pPr>
            <w:r w:rsidRPr="00A95A24">
              <w:rPr>
                <w:sz w:val="18"/>
                <w:szCs w:val="18"/>
              </w:rPr>
              <w:t>3.1e</w:t>
            </w:r>
          </w:p>
        </w:tc>
        <w:tc>
          <w:tcPr>
            <w:tcW w:w="2965" w:type="pct"/>
          </w:tcPr>
          <w:p w:rsidR="00C026A6" w:rsidRPr="00A95A24" w:rsidRDefault="00C026A6" w:rsidP="00C026A6">
            <w:pPr>
              <w:rPr>
                <w:sz w:val="18"/>
                <w:szCs w:val="18"/>
              </w:rPr>
            </w:pPr>
            <w:r w:rsidRPr="00A95A24">
              <w:rPr>
                <w:sz w:val="18"/>
                <w:szCs w:val="18"/>
              </w:rPr>
              <w:t>Complete documentation that follows professional guidelines, guidelines required by health care systems and guidelines required by the practice setting.</w:t>
            </w:r>
          </w:p>
        </w:tc>
        <w:tc>
          <w:tcPr>
            <w:tcW w:w="1392" w:type="pct"/>
          </w:tcPr>
          <w:p w:rsidR="00C026A6" w:rsidRPr="006E0EC8" w:rsidRDefault="00C026A6" w:rsidP="001101C4"/>
        </w:tc>
        <w:tc>
          <w:tcPr>
            <w:tcW w:w="197" w:type="pct"/>
          </w:tcPr>
          <w:p w:rsidR="00C026A6" w:rsidRDefault="00C026A6" w:rsidP="001101C4"/>
        </w:tc>
      </w:tr>
      <w:tr w:rsidR="00A95A24" w:rsidTr="0027007E">
        <w:tc>
          <w:tcPr>
            <w:tcW w:w="446" w:type="pct"/>
          </w:tcPr>
          <w:p w:rsidR="00A95A24" w:rsidRPr="00A95A24" w:rsidRDefault="00A95A24" w:rsidP="00A14179">
            <w:pPr>
              <w:autoSpaceDE w:val="0"/>
              <w:autoSpaceDN w:val="0"/>
              <w:adjustRightInd w:val="0"/>
              <w:rPr>
                <w:rFonts w:cs="Arial"/>
                <w:sz w:val="18"/>
                <w:szCs w:val="18"/>
              </w:rPr>
            </w:pPr>
            <w:r w:rsidRPr="00A95A24">
              <w:rPr>
                <w:rFonts w:cs="Arial"/>
                <w:sz w:val="18"/>
                <w:szCs w:val="18"/>
              </w:rPr>
              <w:t>SK 5.1</w:t>
            </w:r>
          </w:p>
        </w:tc>
        <w:tc>
          <w:tcPr>
            <w:tcW w:w="2965" w:type="pct"/>
          </w:tcPr>
          <w:p w:rsidR="00A95A24" w:rsidRPr="00A95A24" w:rsidRDefault="00A95A24" w:rsidP="00A14179">
            <w:pPr>
              <w:autoSpaceDE w:val="0"/>
              <w:autoSpaceDN w:val="0"/>
              <w:adjustRightInd w:val="0"/>
              <w:rPr>
                <w:rFonts w:cs="Arial"/>
                <w:sz w:val="18"/>
                <w:szCs w:val="18"/>
              </w:rPr>
            </w:pPr>
            <w:r w:rsidRPr="00A95A24">
              <w:rPr>
                <w:rFonts w:cs="Arial"/>
                <w:sz w:val="18"/>
                <w:szCs w:val="18"/>
              </w:rPr>
              <w:t xml:space="preserve"> An understanding of food science and food systems principles, techniques of food preparation and application to the development, modification and evaluation of recipes, menus and food products acceptable to diverse groups.</w:t>
            </w:r>
          </w:p>
        </w:tc>
        <w:tc>
          <w:tcPr>
            <w:tcW w:w="1392" w:type="pct"/>
          </w:tcPr>
          <w:p w:rsidR="00A95A24" w:rsidRPr="006E0EC8" w:rsidRDefault="00A95A24" w:rsidP="001101C4"/>
        </w:tc>
        <w:tc>
          <w:tcPr>
            <w:tcW w:w="197" w:type="pct"/>
          </w:tcPr>
          <w:p w:rsidR="00A95A24" w:rsidRDefault="00A95A24" w:rsidP="001101C4"/>
        </w:tc>
      </w:tr>
    </w:tbl>
    <w:tbl>
      <w:tblPr>
        <w:tblStyle w:val="TableGrid"/>
        <w:tblW w:w="10380" w:type="dxa"/>
        <w:tblInd w:w="-882"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0783"/>
      </w:tblGrid>
      <w:tr w:rsidR="002A4A97" w:rsidRPr="00953C70" w:rsidTr="00446512">
        <w:trPr>
          <w:trHeight w:val="1401"/>
        </w:trPr>
        <w:tc>
          <w:tcPr>
            <w:tcW w:w="10380" w:type="dxa"/>
          </w:tcPr>
          <w:p w:rsidR="002A4A97" w:rsidRDefault="002A4A97" w:rsidP="001101C4">
            <w:pPr>
              <w:pStyle w:val="BodyText"/>
              <w:spacing w:before="60" w:after="60"/>
              <w:rPr>
                <w:i/>
                <w:szCs w:val="20"/>
              </w:rPr>
            </w:pPr>
          </w:p>
          <w:p w:rsidR="00964DE0" w:rsidRPr="00953C70" w:rsidRDefault="00964DE0" w:rsidP="001101C4">
            <w:pPr>
              <w:pStyle w:val="BodyText"/>
              <w:spacing w:before="60" w:after="60"/>
              <w:rPr>
                <w:i/>
                <w:szCs w:val="20"/>
              </w:rPr>
            </w:pPr>
          </w:p>
          <w:p w:rsidR="002A4A97" w:rsidRDefault="002A4A97" w:rsidP="001101C4">
            <w:pPr>
              <w:pStyle w:val="BodyText"/>
              <w:spacing w:before="60" w:after="60"/>
              <w:rPr>
                <w:i/>
                <w:szCs w:val="20"/>
              </w:rPr>
            </w:pPr>
            <w:r w:rsidRPr="00953C70">
              <w:rPr>
                <w:i/>
                <w:szCs w:val="20"/>
              </w:rPr>
              <w:t>Expectations for Rotation (May use back of form for additional space.)</w:t>
            </w:r>
          </w:p>
          <w:p w:rsidR="00446512" w:rsidRDefault="00446512" w:rsidP="001101C4">
            <w:pPr>
              <w:pStyle w:val="BodyText"/>
              <w:spacing w:before="60" w:after="60"/>
              <w:rPr>
                <w:i/>
                <w:szCs w:val="20"/>
              </w:rPr>
            </w:pPr>
          </w:p>
          <w:p w:rsidR="00446512" w:rsidRPr="00953C70" w:rsidRDefault="00446512" w:rsidP="001101C4">
            <w:pPr>
              <w:pStyle w:val="BodyText"/>
              <w:spacing w:before="60" w:after="60"/>
              <w:rPr>
                <w:i/>
                <w:szCs w:val="20"/>
              </w:rPr>
            </w:pPr>
          </w:p>
        </w:tc>
      </w:tr>
      <w:tr w:rsidR="002A4A97" w:rsidRPr="00953C70" w:rsidTr="00446512">
        <w:trPr>
          <w:trHeight w:val="928"/>
        </w:trPr>
        <w:tc>
          <w:tcPr>
            <w:tcW w:w="10380" w:type="dxa"/>
          </w:tcPr>
          <w:p w:rsidR="002A4A97" w:rsidRDefault="002A4A97" w:rsidP="001101C4">
            <w:pPr>
              <w:pStyle w:val="BodyText"/>
            </w:pPr>
          </w:p>
          <w:p w:rsidR="00A95A24" w:rsidRDefault="00A95A24" w:rsidP="001101C4">
            <w:pPr>
              <w:pStyle w:val="BodyText"/>
            </w:pPr>
            <w:r>
              <w:t>_______________________________________________________________________________________________</w:t>
            </w:r>
          </w:p>
          <w:p w:rsidR="00A95A24" w:rsidRDefault="00A95A24" w:rsidP="001101C4">
            <w:pPr>
              <w:pStyle w:val="BodyText"/>
            </w:pPr>
          </w:p>
          <w:p w:rsidR="00A95A24" w:rsidRPr="00953C70" w:rsidRDefault="00A95A24" w:rsidP="001101C4">
            <w:pPr>
              <w:pStyle w:val="BodyText"/>
            </w:pPr>
            <w:r>
              <w:t>_______________________________________________________________________________________________</w:t>
            </w:r>
          </w:p>
        </w:tc>
      </w:tr>
    </w:tbl>
    <w:p w:rsidR="0027007E" w:rsidRDefault="0027007E">
      <w:r>
        <w:br w:type="page"/>
      </w:r>
    </w:p>
    <w:tbl>
      <w:tblPr>
        <w:tblStyle w:val="TableGrid"/>
        <w:tblW w:w="10440" w:type="dxa"/>
        <w:tblInd w:w="-875" w:type="dxa"/>
        <w:tblBorders>
          <w:left w:val="none" w:sz="0" w:space="0" w:color="auto"/>
          <w:right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10440"/>
      </w:tblGrid>
      <w:tr w:rsidR="002A4A97" w:rsidTr="001101C4">
        <w:trPr>
          <w:trHeight w:val="360"/>
        </w:trPr>
        <w:tc>
          <w:tcPr>
            <w:tcW w:w="10440" w:type="dxa"/>
            <w:shd w:val="clear" w:color="auto" w:fill="C8D7DA"/>
            <w:vAlign w:val="bottom"/>
          </w:tcPr>
          <w:p w:rsidR="002A4A97" w:rsidRPr="004308E4" w:rsidRDefault="002A4A97" w:rsidP="00A652AE">
            <w:pPr>
              <w:tabs>
                <w:tab w:val="left" w:pos="555"/>
                <w:tab w:val="left" w:pos="1800"/>
                <w:tab w:val="left" w:pos="3060"/>
                <w:tab w:val="left" w:pos="3330"/>
                <w:tab w:val="left" w:pos="3960"/>
                <w:tab w:val="left" w:pos="5715"/>
                <w:tab w:val="left" w:pos="5850"/>
                <w:tab w:val="left" w:pos="6120"/>
              </w:tabs>
              <w:spacing w:before="60" w:after="60"/>
              <w:rPr>
                <w:b/>
                <w:sz w:val="18"/>
                <w:szCs w:val="18"/>
              </w:rPr>
            </w:pPr>
            <w:r>
              <w:lastRenderedPageBreak/>
              <w:br w:type="page"/>
            </w:r>
            <w:r w:rsidRPr="00C81424">
              <w:rPr>
                <w:b/>
                <w:sz w:val="22"/>
                <w:szCs w:val="18"/>
              </w:rPr>
              <w:t xml:space="preserve">Part </w:t>
            </w:r>
            <w:r>
              <w:rPr>
                <w:b/>
                <w:sz w:val="22"/>
                <w:szCs w:val="18"/>
              </w:rPr>
              <w:t>I</w:t>
            </w:r>
            <w:r w:rsidRPr="00C81424">
              <w:rPr>
                <w:b/>
                <w:sz w:val="22"/>
                <w:szCs w:val="18"/>
              </w:rPr>
              <w:t xml:space="preserve">I:  </w:t>
            </w:r>
            <w:r w:rsidRPr="008B61CD">
              <w:rPr>
                <w:b/>
                <w:sz w:val="18"/>
                <w:szCs w:val="18"/>
                <w:u w:val="single"/>
              </w:rPr>
              <w:t>Evaluation</w:t>
            </w:r>
            <w:r>
              <w:rPr>
                <w:b/>
                <w:sz w:val="18"/>
                <w:szCs w:val="18"/>
              </w:rPr>
              <w:t xml:space="preserve"> – please evaluate the intern on each skill, behavior, or knowledge area of the rotation.  For a rating of 1, please provide specific comments.  Submit the final evaluation electronically to MDI Director.</w:t>
            </w:r>
          </w:p>
        </w:tc>
      </w:tr>
    </w:tbl>
    <w:p w:rsidR="002A4A97" w:rsidRDefault="002A4A97" w:rsidP="002A4A97"/>
    <w:tbl>
      <w:tblPr>
        <w:tblStyle w:val="TableGrid"/>
        <w:tblW w:w="10440" w:type="dxa"/>
        <w:tblInd w:w="-882" w:type="dxa"/>
        <w:tblLayout w:type="fixed"/>
        <w:tblLook w:val="04A0" w:firstRow="1" w:lastRow="0" w:firstColumn="1" w:lastColumn="0" w:noHBand="0" w:noVBand="1"/>
      </w:tblPr>
      <w:tblGrid>
        <w:gridCol w:w="3841"/>
        <w:gridCol w:w="2952"/>
        <w:gridCol w:w="3647"/>
      </w:tblGrid>
      <w:tr w:rsidR="002A4A97" w:rsidRPr="004C7DAD" w:rsidTr="001101C4">
        <w:tc>
          <w:tcPr>
            <w:tcW w:w="3841" w:type="dxa"/>
          </w:tcPr>
          <w:p w:rsidR="002A4A97" w:rsidRPr="004C7DAD" w:rsidRDefault="002A4A97" w:rsidP="001101C4">
            <w:pPr>
              <w:jc w:val="center"/>
              <w:rPr>
                <w:b/>
              </w:rPr>
            </w:pPr>
            <w:r w:rsidRPr="004C7DAD">
              <w:rPr>
                <w:b/>
              </w:rPr>
              <w:t>1 = Improvement Required</w:t>
            </w:r>
          </w:p>
        </w:tc>
        <w:tc>
          <w:tcPr>
            <w:tcW w:w="2952" w:type="dxa"/>
          </w:tcPr>
          <w:p w:rsidR="002A4A97" w:rsidRPr="004C7DAD" w:rsidRDefault="002A4A97" w:rsidP="001101C4">
            <w:pPr>
              <w:jc w:val="center"/>
              <w:rPr>
                <w:b/>
              </w:rPr>
            </w:pPr>
            <w:r w:rsidRPr="004C7DAD">
              <w:rPr>
                <w:b/>
              </w:rPr>
              <w:t>2 = Satisfactory</w:t>
            </w:r>
          </w:p>
        </w:tc>
        <w:tc>
          <w:tcPr>
            <w:tcW w:w="3647" w:type="dxa"/>
          </w:tcPr>
          <w:p w:rsidR="002A4A97" w:rsidRPr="004C7DAD" w:rsidRDefault="002A4A97" w:rsidP="001101C4">
            <w:pPr>
              <w:jc w:val="center"/>
              <w:rPr>
                <w:b/>
              </w:rPr>
            </w:pPr>
            <w:r w:rsidRPr="004C7DAD">
              <w:rPr>
                <w:b/>
              </w:rPr>
              <w:t>3 = Exceeds Expectations</w:t>
            </w:r>
          </w:p>
        </w:tc>
      </w:tr>
      <w:tr w:rsidR="002A4A97" w:rsidRPr="005C63C7" w:rsidTr="001101C4">
        <w:tc>
          <w:tcPr>
            <w:tcW w:w="3841" w:type="dxa"/>
          </w:tcPr>
          <w:p w:rsidR="002A4A97" w:rsidRPr="005C63C7" w:rsidRDefault="002A4A97" w:rsidP="001101C4">
            <w:pPr>
              <w:rPr>
                <w:sz w:val="19"/>
                <w:szCs w:val="19"/>
              </w:rPr>
            </w:pPr>
            <w:r w:rsidRPr="005C63C7">
              <w:rPr>
                <w:sz w:val="19"/>
                <w:szCs w:val="19"/>
              </w:rPr>
              <w:t>Demonstrated below minimum skill, behavior or knowledge.  Needs further development.</w:t>
            </w:r>
          </w:p>
        </w:tc>
        <w:tc>
          <w:tcPr>
            <w:tcW w:w="2952" w:type="dxa"/>
          </w:tcPr>
          <w:p w:rsidR="002A4A97" w:rsidRPr="005C63C7" w:rsidRDefault="002A4A97" w:rsidP="001101C4">
            <w:pPr>
              <w:rPr>
                <w:sz w:val="19"/>
                <w:szCs w:val="19"/>
              </w:rPr>
            </w:pPr>
            <w:r w:rsidRPr="005C63C7">
              <w:rPr>
                <w:sz w:val="19"/>
                <w:szCs w:val="19"/>
              </w:rPr>
              <w:t>Consistently and independently demonstrates adequate skill, behavior and knowledge.</w:t>
            </w:r>
          </w:p>
        </w:tc>
        <w:tc>
          <w:tcPr>
            <w:tcW w:w="3647" w:type="dxa"/>
          </w:tcPr>
          <w:p w:rsidR="002A4A97" w:rsidRPr="005C63C7" w:rsidRDefault="002A4A97" w:rsidP="001101C4">
            <w:pPr>
              <w:rPr>
                <w:sz w:val="19"/>
                <w:szCs w:val="19"/>
              </w:rPr>
            </w:pPr>
            <w:r w:rsidRPr="005C63C7">
              <w:rPr>
                <w:sz w:val="19"/>
                <w:szCs w:val="19"/>
              </w:rPr>
              <w:t>Works independently and strives for excellence with minimal guidance.</w:t>
            </w:r>
          </w:p>
        </w:tc>
      </w:tr>
    </w:tbl>
    <w:p w:rsidR="002A4A97" w:rsidRDefault="002A4A97" w:rsidP="002A4A97"/>
    <w:tbl>
      <w:tblPr>
        <w:tblStyle w:val="TableGrid"/>
        <w:tblW w:w="10440" w:type="dxa"/>
        <w:tblInd w:w="-882" w:type="dxa"/>
        <w:tblLook w:val="04A0" w:firstRow="1" w:lastRow="0" w:firstColumn="1" w:lastColumn="0" w:noHBand="0" w:noVBand="1"/>
      </w:tblPr>
      <w:tblGrid>
        <w:gridCol w:w="6480"/>
        <w:gridCol w:w="1440"/>
        <w:gridCol w:w="1170"/>
        <w:gridCol w:w="1350"/>
      </w:tblGrid>
      <w:tr w:rsidR="001101C4" w:rsidRPr="004C7DAD" w:rsidTr="001101C4">
        <w:tc>
          <w:tcPr>
            <w:tcW w:w="10440" w:type="dxa"/>
            <w:gridSpan w:val="4"/>
            <w:shd w:val="clear" w:color="auto" w:fill="D9D9D9" w:themeFill="background1" w:themeFillShade="D9"/>
          </w:tcPr>
          <w:p w:rsidR="001101C4" w:rsidRPr="004C7DAD" w:rsidRDefault="001101C4" w:rsidP="001101C4">
            <w:pPr>
              <w:rPr>
                <w:b/>
              </w:rPr>
            </w:pPr>
            <w:r w:rsidRPr="004C7DAD">
              <w:rPr>
                <w:b/>
              </w:rPr>
              <w:t>PROFESSIONALISM</w:t>
            </w:r>
            <w:r>
              <w:rPr>
                <w:b/>
              </w:rPr>
              <w:t xml:space="preserve">                                                                                            1                     2                     3</w:t>
            </w:r>
          </w:p>
        </w:tc>
      </w:tr>
      <w:tr w:rsidR="001101C4" w:rsidTr="001101C4">
        <w:tc>
          <w:tcPr>
            <w:tcW w:w="6480" w:type="dxa"/>
          </w:tcPr>
          <w:p w:rsidR="001101C4" w:rsidRPr="008B61CD" w:rsidRDefault="001101C4" w:rsidP="001101C4">
            <w:pPr>
              <w:rPr>
                <w:sz w:val="18"/>
              </w:rPr>
            </w:pPr>
            <w:r w:rsidRPr="008B61CD">
              <w:rPr>
                <w:sz w:val="18"/>
              </w:rPr>
              <w:t>Display</w:t>
            </w:r>
            <w:r>
              <w:rPr>
                <w:sz w:val="18"/>
              </w:rPr>
              <w:t>ed</w:t>
            </w:r>
            <w:r w:rsidRPr="008B61CD">
              <w:rPr>
                <w:sz w:val="18"/>
              </w:rPr>
              <w:t xml:space="preserve"> professional appearance and behavior</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sidRPr="008B61CD">
              <w:rPr>
                <w:sz w:val="18"/>
              </w:rPr>
              <w:t>Maintain</w:t>
            </w:r>
            <w:r>
              <w:rPr>
                <w:sz w:val="18"/>
              </w:rPr>
              <w:t>ed</w:t>
            </w:r>
            <w:r w:rsidRPr="008B61CD">
              <w:rPr>
                <w:sz w:val="18"/>
              </w:rPr>
              <w:t xml:space="preserve"> confidentiality of information</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Set</w:t>
            </w:r>
            <w:r w:rsidRPr="008B61CD">
              <w:rPr>
                <w:sz w:val="18"/>
              </w:rPr>
              <w:t xml:space="preserve"> and enforce</w:t>
            </w:r>
            <w:r>
              <w:rPr>
                <w:sz w:val="18"/>
              </w:rPr>
              <w:t>d</w:t>
            </w:r>
            <w:r w:rsidRPr="008B61CD">
              <w:rPr>
                <w:sz w:val="18"/>
              </w:rPr>
              <w:t xml:space="preserve"> high standards of professional ethics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sidRPr="008B61CD">
              <w:rPr>
                <w:sz w:val="18"/>
              </w:rPr>
              <w:t>Foster</w:t>
            </w:r>
            <w:r>
              <w:rPr>
                <w:sz w:val="18"/>
              </w:rPr>
              <w:t>ed</w:t>
            </w:r>
            <w:r w:rsidRPr="008B61CD">
              <w:rPr>
                <w:sz w:val="18"/>
              </w:rPr>
              <w:t xml:space="preserve"> teamwork and interact</w:t>
            </w:r>
            <w:r>
              <w:rPr>
                <w:sz w:val="18"/>
              </w:rPr>
              <w:t>ed</w:t>
            </w:r>
            <w:r w:rsidRPr="008B61CD">
              <w:rPr>
                <w:sz w:val="18"/>
              </w:rPr>
              <w:t xml:space="preserve"> well with staff and interns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Reported</w:t>
            </w:r>
            <w:r w:rsidRPr="008B61CD">
              <w:rPr>
                <w:sz w:val="18"/>
              </w:rPr>
              <w:t xml:space="preserve"> to work on time and </w:t>
            </w:r>
            <w:r>
              <w:rPr>
                <w:sz w:val="18"/>
              </w:rPr>
              <w:t>did</w:t>
            </w:r>
            <w:r w:rsidRPr="008B61CD">
              <w:rPr>
                <w:sz w:val="18"/>
              </w:rPr>
              <w:t xml:space="preserve"> not leave until designated time</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 xml:space="preserve">Took </w:t>
            </w:r>
            <w:r w:rsidRPr="008B61CD">
              <w:rPr>
                <w:sz w:val="18"/>
              </w:rPr>
              <w:t>initiative to do more than what is expected</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Accepted</w:t>
            </w:r>
            <w:r w:rsidRPr="008B61CD">
              <w:rPr>
                <w:sz w:val="18"/>
              </w:rPr>
              <w:t xml:space="preserve"> responsibility for his/her actions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RPr="004C7DAD" w:rsidTr="001101C4">
        <w:tc>
          <w:tcPr>
            <w:tcW w:w="10440" w:type="dxa"/>
            <w:gridSpan w:val="4"/>
            <w:shd w:val="clear" w:color="auto" w:fill="D9D9D9" w:themeFill="background1" w:themeFillShade="D9"/>
          </w:tcPr>
          <w:p w:rsidR="001101C4" w:rsidRPr="004C7DAD" w:rsidRDefault="001101C4" w:rsidP="001101C4">
            <w:pPr>
              <w:rPr>
                <w:b/>
              </w:rPr>
            </w:pPr>
            <w:r w:rsidRPr="004C7DAD">
              <w:rPr>
                <w:b/>
              </w:rPr>
              <w:t xml:space="preserve">PERSONAL </w:t>
            </w:r>
            <w:r w:rsidRPr="008B61CD">
              <w:rPr>
                <w:b/>
              </w:rPr>
              <w:t xml:space="preserve">MANAGEMENT </w:t>
            </w:r>
            <w:r w:rsidRPr="004C7DAD">
              <w:rPr>
                <w:b/>
              </w:rPr>
              <w:t>SKILLS</w:t>
            </w:r>
          </w:p>
        </w:tc>
      </w:tr>
      <w:tr w:rsidR="001101C4" w:rsidTr="001101C4">
        <w:tc>
          <w:tcPr>
            <w:tcW w:w="6480" w:type="dxa"/>
          </w:tcPr>
          <w:p w:rsidR="001101C4" w:rsidRPr="008B61CD" w:rsidRDefault="001101C4" w:rsidP="001101C4">
            <w:pPr>
              <w:rPr>
                <w:sz w:val="18"/>
              </w:rPr>
            </w:pPr>
            <w:r>
              <w:rPr>
                <w:sz w:val="18"/>
              </w:rPr>
              <w:t>Appropriately prioritized work assignments and tasks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rPr>
          <w:trHeight w:val="107"/>
        </w:trPr>
        <w:tc>
          <w:tcPr>
            <w:tcW w:w="6480" w:type="dxa"/>
          </w:tcPr>
          <w:p w:rsidR="001101C4" w:rsidRPr="008B61CD" w:rsidRDefault="001101C4" w:rsidP="001101C4">
            <w:pPr>
              <w:rPr>
                <w:sz w:val="18"/>
              </w:rPr>
            </w:pPr>
            <w:r>
              <w:rPr>
                <w:sz w:val="18"/>
              </w:rPr>
              <w:t>Came prepared daily for rotation</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Followed directions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Demonstrated initiative</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RPr="004C7DAD" w:rsidTr="001101C4">
        <w:tc>
          <w:tcPr>
            <w:tcW w:w="10440" w:type="dxa"/>
            <w:gridSpan w:val="4"/>
            <w:shd w:val="clear" w:color="auto" w:fill="D9D9D9" w:themeFill="background1" w:themeFillShade="D9"/>
          </w:tcPr>
          <w:p w:rsidR="001101C4" w:rsidRPr="004C7DAD" w:rsidRDefault="001101C4" w:rsidP="001101C4">
            <w:pPr>
              <w:rPr>
                <w:b/>
              </w:rPr>
            </w:pPr>
            <w:r w:rsidRPr="004C7DAD">
              <w:rPr>
                <w:b/>
              </w:rPr>
              <w:t>COMMUNICATION SKILLS</w:t>
            </w:r>
          </w:p>
        </w:tc>
      </w:tr>
      <w:tr w:rsidR="001101C4" w:rsidTr="001101C4">
        <w:tc>
          <w:tcPr>
            <w:tcW w:w="6480" w:type="dxa"/>
          </w:tcPr>
          <w:p w:rsidR="001101C4" w:rsidRDefault="001101C4" w:rsidP="001101C4">
            <w:r w:rsidRPr="008B61CD">
              <w:rPr>
                <w:sz w:val="18"/>
              </w:rPr>
              <w:t>Writes effectively (clear, organized, appropriate grammar and spelling)</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bl>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40"/>
        <w:gridCol w:w="1170"/>
        <w:gridCol w:w="1350"/>
      </w:tblGrid>
      <w:tr w:rsidR="001101C4" w:rsidTr="001101C4">
        <w:tc>
          <w:tcPr>
            <w:tcW w:w="6480" w:type="dxa"/>
          </w:tcPr>
          <w:p w:rsidR="001101C4" w:rsidRPr="008B61CD" w:rsidRDefault="001101C4" w:rsidP="001101C4">
            <w:pPr>
              <w:rPr>
                <w:sz w:val="18"/>
              </w:rPr>
            </w:pPr>
            <w:r w:rsidRPr="008B61CD">
              <w:rPr>
                <w:sz w:val="18"/>
              </w:rPr>
              <w:t>Voice</w:t>
            </w:r>
            <w:r>
              <w:rPr>
                <w:sz w:val="18"/>
              </w:rPr>
              <w:t>d</w:t>
            </w:r>
            <w:r w:rsidRPr="008B61CD">
              <w:rPr>
                <w:sz w:val="18"/>
              </w:rPr>
              <w:t xml:space="preserve"> understanding of the preceptors expectations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 xml:space="preserve">Spoke </w:t>
            </w:r>
            <w:r w:rsidRPr="008B61CD">
              <w:rPr>
                <w:sz w:val="18"/>
              </w:rPr>
              <w:t xml:space="preserve"> in a clear professional manner to convey accurate information</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Responded appropriately to nonverbal cues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RPr="004C7DAD" w:rsidTr="001101C4">
        <w:tc>
          <w:tcPr>
            <w:tcW w:w="10440" w:type="dxa"/>
            <w:gridSpan w:val="4"/>
            <w:shd w:val="clear" w:color="auto" w:fill="D9D9D9" w:themeFill="background1" w:themeFillShade="D9"/>
          </w:tcPr>
          <w:p w:rsidR="001101C4" w:rsidRPr="004C7DAD" w:rsidRDefault="001101C4" w:rsidP="001101C4">
            <w:pPr>
              <w:rPr>
                <w:b/>
              </w:rPr>
            </w:pPr>
            <w:r w:rsidRPr="004C7DAD">
              <w:rPr>
                <w:b/>
              </w:rPr>
              <w:t>KNOWLE</w:t>
            </w:r>
            <w:r>
              <w:rPr>
                <w:b/>
              </w:rPr>
              <w:t>D</w:t>
            </w:r>
            <w:r w:rsidRPr="004C7DAD">
              <w:rPr>
                <w:b/>
              </w:rPr>
              <w:t>GE BASE</w:t>
            </w:r>
          </w:p>
        </w:tc>
      </w:tr>
      <w:tr w:rsidR="001101C4" w:rsidTr="001101C4">
        <w:tc>
          <w:tcPr>
            <w:tcW w:w="6480" w:type="dxa"/>
          </w:tcPr>
          <w:p w:rsidR="001101C4" w:rsidRPr="008B61CD" w:rsidRDefault="001101C4" w:rsidP="001101C4">
            <w:pPr>
              <w:rPr>
                <w:sz w:val="18"/>
              </w:rPr>
            </w:pPr>
            <w:r w:rsidRPr="008B61CD">
              <w:rPr>
                <w:sz w:val="18"/>
              </w:rPr>
              <w:t>Demonstrate</w:t>
            </w:r>
            <w:r>
              <w:rPr>
                <w:sz w:val="18"/>
              </w:rPr>
              <w:t>d</w:t>
            </w:r>
            <w:r w:rsidRPr="008B61CD">
              <w:rPr>
                <w:sz w:val="18"/>
              </w:rPr>
              <w:t xml:space="preserve"> capacity to acquire knowledge and grasp concepts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Demonstrated</w:t>
            </w:r>
            <w:r w:rsidRPr="008B61CD">
              <w:rPr>
                <w:sz w:val="18"/>
              </w:rPr>
              <w:t xml:space="preserve"> appropriate knowledge and expertise in assigned tasks </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Asked</w:t>
            </w:r>
            <w:r w:rsidRPr="008B61CD">
              <w:rPr>
                <w:sz w:val="18"/>
              </w:rPr>
              <w:t xml:space="preserve"> questions for clarification of issues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1101C4" w:rsidTr="001101C4">
        <w:tc>
          <w:tcPr>
            <w:tcW w:w="6480" w:type="dxa"/>
          </w:tcPr>
          <w:p w:rsidR="001101C4" w:rsidRPr="008B61CD" w:rsidRDefault="001101C4" w:rsidP="001101C4">
            <w:pPr>
              <w:rPr>
                <w:sz w:val="18"/>
              </w:rPr>
            </w:pPr>
            <w:r>
              <w:rPr>
                <w:sz w:val="18"/>
              </w:rPr>
              <w:t>Demonstrated ability and achieved rotation competencies</w:t>
            </w:r>
          </w:p>
        </w:tc>
        <w:tc>
          <w:tcPr>
            <w:tcW w:w="1440" w:type="dxa"/>
          </w:tcPr>
          <w:p w:rsidR="001101C4" w:rsidRPr="004C7DAD" w:rsidRDefault="001101C4" w:rsidP="001101C4">
            <w:pPr>
              <w:jc w:val="center"/>
              <w:rPr>
                <w:b/>
              </w:rPr>
            </w:pPr>
            <w:r>
              <w:rPr>
                <w:b/>
              </w:rPr>
              <w:t>1</w:t>
            </w:r>
          </w:p>
        </w:tc>
        <w:tc>
          <w:tcPr>
            <w:tcW w:w="1170" w:type="dxa"/>
          </w:tcPr>
          <w:p w:rsidR="001101C4" w:rsidRPr="004C7DAD" w:rsidRDefault="001101C4" w:rsidP="001101C4">
            <w:pPr>
              <w:jc w:val="center"/>
              <w:rPr>
                <w:b/>
              </w:rPr>
            </w:pPr>
            <w:r>
              <w:rPr>
                <w:b/>
              </w:rPr>
              <w:t>2</w:t>
            </w:r>
          </w:p>
        </w:tc>
        <w:tc>
          <w:tcPr>
            <w:tcW w:w="1350" w:type="dxa"/>
          </w:tcPr>
          <w:p w:rsidR="001101C4" w:rsidRPr="004C7DAD" w:rsidRDefault="001101C4" w:rsidP="001101C4">
            <w:pPr>
              <w:jc w:val="center"/>
              <w:rPr>
                <w:b/>
              </w:rPr>
            </w:pPr>
            <w:r>
              <w:rPr>
                <w:b/>
              </w:rPr>
              <w:t>3</w:t>
            </w:r>
          </w:p>
        </w:tc>
      </w:tr>
      <w:tr w:rsidR="00EF4D3E" w:rsidTr="00EF4D3E">
        <w:tc>
          <w:tcPr>
            <w:tcW w:w="10440" w:type="dxa"/>
            <w:gridSpan w:val="4"/>
            <w:shd w:val="clear" w:color="auto" w:fill="D9D9D9" w:themeFill="background1" w:themeFillShade="D9"/>
          </w:tcPr>
          <w:p w:rsidR="00EF4D3E" w:rsidRDefault="00EF4D3E" w:rsidP="00EF4D3E">
            <w:pPr>
              <w:rPr>
                <w:b/>
              </w:rPr>
            </w:pPr>
            <w:r>
              <w:rPr>
                <w:b/>
              </w:rPr>
              <w:t>OVERALL RATING</w:t>
            </w:r>
          </w:p>
        </w:tc>
      </w:tr>
      <w:tr w:rsidR="00EF4D3E" w:rsidTr="001101C4">
        <w:tc>
          <w:tcPr>
            <w:tcW w:w="6480" w:type="dxa"/>
          </w:tcPr>
          <w:p w:rsidR="00EF4D3E" w:rsidRPr="009D6578" w:rsidRDefault="00EF4D3E" w:rsidP="00EF4D3E">
            <w:pPr>
              <w:rPr>
                <w:sz w:val="18"/>
              </w:rPr>
            </w:pPr>
            <w:r>
              <w:rPr>
                <w:sz w:val="18"/>
              </w:rPr>
              <w:t>Intern overall rating for rotation</w:t>
            </w:r>
          </w:p>
        </w:tc>
        <w:tc>
          <w:tcPr>
            <w:tcW w:w="1440" w:type="dxa"/>
          </w:tcPr>
          <w:p w:rsidR="00EF4D3E" w:rsidRDefault="00EF4D3E" w:rsidP="00EF4D3E">
            <w:pPr>
              <w:jc w:val="center"/>
              <w:rPr>
                <w:b/>
              </w:rPr>
            </w:pPr>
            <w:r>
              <w:rPr>
                <w:b/>
              </w:rPr>
              <w:t>1</w:t>
            </w:r>
          </w:p>
        </w:tc>
        <w:tc>
          <w:tcPr>
            <w:tcW w:w="1170" w:type="dxa"/>
          </w:tcPr>
          <w:p w:rsidR="00EF4D3E" w:rsidRDefault="00EF4D3E" w:rsidP="00EF4D3E">
            <w:pPr>
              <w:jc w:val="center"/>
              <w:rPr>
                <w:b/>
              </w:rPr>
            </w:pPr>
            <w:r>
              <w:rPr>
                <w:b/>
              </w:rPr>
              <w:t>2</w:t>
            </w:r>
          </w:p>
        </w:tc>
        <w:tc>
          <w:tcPr>
            <w:tcW w:w="1350" w:type="dxa"/>
          </w:tcPr>
          <w:p w:rsidR="00EF4D3E" w:rsidRDefault="00EF4D3E" w:rsidP="00EF4D3E">
            <w:pPr>
              <w:jc w:val="center"/>
              <w:rPr>
                <w:b/>
              </w:rPr>
            </w:pPr>
            <w:r>
              <w:rPr>
                <w:b/>
              </w:rPr>
              <w:t>3</w:t>
            </w:r>
          </w:p>
        </w:tc>
      </w:tr>
    </w:tbl>
    <w:p w:rsidR="002A4A97" w:rsidRDefault="002A4A97" w:rsidP="002A4A97">
      <w:pPr>
        <w:rPr>
          <w:b/>
        </w:rPr>
      </w:pPr>
    </w:p>
    <w:tbl>
      <w:tblPr>
        <w:tblStyle w:val="TableGrid"/>
        <w:tblW w:w="10415" w:type="dxa"/>
        <w:tblInd w:w="-880" w:type="dxa"/>
        <w:tblLook w:val="04A0" w:firstRow="1" w:lastRow="0" w:firstColumn="1" w:lastColumn="0" w:noHBand="0" w:noVBand="1"/>
      </w:tblPr>
      <w:tblGrid>
        <w:gridCol w:w="7188"/>
        <w:gridCol w:w="1247"/>
        <w:gridCol w:w="1980"/>
      </w:tblGrid>
      <w:tr w:rsidR="00541429" w:rsidRPr="00E81609" w:rsidTr="005822CB">
        <w:tc>
          <w:tcPr>
            <w:tcW w:w="7188" w:type="dxa"/>
            <w:shd w:val="clear" w:color="auto" w:fill="D9D9D9" w:themeFill="background1" w:themeFillShade="D9"/>
          </w:tcPr>
          <w:p w:rsidR="00541429" w:rsidRPr="00E81609" w:rsidRDefault="00541429" w:rsidP="00541429">
            <w:pPr>
              <w:rPr>
                <w:rFonts w:asciiTheme="majorHAnsi" w:hAnsiTheme="majorHAnsi"/>
                <w:b/>
                <w:szCs w:val="20"/>
              </w:rPr>
            </w:pPr>
            <w:r>
              <w:rPr>
                <w:rFonts w:asciiTheme="majorHAnsi" w:hAnsiTheme="majorHAnsi"/>
                <w:b/>
                <w:szCs w:val="20"/>
              </w:rPr>
              <w:t>Assignments</w:t>
            </w:r>
            <w:r w:rsidRPr="00E81609">
              <w:rPr>
                <w:rFonts w:asciiTheme="majorHAnsi" w:hAnsiTheme="majorHAnsi"/>
                <w:b/>
                <w:szCs w:val="20"/>
              </w:rPr>
              <w:t xml:space="preserve"> covered during the </w:t>
            </w:r>
            <w:r>
              <w:rPr>
                <w:rFonts w:asciiTheme="majorHAnsi" w:hAnsiTheme="majorHAnsi"/>
                <w:b/>
                <w:szCs w:val="20"/>
              </w:rPr>
              <w:t>community nutrition</w:t>
            </w:r>
            <w:r w:rsidRPr="00E81609">
              <w:rPr>
                <w:rFonts w:asciiTheme="majorHAnsi" w:hAnsiTheme="majorHAnsi"/>
                <w:b/>
                <w:szCs w:val="20"/>
              </w:rPr>
              <w:t xml:space="preserve"> Rotations:</w:t>
            </w:r>
          </w:p>
        </w:tc>
        <w:tc>
          <w:tcPr>
            <w:tcW w:w="1247" w:type="dxa"/>
            <w:shd w:val="clear" w:color="auto" w:fill="D9D9D9" w:themeFill="background1" w:themeFillShade="D9"/>
          </w:tcPr>
          <w:p w:rsidR="00541429" w:rsidRPr="00445994" w:rsidRDefault="00541429" w:rsidP="00541429">
            <w:pPr>
              <w:pStyle w:val="ListParagraph"/>
              <w:numPr>
                <w:ilvl w:val="0"/>
                <w:numId w:val="12"/>
              </w:numPr>
              <w:jc w:val="center"/>
              <w:rPr>
                <w:rFonts w:asciiTheme="majorHAnsi" w:hAnsiTheme="majorHAnsi"/>
                <w:b/>
                <w:szCs w:val="20"/>
              </w:rPr>
            </w:pPr>
          </w:p>
          <w:p w:rsidR="00541429" w:rsidRPr="00445994" w:rsidRDefault="00541429" w:rsidP="005822CB">
            <w:pPr>
              <w:jc w:val="center"/>
              <w:rPr>
                <w:rFonts w:asciiTheme="majorHAnsi" w:hAnsiTheme="majorHAnsi"/>
                <w:b/>
                <w:szCs w:val="20"/>
              </w:rPr>
            </w:pPr>
          </w:p>
        </w:tc>
        <w:tc>
          <w:tcPr>
            <w:tcW w:w="1980" w:type="dxa"/>
            <w:shd w:val="clear" w:color="auto" w:fill="D9D9D9" w:themeFill="background1" w:themeFillShade="D9"/>
          </w:tcPr>
          <w:p w:rsidR="00541429" w:rsidRPr="00E81609" w:rsidRDefault="00541429" w:rsidP="005822CB">
            <w:pPr>
              <w:jc w:val="center"/>
              <w:rPr>
                <w:rFonts w:asciiTheme="majorHAnsi" w:hAnsiTheme="majorHAnsi"/>
                <w:b/>
                <w:szCs w:val="20"/>
              </w:rPr>
            </w:pPr>
          </w:p>
          <w:p w:rsidR="00541429" w:rsidRPr="00E81609" w:rsidRDefault="00541429" w:rsidP="005822CB">
            <w:pPr>
              <w:jc w:val="center"/>
              <w:rPr>
                <w:rFonts w:asciiTheme="majorHAnsi" w:hAnsiTheme="majorHAnsi"/>
                <w:b/>
                <w:szCs w:val="20"/>
              </w:rPr>
            </w:pPr>
            <w:r w:rsidRPr="00E81609">
              <w:rPr>
                <w:rFonts w:asciiTheme="majorHAnsi" w:hAnsiTheme="majorHAnsi"/>
                <w:b/>
                <w:szCs w:val="20"/>
              </w:rPr>
              <w:t>DATE</w:t>
            </w:r>
          </w:p>
        </w:tc>
      </w:tr>
      <w:tr w:rsidR="00541429" w:rsidRPr="00E81609" w:rsidTr="005822CB">
        <w:tc>
          <w:tcPr>
            <w:tcW w:w="7188" w:type="dxa"/>
          </w:tcPr>
          <w:p w:rsidR="00541429" w:rsidRPr="00E81609" w:rsidRDefault="00541429" w:rsidP="005822CB">
            <w:pPr>
              <w:rPr>
                <w:szCs w:val="20"/>
              </w:rPr>
            </w:pPr>
            <w:r>
              <w:rPr>
                <w:szCs w:val="20"/>
              </w:rPr>
              <w:t>Intern-lead In-service Training Assignment (Optional, can be completed during any area of practice rotations)</w:t>
            </w:r>
            <w:bookmarkStart w:id="0" w:name="_GoBack"/>
            <w:bookmarkEnd w:id="0"/>
          </w:p>
        </w:tc>
        <w:tc>
          <w:tcPr>
            <w:tcW w:w="1247" w:type="dxa"/>
          </w:tcPr>
          <w:p w:rsidR="00541429" w:rsidRPr="00E81609" w:rsidRDefault="00541429" w:rsidP="005822CB">
            <w:pPr>
              <w:rPr>
                <w:szCs w:val="20"/>
              </w:rPr>
            </w:pPr>
          </w:p>
        </w:tc>
        <w:tc>
          <w:tcPr>
            <w:tcW w:w="1980" w:type="dxa"/>
          </w:tcPr>
          <w:p w:rsidR="00541429" w:rsidRPr="00E81609" w:rsidRDefault="00541429" w:rsidP="005822CB">
            <w:pPr>
              <w:jc w:val="center"/>
              <w:rPr>
                <w:szCs w:val="20"/>
              </w:rPr>
            </w:pPr>
          </w:p>
        </w:tc>
      </w:tr>
    </w:tbl>
    <w:p w:rsidR="00EF4D3E" w:rsidRDefault="00EF4D3E" w:rsidP="00EF4D3E">
      <w:pPr>
        <w:ind w:left="-990"/>
        <w:rPr>
          <w:b/>
        </w:rPr>
      </w:pPr>
    </w:p>
    <w:p w:rsidR="002A4A97" w:rsidRPr="004C7DAD" w:rsidRDefault="002A4A97" w:rsidP="002A4A97">
      <w:pPr>
        <w:ind w:left="-990"/>
        <w:rPr>
          <w:b/>
        </w:rPr>
      </w:pPr>
      <w:r w:rsidRPr="004C7DAD">
        <w:rPr>
          <w:b/>
        </w:rPr>
        <w:t>Comments:</w:t>
      </w:r>
    </w:p>
    <w:p w:rsidR="002A4A97" w:rsidRDefault="002A4A97" w:rsidP="002A4A97"/>
    <w:p w:rsidR="002A4A97" w:rsidRPr="005C63C7" w:rsidRDefault="002A4A97" w:rsidP="002A4A97">
      <w:pPr>
        <w:rPr>
          <w:b/>
        </w:rPr>
      </w:pPr>
      <w:r w:rsidRPr="005C63C7">
        <w:rPr>
          <w:b/>
        </w:rPr>
        <w:t>Discuss the overall strengths of the intern:</w:t>
      </w:r>
    </w:p>
    <w:p w:rsidR="002A4A97" w:rsidRPr="005C63C7" w:rsidRDefault="002A4A97" w:rsidP="002A4A97">
      <w:pPr>
        <w:rPr>
          <w:b/>
        </w:rPr>
      </w:pPr>
    </w:p>
    <w:p w:rsidR="002A4A97" w:rsidRPr="005C63C7" w:rsidRDefault="002A4A97" w:rsidP="002A4A97">
      <w:pPr>
        <w:rPr>
          <w:b/>
        </w:rPr>
      </w:pPr>
    </w:p>
    <w:p w:rsidR="002A4A97" w:rsidRPr="005C63C7" w:rsidRDefault="002A4A97" w:rsidP="002A4A97">
      <w:pPr>
        <w:rPr>
          <w:b/>
        </w:rPr>
      </w:pPr>
    </w:p>
    <w:p w:rsidR="002A4A97" w:rsidRPr="005C63C7" w:rsidRDefault="002A4A97" w:rsidP="002A4A97">
      <w:pPr>
        <w:rPr>
          <w:b/>
        </w:rPr>
      </w:pPr>
    </w:p>
    <w:p w:rsidR="002A4A97" w:rsidRPr="005C63C7" w:rsidRDefault="002A4A97" w:rsidP="002A4A97">
      <w:pPr>
        <w:rPr>
          <w:b/>
        </w:rPr>
      </w:pPr>
    </w:p>
    <w:p w:rsidR="002A4A97" w:rsidRPr="005C63C7" w:rsidRDefault="002A4A97" w:rsidP="002A4A97">
      <w:pPr>
        <w:rPr>
          <w:b/>
        </w:rPr>
      </w:pPr>
      <w:r w:rsidRPr="005C63C7">
        <w:rPr>
          <w:b/>
        </w:rPr>
        <w:t>Discuss areas needing development:</w:t>
      </w:r>
    </w:p>
    <w:p w:rsidR="002A4A97" w:rsidRPr="005C63C7" w:rsidRDefault="002A4A97" w:rsidP="002A4A97">
      <w:pPr>
        <w:rPr>
          <w:b/>
        </w:rPr>
      </w:pPr>
    </w:p>
    <w:p w:rsidR="002A4A97" w:rsidRDefault="002A4A97" w:rsidP="002A4A97">
      <w:pPr>
        <w:rPr>
          <w:b/>
        </w:rPr>
      </w:pPr>
    </w:p>
    <w:p w:rsidR="002A4A97" w:rsidRPr="005C63C7" w:rsidRDefault="002A4A97" w:rsidP="002A4A97">
      <w:pPr>
        <w:rPr>
          <w:b/>
        </w:rPr>
      </w:pPr>
    </w:p>
    <w:p w:rsidR="002A4A97" w:rsidRPr="005C63C7" w:rsidRDefault="002A4A97" w:rsidP="002A4A97">
      <w:pPr>
        <w:rPr>
          <w:b/>
        </w:rPr>
      </w:pPr>
    </w:p>
    <w:p w:rsidR="002A4A97" w:rsidRDefault="002A4A97" w:rsidP="002A4A97">
      <w:pPr>
        <w:rPr>
          <w:b/>
        </w:rPr>
      </w:pPr>
    </w:p>
    <w:p w:rsidR="0027007E" w:rsidRPr="005C63C7" w:rsidRDefault="0027007E" w:rsidP="002A4A97">
      <w:pPr>
        <w:rPr>
          <w:b/>
        </w:rPr>
      </w:pPr>
    </w:p>
    <w:p w:rsidR="002A4A97" w:rsidRPr="005C63C7" w:rsidRDefault="002A4A97" w:rsidP="002A4A97">
      <w:pPr>
        <w:rPr>
          <w:b/>
        </w:rPr>
      </w:pPr>
    </w:p>
    <w:p w:rsidR="002A4A97" w:rsidRPr="00EF4D3E" w:rsidRDefault="002A4A97" w:rsidP="00EF4D3E">
      <w:pPr>
        <w:ind w:left="-990"/>
        <w:rPr>
          <w:b/>
        </w:rPr>
      </w:pPr>
      <w:r w:rsidRPr="005C63C7">
        <w:rPr>
          <w:b/>
        </w:rPr>
        <w:t>General comment or suggestions regarding an aspect of the MDI Program:</w:t>
      </w:r>
    </w:p>
    <w:sectPr w:rsidR="002A4A97" w:rsidRPr="00EF4D3E" w:rsidSect="0083522C">
      <w:footerReference w:type="default" r:id="rId7"/>
      <w:headerReference w:type="first" r:id="rId8"/>
      <w:footerReference w:type="first" r:id="rId9"/>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A6" w:rsidRDefault="00C026A6" w:rsidP="007622AB">
      <w:r>
        <w:separator/>
      </w:r>
    </w:p>
  </w:endnote>
  <w:endnote w:type="continuationSeparator" w:id="0">
    <w:p w:rsidR="00C026A6" w:rsidRDefault="00C026A6" w:rsidP="007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564"/>
      <w:docPartObj>
        <w:docPartGallery w:val="Page Numbers (Bottom of Page)"/>
        <w:docPartUnique/>
      </w:docPartObj>
    </w:sdtPr>
    <w:sdtEndPr/>
    <w:sdtContent>
      <w:p w:rsidR="00C026A6" w:rsidRDefault="00C026A6">
        <w:pPr>
          <w:pStyle w:val="Footer"/>
          <w:jc w:val="right"/>
        </w:pPr>
        <w:r>
          <w:t xml:space="preserve">Revised </w:t>
        </w:r>
        <w:r w:rsidR="00EF4D3E">
          <w:t>5/2015</w:t>
        </w:r>
        <w:r>
          <w:tab/>
        </w:r>
        <w:r>
          <w:tab/>
        </w:r>
        <w:r w:rsidR="00594519">
          <w:fldChar w:fldCharType="begin"/>
        </w:r>
        <w:r w:rsidR="00594519">
          <w:instrText xml:space="preserve"> PAGE   \* MERGEFORMAT </w:instrText>
        </w:r>
        <w:r w:rsidR="00594519">
          <w:fldChar w:fldCharType="separate"/>
        </w:r>
        <w:r w:rsidR="00541429">
          <w:rPr>
            <w:noProof/>
          </w:rPr>
          <w:t>4</w:t>
        </w:r>
        <w:r w:rsidR="00594519">
          <w:rPr>
            <w:noProof/>
          </w:rPr>
          <w:fldChar w:fldCharType="end"/>
        </w:r>
      </w:p>
    </w:sdtContent>
  </w:sdt>
  <w:p w:rsidR="00C026A6" w:rsidRDefault="00C02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563"/>
      <w:docPartObj>
        <w:docPartGallery w:val="Page Numbers (Bottom of Page)"/>
        <w:docPartUnique/>
      </w:docPartObj>
    </w:sdtPr>
    <w:sdtEndPr/>
    <w:sdtContent>
      <w:p w:rsidR="00C026A6" w:rsidRDefault="00C026A6" w:rsidP="0083522C">
        <w:pPr>
          <w:pStyle w:val="Footer"/>
          <w:jc w:val="center"/>
        </w:pPr>
        <w:r w:rsidRPr="0083522C">
          <w:rPr>
            <w:noProof/>
          </w:rPr>
          <w:drawing>
            <wp:inline distT="0" distB="0" distL="0" distR="0">
              <wp:extent cx="1580488" cy="397561"/>
              <wp:effectExtent l="19050" t="0" r="662" b="0"/>
              <wp:docPr id="6" name="Picture 1" descr="msuhorizpc2.3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horizpc2.3mb.bmp"/>
                      <pic:cNvPicPr/>
                    </pic:nvPicPr>
                    <pic:blipFill>
                      <a:blip r:embed="rId1"/>
                      <a:stretch>
                        <a:fillRect/>
                      </a:stretch>
                    </pic:blipFill>
                    <pic:spPr>
                      <a:xfrm>
                        <a:off x="0" y="0"/>
                        <a:ext cx="1580488" cy="397561"/>
                      </a:xfrm>
                      <a:prstGeom prst="rect">
                        <a:avLst/>
                      </a:prstGeom>
                    </pic:spPr>
                  </pic:pic>
                </a:graphicData>
              </a:graphic>
            </wp:inline>
          </w:drawing>
        </w:r>
        <w:r>
          <w:t xml:space="preserve">            </w:t>
        </w:r>
      </w:p>
    </w:sdtContent>
  </w:sdt>
  <w:p w:rsidR="00C026A6" w:rsidRDefault="00C02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A6" w:rsidRDefault="00C026A6" w:rsidP="007622AB">
      <w:r>
        <w:separator/>
      </w:r>
    </w:p>
  </w:footnote>
  <w:footnote w:type="continuationSeparator" w:id="0">
    <w:p w:rsidR="00C026A6" w:rsidRDefault="00C026A6" w:rsidP="0076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A6" w:rsidRDefault="00C026A6">
    <w:pPr>
      <w:pStyle w:val="Header"/>
    </w:pPr>
    <w:r>
      <w:rPr>
        <w:noProof/>
        <w:sz w:val="24"/>
      </w:rPr>
      <w:drawing>
        <wp:anchor distT="36576" distB="36576" distL="36576" distR="36576" simplePos="0" relativeHeight="251658240" behindDoc="0" locked="0" layoutInCell="1" allowOverlap="1">
          <wp:simplePos x="0" y="0"/>
          <wp:positionH relativeFrom="column">
            <wp:posOffset>1771650</wp:posOffset>
          </wp:positionH>
          <wp:positionV relativeFrom="paragraph">
            <wp:posOffset>-304800</wp:posOffset>
          </wp:positionV>
          <wp:extent cx="1898650" cy="141922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8650" cy="1419225"/>
                  </a:xfrm>
                  <a:prstGeom prst="rect">
                    <a:avLst/>
                  </a:prstGeom>
                  <a:noFill/>
                  <a:ln w="9525" algn="in">
                    <a:noFill/>
                    <a:miter lim="800000"/>
                    <a:headEnd/>
                    <a:tailEnd/>
                  </a:ln>
                  <a:effectLst/>
                </pic:spPr>
              </pic:pic>
            </a:graphicData>
          </a:graphic>
        </wp:anchor>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76B6E0"/>
    <w:lvl w:ilvl="0">
      <w:start w:val="1"/>
      <w:numFmt w:val="decimal"/>
      <w:lvlText w:val="%1."/>
      <w:lvlJc w:val="left"/>
      <w:pPr>
        <w:tabs>
          <w:tab w:val="num" w:pos="1800"/>
        </w:tabs>
        <w:ind w:left="1800" w:hanging="360"/>
      </w:pPr>
    </w:lvl>
  </w:abstractNum>
  <w:abstractNum w:abstractNumId="1">
    <w:nsid w:val="FFFFFF7D"/>
    <w:multiLevelType w:val="singleLevel"/>
    <w:tmpl w:val="9ACCED22"/>
    <w:lvl w:ilvl="0">
      <w:start w:val="1"/>
      <w:numFmt w:val="decimal"/>
      <w:lvlText w:val="%1."/>
      <w:lvlJc w:val="left"/>
      <w:pPr>
        <w:tabs>
          <w:tab w:val="num" w:pos="1440"/>
        </w:tabs>
        <w:ind w:left="1440" w:hanging="360"/>
      </w:pPr>
    </w:lvl>
  </w:abstractNum>
  <w:abstractNum w:abstractNumId="2">
    <w:nsid w:val="FFFFFF7E"/>
    <w:multiLevelType w:val="singleLevel"/>
    <w:tmpl w:val="B6823E5C"/>
    <w:lvl w:ilvl="0">
      <w:start w:val="1"/>
      <w:numFmt w:val="decimal"/>
      <w:lvlText w:val="%1."/>
      <w:lvlJc w:val="left"/>
      <w:pPr>
        <w:tabs>
          <w:tab w:val="num" w:pos="1080"/>
        </w:tabs>
        <w:ind w:left="1080" w:hanging="360"/>
      </w:pPr>
    </w:lvl>
  </w:abstractNum>
  <w:abstractNum w:abstractNumId="3">
    <w:nsid w:val="FFFFFF7F"/>
    <w:multiLevelType w:val="singleLevel"/>
    <w:tmpl w:val="7B2CD1EA"/>
    <w:lvl w:ilvl="0">
      <w:start w:val="1"/>
      <w:numFmt w:val="decimal"/>
      <w:lvlText w:val="%1."/>
      <w:lvlJc w:val="left"/>
      <w:pPr>
        <w:tabs>
          <w:tab w:val="num" w:pos="720"/>
        </w:tabs>
        <w:ind w:left="720" w:hanging="360"/>
      </w:pPr>
    </w:lvl>
  </w:abstractNum>
  <w:abstractNum w:abstractNumId="4">
    <w:nsid w:val="FFFFFF80"/>
    <w:multiLevelType w:val="singleLevel"/>
    <w:tmpl w:val="727C7E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6093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CA3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0CC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8A605E"/>
    <w:lvl w:ilvl="0">
      <w:start w:val="1"/>
      <w:numFmt w:val="decimal"/>
      <w:lvlText w:val="%1."/>
      <w:lvlJc w:val="left"/>
      <w:pPr>
        <w:tabs>
          <w:tab w:val="num" w:pos="360"/>
        </w:tabs>
        <w:ind w:left="360" w:hanging="360"/>
      </w:pPr>
    </w:lvl>
  </w:abstractNum>
  <w:abstractNum w:abstractNumId="9">
    <w:nsid w:val="FFFFFF89"/>
    <w:multiLevelType w:val="singleLevel"/>
    <w:tmpl w:val="AA82D68C"/>
    <w:lvl w:ilvl="0">
      <w:start w:val="1"/>
      <w:numFmt w:val="bullet"/>
      <w:lvlText w:val=""/>
      <w:lvlJc w:val="left"/>
      <w:pPr>
        <w:tabs>
          <w:tab w:val="num" w:pos="360"/>
        </w:tabs>
        <w:ind w:left="360" w:hanging="360"/>
      </w:pPr>
      <w:rPr>
        <w:rFonts w:ascii="Symbol" w:hAnsi="Symbol" w:hint="default"/>
      </w:rPr>
    </w:lvl>
  </w:abstractNum>
  <w:abstractNum w:abstractNumId="10">
    <w:nsid w:val="4D0F0AD8"/>
    <w:multiLevelType w:val="hybridMultilevel"/>
    <w:tmpl w:val="50BE160A"/>
    <w:lvl w:ilvl="0" w:tplc="0409000D">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5055C"/>
    <w:multiLevelType w:val="hybridMultilevel"/>
    <w:tmpl w:val="AB3A6688"/>
    <w:lvl w:ilvl="0" w:tplc="72348F0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4"/>
    <w:rsid w:val="00016EAD"/>
    <w:rsid w:val="00034990"/>
    <w:rsid w:val="00077D91"/>
    <w:rsid w:val="0009143E"/>
    <w:rsid w:val="000B7EB9"/>
    <w:rsid w:val="000F0195"/>
    <w:rsid w:val="001044A5"/>
    <w:rsid w:val="001101C4"/>
    <w:rsid w:val="001F311C"/>
    <w:rsid w:val="00253F3A"/>
    <w:rsid w:val="0027007E"/>
    <w:rsid w:val="0027366F"/>
    <w:rsid w:val="0027689A"/>
    <w:rsid w:val="002A494B"/>
    <w:rsid w:val="002A4A97"/>
    <w:rsid w:val="002A6821"/>
    <w:rsid w:val="002B0F14"/>
    <w:rsid w:val="002D0D03"/>
    <w:rsid w:val="00312839"/>
    <w:rsid w:val="0033083D"/>
    <w:rsid w:val="003A16B5"/>
    <w:rsid w:val="003A2A03"/>
    <w:rsid w:val="003B0360"/>
    <w:rsid w:val="003C0681"/>
    <w:rsid w:val="003C5EBF"/>
    <w:rsid w:val="00422DB0"/>
    <w:rsid w:val="004308E4"/>
    <w:rsid w:val="00446512"/>
    <w:rsid w:val="00453C19"/>
    <w:rsid w:val="00483981"/>
    <w:rsid w:val="004C7DAD"/>
    <w:rsid w:val="00511E40"/>
    <w:rsid w:val="00541429"/>
    <w:rsid w:val="00563A07"/>
    <w:rsid w:val="00594519"/>
    <w:rsid w:val="005C63C7"/>
    <w:rsid w:val="00677C4E"/>
    <w:rsid w:val="006B4E3D"/>
    <w:rsid w:val="00724559"/>
    <w:rsid w:val="00734AC0"/>
    <w:rsid w:val="007622AB"/>
    <w:rsid w:val="007C1219"/>
    <w:rsid w:val="007E1D46"/>
    <w:rsid w:val="0083522C"/>
    <w:rsid w:val="008869F3"/>
    <w:rsid w:val="0089193B"/>
    <w:rsid w:val="008B2B0A"/>
    <w:rsid w:val="008B61CD"/>
    <w:rsid w:val="008B63A2"/>
    <w:rsid w:val="00964DE0"/>
    <w:rsid w:val="00A652AE"/>
    <w:rsid w:val="00A95A24"/>
    <w:rsid w:val="00AB1456"/>
    <w:rsid w:val="00AC2ED3"/>
    <w:rsid w:val="00B3265D"/>
    <w:rsid w:val="00B32924"/>
    <w:rsid w:val="00B504F0"/>
    <w:rsid w:val="00B539EE"/>
    <w:rsid w:val="00BA2005"/>
    <w:rsid w:val="00C026A6"/>
    <w:rsid w:val="00C81424"/>
    <w:rsid w:val="00CC6B34"/>
    <w:rsid w:val="00D31286"/>
    <w:rsid w:val="00D97BCD"/>
    <w:rsid w:val="00E15BE8"/>
    <w:rsid w:val="00EC3114"/>
    <w:rsid w:val="00EF4D3E"/>
    <w:rsid w:val="00F115DA"/>
    <w:rsid w:val="00F50091"/>
    <w:rsid w:val="00F7562B"/>
    <w:rsid w:val="00F9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271099B-16C8-494A-8FDD-FDFF1D8E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BF"/>
    <w:rPr>
      <w:rFonts w:ascii="Arial" w:hAnsi="Arial"/>
      <w:szCs w:val="24"/>
    </w:rPr>
  </w:style>
  <w:style w:type="paragraph" w:styleId="Heading4">
    <w:name w:val="heading 4"/>
    <w:basedOn w:val="Normal"/>
    <w:next w:val="Normal"/>
    <w:qFormat/>
    <w:rsid w:val="00B3292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253F3A"/>
    <w:pPr>
      <w:outlineLvl w:val="5"/>
    </w:pPr>
    <w:rPr>
      <w:b/>
      <w:caps/>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2924"/>
    <w:pPr>
      <w:spacing w:after="120"/>
    </w:pPr>
  </w:style>
  <w:style w:type="paragraph" w:styleId="BodyText2">
    <w:name w:val="Body Text 2"/>
    <w:basedOn w:val="Normal"/>
    <w:rsid w:val="008869F3"/>
    <w:pPr>
      <w:spacing w:after="120" w:line="480" w:lineRule="auto"/>
    </w:pPr>
  </w:style>
  <w:style w:type="paragraph" w:styleId="BalloonText">
    <w:name w:val="Balloon Text"/>
    <w:basedOn w:val="Normal"/>
    <w:semiHidden/>
    <w:rsid w:val="002B0F14"/>
    <w:rPr>
      <w:rFonts w:ascii="Tahoma" w:hAnsi="Tahoma" w:cs="Tahoma"/>
      <w:sz w:val="16"/>
      <w:szCs w:val="16"/>
    </w:rPr>
  </w:style>
  <w:style w:type="character" w:styleId="CommentReference">
    <w:name w:val="annotation reference"/>
    <w:basedOn w:val="DefaultParagraphFont"/>
    <w:semiHidden/>
    <w:rsid w:val="002B0F14"/>
    <w:rPr>
      <w:sz w:val="16"/>
      <w:szCs w:val="16"/>
    </w:rPr>
  </w:style>
  <w:style w:type="paragraph" w:styleId="CommentText">
    <w:name w:val="annotation text"/>
    <w:basedOn w:val="Normal"/>
    <w:semiHidden/>
    <w:rsid w:val="002B0F14"/>
    <w:rPr>
      <w:szCs w:val="20"/>
    </w:rPr>
  </w:style>
  <w:style w:type="paragraph" w:styleId="CommentSubject">
    <w:name w:val="annotation subject"/>
    <w:basedOn w:val="CommentText"/>
    <w:next w:val="CommentText"/>
    <w:semiHidden/>
    <w:rsid w:val="002B0F14"/>
    <w:rPr>
      <w:b/>
      <w:bCs/>
    </w:rPr>
  </w:style>
  <w:style w:type="paragraph" w:styleId="Header">
    <w:name w:val="header"/>
    <w:basedOn w:val="Normal"/>
    <w:link w:val="HeaderChar"/>
    <w:rsid w:val="007622AB"/>
    <w:pPr>
      <w:tabs>
        <w:tab w:val="center" w:pos="4680"/>
        <w:tab w:val="right" w:pos="9360"/>
      </w:tabs>
    </w:pPr>
  </w:style>
  <w:style w:type="character" w:customStyle="1" w:styleId="HeaderChar">
    <w:name w:val="Header Char"/>
    <w:basedOn w:val="DefaultParagraphFont"/>
    <w:link w:val="Header"/>
    <w:rsid w:val="007622AB"/>
    <w:rPr>
      <w:rFonts w:ascii="Arial" w:hAnsi="Arial"/>
      <w:szCs w:val="24"/>
    </w:rPr>
  </w:style>
  <w:style w:type="paragraph" w:styleId="Footer">
    <w:name w:val="footer"/>
    <w:basedOn w:val="Normal"/>
    <w:link w:val="FooterChar"/>
    <w:uiPriority w:val="99"/>
    <w:rsid w:val="007622AB"/>
    <w:pPr>
      <w:tabs>
        <w:tab w:val="center" w:pos="4680"/>
        <w:tab w:val="right" w:pos="9360"/>
      </w:tabs>
    </w:pPr>
  </w:style>
  <w:style w:type="character" w:customStyle="1" w:styleId="FooterChar">
    <w:name w:val="Footer Char"/>
    <w:basedOn w:val="DefaultParagraphFont"/>
    <w:link w:val="Footer"/>
    <w:uiPriority w:val="99"/>
    <w:rsid w:val="007622AB"/>
    <w:rPr>
      <w:rFonts w:ascii="Arial" w:hAnsi="Arial"/>
      <w:szCs w:val="24"/>
    </w:rPr>
  </w:style>
  <w:style w:type="paragraph" w:styleId="ListParagraph">
    <w:name w:val="List Paragraph"/>
    <w:basedOn w:val="Normal"/>
    <w:uiPriority w:val="34"/>
    <w:qFormat/>
    <w:rsid w:val="002A4A97"/>
    <w:pPr>
      <w:ind w:left="720"/>
      <w:contextualSpacing/>
    </w:pPr>
  </w:style>
  <w:style w:type="paragraph" w:customStyle="1" w:styleId="Default">
    <w:name w:val="Default"/>
    <w:rsid w:val="002A4A97"/>
    <w:pPr>
      <w:autoSpaceDE w:val="0"/>
      <w:autoSpaceDN w:val="0"/>
      <w:adjustRightInd w:val="0"/>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eenk\Application%20Data\Microsoft\Templates\Student%20peer%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peer assessment</Template>
  <TotalTime>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coleenk</dc:creator>
  <cp:keywords/>
  <dc:description/>
  <cp:lastModifiedBy>Lindsay Ganong</cp:lastModifiedBy>
  <cp:revision>4</cp:revision>
  <cp:lastPrinted>2011-07-27T21:54:00Z</cp:lastPrinted>
  <dcterms:created xsi:type="dcterms:W3CDTF">2015-04-22T16:16:00Z</dcterms:created>
  <dcterms:modified xsi:type="dcterms:W3CDTF">2015-05-06T01:53:00Z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TC012120231033</vt:lpwstr>
  </property>
</Properties>
</file>