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807F8" w14:textId="77777777" w:rsidR="00DC2189" w:rsidRDefault="0056386C">
      <w:pPr>
        <w:ind w:left="-3644" w:right="-5"/>
        <w:jc w:val="right"/>
      </w:pPr>
      <w:r>
        <w:rPr>
          <w:noProof/>
        </w:rPr>
        <w:drawing>
          <wp:anchor distT="0" distB="0" distL="114300" distR="114300" simplePos="0" relativeHeight="251658240" behindDoc="0" locked="0" layoutInCell="1" allowOverlap="0" wp14:anchorId="1F03B3FD" wp14:editId="07777777">
            <wp:simplePos x="0" y="0"/>
            <wp:positionH relativeFrom="column">
              <wp:posOffset>-74295</wp:posOffset>
            </wp:positionH>
            <wp:positionV relativeFrom="paragraph">
              <wp:posOffset>-228600</wp:posOffset>
            </wp:positionV>
            <wp:extent cx="1736725" cy="436880"/>
            <wp:effectExtent l="0" t="0" r="0" b="1270"/>
            <wp:wrapSquare wrapText="bothSides"/>
            <wp:docPr id="1968" name="Picture 1968"/>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7"/>
                    <a:stretch>
                      <a:fillRect/>
                    </a:stretch>
                  </pic:blipFill>
                  <pic:spPr>
                    <a:xfrm>
                      <a:off x="0" y="0"/>
                      <a:ext cx="1736725" cy="436880"/>
                    </a:xfrm>
                    <a:prstGeom prst="rect">
                      <a:avLst/>
                    </a:prstGeom>
                  </pic:spPr>
                </pic:pic>
              </a:graphicData>
            </a:graphic>
          </wp:anchor>
        </w:drawing>
      </w:r>
      <w:r w:rsidRPr="65A9DD86">
        <w:rPr>
          <w:b/>
          <w:bCs/>
          <w:sz w:val="28"/>
          <w:szCs w:val="28"/>
        </w:rPr>
        <w:t xml:space="preserve"> RESIDENCE HALL ASSOCIATION </w:t>
      </w:r>
    </w:p>
    <w:p w14:paraId="0A4ACE14" w14:textId="77777777" w:rsidR="00DC2189" w:rsidRDefault="0056386C">
      <w:pPr>
        <w:ind w:left="-7875" w:right="-15"/>
        <w:jc w:val="right"/>
      </w:pPr>
      <w:r>
        <w:rPr>
          <w:rFonts w:ascii="Times New Roman" w:eastAsia="Times New Roman" w:hAnsi="Times New Roman" w:cs="Times New Roman"/>
          <w:sz w:val="28"/>
        </w:rPr>
        <w:t>FUND REQUEST</w:t>
      </w:r>
    </w:p>
    <w:tbl>
      <w:tblPr>
        <w:tblStyle w:val="TableGrid1"/>
        <w:tblW w:w="10350" w:type="dxa"/>
        <w:tblInd w:w="-392" w:type="dxa"/>
        <w:tblCellMar>
          <w:left w:w="58" w:type="dxa"/>
          <w:right w:w="2" w:type="dxa"/>
        </w:tblCellMar>
        <w:tblLook w:val="04A0" w:firstRow="1" w:lastRow="0" w:firstColumn="1" w:lastColumn="0" w:noHBand="0" w:noVBand="1"/>
      </w:tblPr>
      <w:tblGrid>
        <w:gridCol w:w="2838"/>
        <w:gridCol w:w="835"/>
        <w:gridCol w:w="425"/>
        <w:gridCol w:w="1260"/>
        <w:gridCol w:w="2520"/>
        <w:gridCol w:w="180"/>
        <w:gridCol w:w="2292"/>
      </w:tblGrid>
      <w:tr w:rsidR="00DC2189" w14:paraId="4DF26214" w14:textId="77777777" w:rsidTr="00110C95">
        <w:trPr>
          <w:trHeight w:val="2491"/>
        </w:trPr>
        <w:tc>
          <w:tcPr>
            <w:tcW w:w="10350" w:type="dxa"/>
            <w:gridSpan w:val="7"/>
            <w:tcBorders>
              <w:top w:val="single" w:sz="12" w:space="0" w:color="000000" w:themeColor="text1"/>
              <w:left w:val="single" w:sz="12" w:space="0" w:color="000000" w:themeColor="text1"/>
              <w:bottom w:val="single" w:sz="8" w:space="0" w:color="000000" w:themeColor="text1"/>
              <w:right w:val="single" w:sz="12" w:space="0" w:color="000000" w:themeColor="text1"/>
            </w:tcBorders>
          </w:tcPr>
          <w:p w14:paraId="2D0938B9" w14:textId="77777777" w:rsidR="00DC2189" w:rsidRDefault="0056386C">
            <w:pPr>
              <w:ind w:left="0" w:firstLine="0"/>
            </w:pPr>
            <w:r>
              <w:rPr>
                <w:b/>
                <w:sz w:val="20"/>
              </w:rPr>
              <w:t xml:space="preserve">PLEASE READ DIRECTIONS CAREFULLY BEFORE COMPLETING FUND REQUEST FORM! </w:t>
            </w:r>
          </w:p>
          <w:p w14:paraId="1AC637A3" w14:textId="1E515E15" w:rsidR="00DC2189" w:rsidRDefault="65A9DD86">
            <w:pPr>
              <w:numPr>
                <w:ilvl w:val="0"/>
                <w:numId w:val="1"/>
              </w:numPr>
              <w:spacing w:line="244" w:lineRule="auto"/>
              <w:ind w:hanging="360"/>
              <w:jc w:val="both"/>
            </w:pPr>
            <w:r w:rsidRPr="65A9DD86">
              <w:rPr>
                <w:sz w:val="18"/>
                <w:szCs w:val="18"/>
              </w:rPr>
              <w:t xml:space="preserve">This form must be submitted to either the  North Hedges front desk on the West side of campus, or by your hall RHA Representative at the RHA Executive Board meeting immediately preceding the RHA Legislative meeting where you plan to present your fund request.  Approximately 10 copies of this completed form should be made available at the RHA Executive Board meeting, and at least 15 copies, but no more than 40 copies, should be made available at the RHA Legislative meeting.  Please contact the RHA President prior to the Executive Board meeting for it to be placed on the agenda. </w:t>
            </w:r>
          </w:p>
          <w:p w14:paraId="50EC8B43" w14:textId="77777777" w:rsidR="00DC2189" w:rsidRDefault="0056386C">
            <w:pPr>
              <w:numPr>
                <w:ilvl w:val="0"/>
                <w:numId w:val="1"/>
              </w:numPr>
              <w:ind w:hanging="360"/>
              <w:jc w:val="both"/>
            </w:pPr>
            <w:r>
              <w:rPr>
                <w:sz w:val="18"/>
              </w:rPr>
              <w:t xml:space="preserve">If filling out this form by hand, PLEASE PRINT NEATLY! </w:t>
            </w:r>
          </w:p>
          <w:p w14:paraId="496EC3FF" w14:textId="6FC571E3" w:rsidR="00DC2189" w:rsidRDefault="0056386C">
            <w:pPr>
              <w:numPr>
                <w:ilvl w:val="0"/>
                <w:numId w:val="1"/>
              </w:numPr>
              <w:ind w:hanging="360"/>
              <w:jc w:val="both"/>
            </w:pPr>
            <w:r>
              <w:rPr>
                <w:sz w:val="18"/>
              </w:rPr>
              <w:t xml:space="preserve">Publicity for events that involve </w:t>
            </w:r>
            <w:r w:rsidR="00571ECC">
              <w:rPr>
                <w:sz w:val="18"/>
              </w:rPr>
              <w:t>RHA</w:t>
            </w:r>
            <w:bookmarkStart w:id="0" w:name="_GoBack"/>
            <w:bookmarkEnd w:id="0"/>
            <w:r w:rsidR="00571ECC">
              <w:rPr>
                <w:sz w:val="18"/>
              </w:rPr>
              <w:t xml:space="preserve"> funds MUST include "co-</w:t>
            </w:r>
            <w:r>
              <w:rPr>
                <w:sz w:val="18"/>
              </w:rPr>
              <w:t xml:space="preserve">sponsored by RHA." on the flyers. </w:t>
            </w:r>
          </w:p>
          <w:p w14:paraId="4A49D73E" w14:textId="77777777" w:rsidR="00DC2189" w:rsidRDefault="0056386C">
            <w:pPr>
              <w:numPr>
                <w:ilvl w:val="0"/>
                <w:numId w:val="1"/>
              </w:numPr>
              <w:ind w:hanging="360"/>
              <w:jc w:val="both"/>
            </w:pPr>
            <w:r>
              <w:rPr>
                <w:sz w:val="18"/>
              </w:rPr>
              <w:t>Funds must be requested two weeks PRIOR to the event.  Special circumstances can permit an exception to this time line.</w:t>
            </w:r>
          </w:p>
        </w:tc>
      </w:tr>
      <w:tr w:rsidR="00DC2189" w14:paraId="2F065217" w14:textId="77777777" w:rsidTr="00110C95">
        <w:trPr>
          <w:trHeight w:val="647"/>
        </w:trPr>
        <w:tc>
          <w:tcPr>
            <w:tcW w:w="3673" w:type="dxa"/>
            <w:gridSpan w:val="2"/>
            <w:tcBorders>
              <w:top w:val="single" w:sz="8" w:space="0" w:color="000000" w:themeColor="text1"/>
              <w:left w:val="single" w:sz="12" w:space="0" w:color="000000" w:themeColor="text1"/>
              <w:bottom w:val="single" w:sz="5" w:space="0" w:color="000000" w:themeColor="text1"/>
              <w:right w:val="single" w:sz="4" w:space="0" w:color="000000" w:themeColor="text1"/>
            </w:tcBorders>
            <w:shd w:val="clear" w:color="auto" w:fill="FFFFFF" w:themeFill="background1"/>
          </w:tcPr>
          <w:p w14:paraId="39A7C906" w14:textId="77777777" w:rsidR="00DC2189" w:rsidRDefault="0056386C">
            <w:pPr>
              <w:ind w:left="0" w:firstLine="0"/>
            </w:pPr>
            <w:r>
              <w:rPr>
                <w:sz w:val="16"/>
              </w:rPr>
              <w:t>Organization Requesting Funds</w:t>
            </w:r>
          </w:p>
        </w:tc>
        <w:tc>
          <w:tcPr>
            <w:tcW w:w="4205" w:type="dxa"/>
            <w:gridSpan w:val="3"/>
            <w:tcBorders>
              <w:top w:val="single" w:sz="12" w:space="0" w:color="000000" w:themeColor="text1"/>
              <w:left w:val="single" w:sz="4" w:space="0" w:color="000000" w:themeColor="text1"/>
              <w:bottom w:val="single" w:sz="5" w:space="0" w:color="000000" w:themeColor="text1"/>
              <w:right w:val="single" w:sz="4" w:space="0" w:color="000000" w:themeColor="text1"/>
            </w:tcBorders>
            <w:shd w:val="clear" w:color="auto" w:fill="FFFFFF" w:themeFill="background1"/>
          </w:tcPr>
          <w:p w14:paraId="5E8D9F04" w14:textId="77777777" w:rsidR="00DC2189" w:rsidRDefault="0056386C">
            <w:pPr>
              <w:ind w:left="0" w:firstLine="0"/>
            </w:pPr>
            <w:r>
              <w:rPr>
                <w:sz w:val="16"/>
              </w:rPr>
              <w:t xml:space="preserve">Contact Person's Name </w:t>
            </w:r>
            <w:r>
              <w:rPr>
                <w:i/>
                <w:sz w:val="16"/>
              </w:rPr>
              <w:t>(First Last)</w:t>
            </w:r>
          </w:p>
        </w:tc>
        <w:tc>
          <w:tcPr>
            <w:tcW w:w="2472" w:type="dxa"/>
            <w:gridSpan w:val="2"/>
            <w:tcBorders>
              <w:top w:val="single" w:sz="12" w:space="0" w:color="000000" w:themeColor="text1"/>
              <w:left w:val="single" w:sz="4" w:space="0" w:color="000000" w:themeColor="text1"/>
              <w:bottom w:val="single" w:sz="5" w:space="0" w:color="000000" w:themeColor="text1"/>
              <w:right w:val="single" w:sz="12" w:space="0" w:color="000000" w:themeColor="text1"/>
            </w:tcBorders>
            <w:shd w:val="clear" w:color="auto" w:fill="FFFFFF" w:themeFill="background1"/>
          </w:tcPr>
          <w:p w14:paraId="0730BD0F" w14:textId="77777777" w:rsidR="00DC2189" w:rsidRDefault="0056386C">
            <w:pPr>
              <w:ind w:left="0" w:firstLine="0"/>
            </w:pPr>
            <w:r>
              <w:rPr>
                <w:sz w:val="16"/>
              </w:rPr>
              <w:t>Contact Phone Number</w:t>
            </w:r>
          </w:p>
        </w:tc>
      </w:tr>
      <w:tr w:rsidR="00DC2189" w14:paraId="36ECDE49" w14:textId="77777777" w:rsidTr="00110C95">
        <w:trPr>
          <w:trHeight w:val="648"/>
        </w:trPr>
        <w:tc>
          <w:tcPr>
            <w:tcW w:w="10350" w:type="dxa"/>
            <w:gridSpan w:val="7"/>
            <w:tcBorders>
              <w:top w:val="single" w:sz="5" w:space="0" w:color="000000" w:themeColor="text1"/>
              <w:left w:val="single" w:sz="12" w:space="0" w:color="000000" w:themeColor="text1"/>
              <w:bottom w:val="single" w:sz="5" w:space="0" w:color="000000" w:themeColor="text1"/>
              <w:right w:val="single" w:sz="12" w:space="0" w:color="000000" w:themeColor="text1"/>
            </w:tcBorders>
          </w:tcPr>
          <w:p w14:paraId="78CD5A0F" w14:textId="77777777" w:rsidR="00DC2189" w:rsidRDefault="0056386C">
            <w:pPr>
              <w:ind w:left="0" w:firstLine="0"/>
            </w:pPr>
            <w:r>
              <w:rPr>
                <w:sz w:val="16"/>
              </w:rPr>
              <w:t>Event or Item for which money is being requested:</w:t>
            </w:r>
          </w:p>
        </w:tc>
      </w:tr>
      <w:tr w:rsidR="00DC2189" w14:paraId="35BC7F42" w14:textId="77777777" w:rsidTr="00110C95">
        <w:trPr>
          <w:trHeight w:val="1434"/>
        </w:trPr>
        <w:tc>
          <w:tcPr>
            <w:tcW w:w="10350" w:type="dxa"/>
            <w:gridSpan w:val="7"/>
            <w:tcBorders>
              <w:top w:val="single" w:sz="5" w:space="0" w:color="000000" w:themeColor="text1"/>
              <w:left w:val="single" w:sz="12" w:space="0" w:color="000000" w:themeColor="text1"/>
              <w:bottom w:val="single" w:sz="4" w:space="0" w:color="000000" w:themeColor="text1"/>
              <w:right w:val="single" w:sz="12" w:space="0" w:color="000000" w:themeColor="text1"/>
            </w:tcBorders>
            <w:shd w:val="clear" w:color="auto" w:fill="FFFFFF" w:themeFill="background1"/>
          </w:tcPr>
          <w:p w14:paraId="33E7B900" w14:textId="77777777" w:rsidR="00DC2189" w:rsidRDefault="0056386C">
            <w:pPr>
              <w:ind w:left="0" w:firstLine="0"/>
            </w:pPr>
            <w:r>
              <w:rPr>
                <w:sz w:val="16"/>
              </w:rPr>
              <w:t>Brief description of need, or item(s), for which funds are being requested an</w:t>
            </w:r>
            <w:r w:rsidR="00194331">
              <w:rPr>
                <w:sz w:val="16"/>
              </w:rPr>
              <w:t xml:space="preserve">d why it should be provided by </w:t>
            </w:r>
            <w:r>
              <w:rPr>
                <w:sz w:val="16"/>
              </w:rPr>
              <w:t>RHA:</w:t>
            </w:r>
          </w:p>
        </w:tc>
      </w:tr>
      <w:tr w:rsidR="00DC2189" w14:paraId="5A0AE315" w14:textId="77777777" w:rsidTr="00110C95">
        <w:trPr>
          <w:trHeight w:val="1800"/>
        </w:trPr>
        <w:tc>
          <w:tcPr>
            <w:tcW w:w="10350" w:type="dxa"/>
            <w:gridSpan w:val="7"/>
            <w:tcBorders>
              <w:top w:val="single" w:sz="4" w:space="0" w:color="000000" w:themeColor="text1"/>
              <w:left w:val="single" w:sz="12" w:space="0" w:color="000000" w:themeColor="text1"/>
              <w:bottom w:val="single" w:sz="8" w:space="0" w:color="000000" w:themeColor="text1"/>
              <w:right w:val="single" w:sz="12" w:space="0" w:color="000000" w:themeColor="text1"/>
            </w:tcBorders>
          </w:tcPr>
          <w:p w14:paraId="2445064F" w14:textId="51C8EDC3" w:rsidR="00DC2189" w:rsidRDefault="0056386C" w:rsidP="00194331">
            <w:pPr>
              <w:ind w:left="0" w:firstLine="0"/>
            </w:pPr>
            <w:r>
              <w:rPr>
                <w:sz w:val="16"/>
              </w:rPr>
              <w:t xml:space="preserve">Fund requests in the Activities category require a description of preparation for the event, previous </w:t>
            </w:r>
            <w:r w:rsidR="00110C95">
              <w:rPr>
                <w:sz w:val="16"/>
              </w:rPr>
              <w:t>solicitation</w:t>
            </w:r>
            <w:r>
              <w:rPr>
                <w:sz w:val="16"/>
              </w:rPr>
              <w:t>, and if available, the historical amount requested from RHA.</w:t>
            </w:r>
          </w:p>
        </w:tc>
      </w:tr>
      <w:tr w:rsidR="00DC2189" w14:paraId="28859767" w14:textId="77777777" w:rsidTr="00110C95">
        <w:trPr>
          <w:trHeight w:val="540"/>
        </w:trPr>
        <w:tc>
          <w:tcPr>
            <w:tcW w:w="10350" w:type="dxa"/>
            <w:gridSpan w:val="7"/>
            <w:tcBorders>
              <w:top w:val="single" w:sz="8" w:space="0" w:color="000000" w:themeColor="text1"/>
              <w:left w:val="single" w:sz="12" w:space="0" w:color="000000" w:themeColor="text1"/>
              <w:bottom w:val="single" w:sz="4" w:space="0" w:color="000000" w:themeColor="text1"/>
              <w:right w:val="single" w:sz="12" w:space="0" w:color="000000" w:themeColor="text1"/>
            </w:tcBorders>
          </w:tcPr>
          <w:p w14:paraId="44429026" w14:textId="228DC3D6" w:rsidR="00DC2189" w:rsidRDefault="0056386C">
            <w:pPr>
              <w:ind w:left="0" w:firstLine="0"/>
            </w:pPr>
            <w:r>
              <w:rPr>
                <w:sz w:val="16"/>
              </w:rPr>
              <w:t>Please fill in below the amount for each budget category you are requesting fund</w:t>
            </w:r>
            <w:r w:rsidR="00110C95">
              <w:rPr>
                <w:sz w:val="16"/>
              </w:rPr>
              <w:t>s</w:t>
            </w:r>
            <w:r>
              <w:rPr>
                <w:sz w:val="16"/>
              </w:rPr>
              <w:t xml:space="preserve"> from, total requested funds, the total event/ item cost, the organization's </w:t>
            </w:r>
            <w:r w:rsidR="00110C95">
              <w:rPr>
                <w:sz w:val="16"/>
              </w:rPr>
              <w:t>financial</w:t>
            </w:r>
            <w:r>
              <w:rPr>
                <w:sz w:val="16"/>
              </w:rPr>
              <w:t xml:space="preserve"> contribution, and the</w:t>
            </w:r>
            <w:r w:rsidR="00110C95">
              <w:rPr>
                <w:sz w:val="16"/>
              </w:rPr>
              <w:t xml:space="preserve"> hall's current account balance.</w:t>
            </w:r>
          </w:p>
        </w:tc>
      </w:tr>
      <w:tr w:rsidR="00DC2189" w14:paraId="75411778" w14:textId="77777777" w:rsidTr="00110C95">
        <w:trPr>
          <w:trHeight w:val="540"/>
        </w:trPr>
        <w:tc>
          <w:tcPr>
            <w:tcW w:w="2838" w:type="dxa"/>
            <w:tcBorders>
              <w:top w:val="single" w:sz="8" w:space="0" w:color="000000" w:themeColor="text1"/>
              <w:left w:val="single" w:sz="12" w:space="0" w:color="000000" w:themeColor="text1"/>
              <w:bottom w:val="single" w:sz="4" w:space="0" w:color="000000" w:themeColor="text1"/>
              <w:right w:val="single" w:sz="4" w:space="0" w:color="000000" w:themeColor="text1"/>
            </w:tcBorders>
            <w:shd w:val="clear" w:color="auto" w:fill="FFFFFF" w:themeFill="background1"/>
          </w:tcPr>
          <w:p w14:paraId="0C59A2CC" w14:textId="77777777" w:rsidR="00DC2189" w:rsidRDefault="0056386C">
            <w:pPr>
              <w:ind w:left="0" w:firstLine="0"/>
            </w:pPr>
            <w:r>
              <w:rPr>
                <w:sz w:val="16"/>
              </w:rPr>
              <w:t>Budget Category</w:t>
            </w:r>
          </w:p>
        </w:tc>
        <w:tc>
          <w:tcPr>
            <w:tcW w:w="2520"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A1FD1B" w14:textId="77777777" w:rsidR="00DC2189" w:rsidRDefault="0056386C">
            <w:pPr>
              <w:ind w:left="0" w:firstLine="0"/>
            </w:pPr>
            <w:r>
              <w:rPr>
                <w:sz w:val="16"/>
              </w:rPr>
              <w:t>Total Requested Funds</w:t>
            </w:r>
          </w:p>
        </w:tc>
        <w:tc>
          <w:tcPr>
            <w:tcW w:w="2700"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33DC01" w14:textId="77777777" w:rsidR="00DC2189" w:rsidRDefault="0056386C">
            <w:pPr>
              <w:ind w:left="0" w:firstLine="0"/>
            </w:pPr>
            <w:r>
              <w:rPr>
                <w:sz w:val="16"/>
              </w:rPr>
              <w:t xml:space="preserve">Event/Item Total Cost </w:t>
            </w:r>
            <w:r>
              <w:rPr>
                <w:i/>
                <w:sz w:val="16"/>
              </w:rPr>
              <w:t>(est.)</w:t>
            </w:r>
          </w:p>
        </w:tc>
        <w:tc>
          <w:tcPr>
            <w:tcW w:w="2292" w:type="dxa"/>
            <w:tcBorders>
              <w:top w:val="single" w:sz="8"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tcPr>
          <w:p w14:paraId="0928F058" w14:textId="77777777" w:rsidR="00DC2189" w:rsidRDefault="0056386C">
            <w:pPr>
              <w:ind w:left="0" w:firstLine="0"/>
            </w:pPr>
            <w:r>
              <w:rPr>
                <w:sz w:val="16"/>
              </w:rPr>
              <w:t>Hall Account Balance</w:t>
            </w:r>
          </w:p>
        </w:tc>
      </w:tr>
      <w:tr w:rsidR="00DC2189" w14:paraId="1FFBBF56" w14:textId="77777777" w:rsidTr="00110C95">
        <w:trPr>
          <w:trHeight w:val="2527"/>
        </w:trPr>
        <w:tc>
          <w:tcPr>
            <w:tcW w:w="10350"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5862E275" w14:textId="77777777" w:rsidR="00DC2189" w:rsidRDefault="0056386C" w:rsidP="00194331">
            <w:pPr>
              <w:ind w:left="0" w:firstLine="0"/>
            </w:pPr>
            <w:r>
              <w:rPr>
                <w:sz w:val="16"/>
              </w:rPr>
              <w:t xml:space="preserve">Breakdown of event/item cost(s) outlining funding sources and amounts. Please include the Hall and RHA commitment to the event: </w:t>
            </w:r>
            <w:r>
              <w:rPr>
                <w:i/>
                <w:sz w:val="16"/>
              </w:rPr>
              <w:t>(the more detailed, the better...)</w:t>
            </w:r>
          </w:p>
        </w:tc>
      </w:tr>
      <w:tr w:rsidR="00DC2189" w14:paraId="47AE6192" w14:textId="77777777" w:rsidTr="00110C95">
        <w:trPr>
          <w:trHeight w:val="1602"/>
        </w:trPr>
        <w:tc>
          <w:tcPr>
            <w:tcW w:w="10350" w:type="dxa"/>
            <w:gridSpan w:val="7"/>
            <w:tcBorders>
              <w:top w:val="single" w:sz="12" w:space="0" w:color="000000" w:themeColor="text1"/>
              <w:left w:val="single" w:sz="12" w:space="0" w:color="000000" w:themeColor="text1"/>
              <w:bottom w:val="single" w:sz="7" w:space="0" w:color="000000" w:themeColor="text1"/>
              <w:right w:val="single" w:sz="12" w:space="0" w:color="000000" w:themeColor="text1"/>
            </w:tcBorders>
            <w:shd w:val="clear" w:color="auto" w:fill="FFFFFF" w:themeFill="background1"/>
          </w:tcPr>
          <w:p w14:paraId="6D726D45" w14:textId="7A0FD42B" w:rsidR="00DC2189" w:rsidRDefault="0056386C" w:rsidP="00110C95">
            <w:pPr>
              <w:spacing w:line="244" w:lineRule="auto"/>
              <w:ind w:left="0" w:right="55" w:firstLine="0"/>
              <w:jc w:val="both"/>
            </w:pPr>
            <w:r>
              <w:rPr>
                <w:sz w:val="18"/>
              </w:rPr>
              <w:t>We agree to use funds as stated in this request form.  Upon completion of th</w:t>
            </w:r>
            <w:r w:rsidR="00110C95">
              <w:rPr>
                <w:sz w:val="18"/>
              </w:rPr>
              <w:t xml:space="preserve">e project, we will notify the </w:t>
            </w:r>
            <w:r>
              <w:rPr>
                <w:sz w:val="18"/>
              </w:rPr>
              <w:t xml:space="preserve">RHA </w:t>
            </w:r>
            <w:r w:rsidR="00110C95">
              <w:rPr>
                <w:sz w:val="18"/>
              </w:rPr>
              <w:t>board</w:t>
            </w:r>
            <w:r>
              <w:rPr>
                <w:sz w:val="18"/>
              </w:rPr>
              <w:t xml:space="preserve"> within one week</w:t>
            </w:r>
            <w:r w:rsidR="00110C95">
              <w:rPr>
                <w:sz w:val="18"/>
              </w:rPr>
              <w:t xml:space="preserve">. </w:t>
            </w:r>
            <w:r>
              <w:rPr>
                <w:sz w:val="18"/>
              </w:rPr>
              <w:t xml:space="preserve">The </w:t>
            </w:r>
            <w:r w:rsidR="00194331">
              <w:rPr>
                <w:sz w:val="18"/>
              </w:rPr>
              <w:t>Hall Council</w:t>
            </w:r>
            <w:r>
              <w:rPr>
                <w:sz w:val="18"/>
              </w:rPr>
              <w:t xml:space="preserve"> advisor's signature below indicates agreement to fund request guidelines as printed on this form and its accompanying pages, including submission of activity materials to the RHA advisor for a master file to be kept for future use. Requested monies will </w:t>
            </w:r>
            <w:r w:rsidR="00110C95">
              <w:rPr>
                <w:sz w:val="18"/>
              </w:rPr>
              <w:t>not</w:t>
            </w:r>
            <w:r>
              <w:rPr>
                <w:sz w:val="18"/>
              </w:rPr>
              <w:t xml:space="preserve"> be transferred until the activity report (inclusive of </w:t>
            </w:r>
            <w:r w:rsidR="00110C95">
              <w:rPr>
                <w:sz w:val="18"/>
              </w:rPr>
              <w:t xml:space="preserve">actual costs) is submitted. </w:t>
            </w:r>
            <w:r w:rsidR="00194331">
              <w:rPr>
                <w:sz w:val="18"/>
              </w:rPr>
              <w:t>Hall Council</w:t>
            </w:r>
            <w:r>
              <w:rPr>
                <w:sz w:val="18"/>
              </w:rPr>
              <w:t xml:space="preserve"> accounts will only receive the money ACTUALLY spent on the activity.  This fund request serves as a ceiling cost limit. </w:t>
            </w:r>
          </w:p>
        </w:tc>
      </w:tr>
      <w:tr w:rsidR="00DC2189" w14:paraId="202F75DA" w14:textId="77777777" w:rsidTr="00110C95">
        <w:trPr>
          <w:trHeight w:val="586"/>
        </w:trPr>
        <w:tc>
          <w:tcPr>
            <w:tcW w:w="4098" w:type="dxa"/>
            <w:gridSpan w:val="3"/>
            <w:tcBorders>
              <w:top w:val="single" w:sz="7" w:space="0" w:color="000000" w:themeColor="text1"/>
              <w:left w:val="single" w:sz="12" w:space="0" w:color="000000" w:themeColor="text1"/>
              <w:bottom w:val="single" w:sz="12" w:space="0" w:color="000000" w:themeColor="text1"/>
              <w:right w:val="single" w:sz="4" w:space="0" w:color="000000" w:themeColor="text1"/>
            </w:tcBorders>
          </w:tcPr>
          <w:p w14:paraId="0496390C" w14:textId="059AD556" w:rsidR="00DC2189" w:rsidRDefault="0056386C" w:rsidP="00194331">
            <w:pPr>
              <w:ind w:left="0" w:firstLine="0"/>
            </w:pPr>
            <w:r>
              <w:rPr>
                <w:sz w:val="16"/>
              </w:rPr>
              <w:t xml:space="preserve">Hall </w:t>
            </w:r>
            <w:r w:rsidR="00110C95">
              <w:rPr>
                <w:sz w:val="16"/>
              </w:rPr>
              <w:t>Council</w:t>
            </w:r>
            <w:r>
              <w:rPr>
                <w:sz w:val="16"/>
              </w:rPr>
              <w:t xml:space="preserve"> Advisor Signature</w:t>
            </w:r>
          </w:p>
        </w:tc>
        <w:tc>
          <w:tcPr>
            <w:tcW w:w="3780" w:type="dxa"/>
            <w:gridSpan w:val="2"/>
            <w:tcBorders>
              <w:top w:val="single" w:sz="7" w:space="0" w:color="000000" w:themeColor="text1"/>
              <w:left w:val="single" w:sz="4" w:space="0" w:color="000000" w:themeColor="text1"/>
              <w:bottom w:val="single" w:sz="12" w:space="0" w:color="000000" w:themeColor="text1"/>
              <w:right w:val="single" w:sz="4" w:space="0" w:color="000000" w:themeColor="text1"/>
            </w:tcBorders>
            <w:shd w:val="clear" w:color="auto" w:fill="FFFFFF" w:themeFill="background1"/>
          </w:tcPr>
          <w:p w14:paraId="4A46D906" w14:textId="77777777" w:rsidR="00DC2189" w:rsidRDefault="0056386C">
            <w:pPr>
              <w:ind w:left="0" w:firstLine="0"/>
            </w:pPr>
            <w:r>
              <w:rPr>
                <w:sz w:val="16"/>
              </w:rPr>
              <w:t>Hall Officer/Event Chair Signature</w:t>
            </w:r>
          </w:p>
        </w:tc>
        <w:tc>
          <w:tcPr>
            <w:tcW w:w="2472" w:type="dxa"/>
            <w:gridSpan w:val="2"/>
            <w:tcBorders>
              <w:top w:val="single" w:sz="7" w:space="0" w:color="000000" w:themeColor="text1"/>
              <w:left w:val="single" w:sz="4" w:space="0" w:color="000000" w:themeColor="text1"/>
              <w:bottom w:val="single" w:sz="12" w:space="0" w:color="000000" w:themeColor="text1"/>
              <w:right w:val="single" w:sz="12" w:space="0" w:color="000000" w:themeColor="text1"/>
            </w:tcBorders>
            <w:shd w:val="clear" w:color="auto" w:fill="FFFFFF" w:themeFill="background1"/>
          </w:tcPr>
          <w:p w14:paraId="7EDA2E68" w14:textId="77777777" w:rsidR="00DC2189" w:rsidRDefault="0056386C">
            <w:pPr>
              <w:ind w:left="0" w:firstLine="0"/>
            </w:pPr>
            <w:r>
              <w:rPr>
                <w:sz w:val="16"/>
              </w:rPr>
              <w:t>Date</w:t>
            </w:r>
          </w:p>
        </w:tc>
      </w:tr>
    </w:tbl>
    <w:p w14:paraId="7E8E4B75" w14:textId="25051265" w:rsidR="00194331" w:rsidRPr="00194331" w:rsidRDefault="00194331">
      <w:pPr>
        <w:ind w:left="-5" w:right="-13"/>
        <w:rPr>
          <w:sz w:val="16"/>
          <w:szCs w:val="16"/>
        </w:rPr>
      </w:pPr>
      <w:r>
        <w:rPr>
          <w:sz w:val="16"/>
          <w:szCs w:val="16"/>
        </w:rPr>
        <w:t>Update</w:t>
      </w:r>
      <w:r w:rsidR="00110C95">
        <w:rPr>
          <w:sz w:val="16"/>
          <w:szCs w:val="16"/>
        </w:rPr>
        <w:t>d</w:t>
      </w:r>
      <w:r>
        <w:rPr>
          <w:sz w:val="16"/>
          <w:szCs w:val="16"/>
        </w:rPr>
        <w:t xml:space="preserve"> </w:t>
      </w:r>
      <w:r w:rsidR="00110C95">
        <w:rPr>
          <w:sz w:val="16"/>
          <w:szCs w:val="16"/>
        </w:rPr>
        <w:t>February 2016</w:t>
      </w:r>
      <w:r w:rsidRPr="00194331">
        <w:rPr>
          <w:sz w:val="16"/>
          <w:szCs w:val="16"/>
        </w:rPr>
        <w:t xml:space="preserve">                                                </w:t>
      </w:r>
      <w:r w:rsidR="00110C95">
        <w:rPr>
          <w:sz w:val="16"/>
          <w:szCs w:val="16"/>
        </w:rPr>
        <w:t xml:space="preserve">                      </w:t>
      </w:r>
      <w:r w:rsidRPr="00194331">
        <w:rPr>
          <w:sz w:val="16"/>
          <w:szCs w:val="16"/>
        </w:rPr>
        <w:t xml:space="preserve">  </w:t>
      </w:r>
      <w:r w:rsidR="0056386C" w:rsidRPr="00194331">
        <w:rPr>
          <w:sz w:val="16"/>
          <w:szCs w:val="16"/>
        </w:rPr>
        <w:t>PREVIOUS EDITIONS OF THIS FORM ARE OBSOLETE</w:t>
      </w:r>
    </w:p>
    <w:p w14:paraId="58C0B67B" w14:textId="77777777" w:rsidR="00DC2189" w:rsidRPr="00194331" w:rsidRDefault="00194331" w:rsidP="00194331">
      <w:pPr>
        <w:tabs>
          <w:tab w:val="left" w:pos="3195"/>
        </w:tabs>
        <w:rPr>
          <w:sz w:val="14"/>
        </w:rPr>
      </w:pPr>
      <w:r w:rsidRPr="00194331">
        <w:rPr>
          <w:sz w:val="14"/>
        </w:rPr>
        <w:tab/>
      </w:r>
      <w:r w:rsidRPr="00194331">
        <w:rPr>
          <w:sz w:val="14"/>
        </w:rPr>
        <w:tab/>
      </w:r>
    </w:p>
    <w:p w14:paraId="729674FE" w14:textId="77777777" w:rsidR="00194331" w:rsidRDefault="00194331">
      <w:pPr>
        <w:spacing w:after="200" w:line="276" w:lineRule="auto"/>
        <w:ind w:left="0" w:firstLine="0"/>
        <w:rPr>
          <w:b/>
          <w:sz w:val="28"/>
        </w:rPr>
      </w:pPr>
    </w:p>
    <w:p w14:paraId="35D01390" w14:textId="4E9F61F8" w:rsidR="00DC2189" w:rsidRDefault="00194331">
      <w:pPr>
        <w:ind w:left="-3644" w:right="-5"/>
        <w:jc w:val="right"/>
      </w:pPr>
      <w:r>
        <w:rPr>
          <w:noProof/>
        </w:rPr>
        <w:drawing>
          <wp:anchor distT="0" distB="0" distL="114300" distR="114300" simplePos="0" relativeHeight="251659264" behindDoc="0" locked="0" layoutInCell="1" allowOverlap="0" wp14:anchorId="239EA015" wp14:editId="17700F96">
            <wp:simplePos x="0" y="0"/>
            <wp:positionH relativeFrom="column">
              <wp:posOffset>-167005</wp:posOffset>
            </wp:positionH>
            <wp:positionV relativeFrom="paragraph">
              <wp:posOffset>-198120</wp:posOffset>
            </wp:positionV>
            <wp:extent cx="1736725" cy="436880"/>
            <wp:effectExtent l="0" t="0" r="0" b="1270"/>
            <wp:wrapSquare wrapText="bothSides"/>
            <wp:docPr id="2106" name="Picture 2106"/>
            <wp:cNvGraphicFramePr/>
            <a:graphic xmlns:a="http://schemas.openxmlformats.org/drawingml/2006/main">
              <a:graphicData uri="http://schemas.openxmlformats.org/drawingml/2006/picture">
                <pic:pic xmlns:pic="http://schemas.openxmlformats.org/drawingml/2006/picture">
                  <pic:nvPicPr>
                    <pic:cNvPr id="2106" name="Picture 2106"/>
                    <pic:cNvPicPr/>
                  </pic:nvPicPr>
                  <pic:blipFill>
                    <a:blip r:embed="rId7"/>
                    <a:stretch>
                      <a:fillRect/>
                    </a:stretch>
                  </pic:blipFill>
                  <pic:spPr>
                    <a:xfrm>
                      <a:off x="0" y="0"/>
                      <a:ext cx="1736725" cy="436880"/>
                    </a:xfrm>
                    <a:prstGeom prst="rect">
                      <a:avLst/>
                    </a:prstGeom>
                  </pic:spPr>
                </pic:pic>
              </a:graphicData>
            </a:graphic>
          </wp:anchor>
        </w:drawing>
      </w:r>
      <w:r w:rsidR="0056386C">
        <w:rPr>
          <w:b/>
          <w:sz w:val="28"/>
        </w:rPr>
        <w:t xml:space="preserve">RESIDENCE HALL ASSOCIATION </w:t>
      </w:r>
    </w:p>
    <w:p w14:paraId="2C4E3069" w14:textId="77777777" w:rsidR="00DC2189" w:rsidRDefault="0056386C">
      <w:pPr>
        <w:ind w:left="-7875" w:right="-15"/>
        <w:jc w:val="right"/>
      </w:pPr>
      <w:r>
        <w:rPr>
          <w:rFonts w:ascii="Times New Roman" w:eastAsia="Times New Roman" w:hAnsi="Times New Roman" w:cs="Times New Roman"/>
          <w:sz w:val="28"/>
        </w:rPr>
        <w:t>FUND REQUEST</w:t>
      </w:r>
    </w:p>
    <w:tbl>
      <w:tblPr>
        <w:tblStyle w:val="TableGrid1"/>
        <w:tblW w:w="10080" w:type="dxa"/>
        <w:tblInd w:w="-74" w:type="dxa"/>
        <w:tblCellMar>
          <w:top w:w="10" w:type="dxa"/>
          <w:left w:w="72" w:type="dxa"/>
          <w:right w:w="10" w:type="dxa"/>
        </w:tblCellMar>
        <w:tblLook w:val="04A0" w:firstRow="1" w:lastRow="0" w:firstColumn="1" w:lastColumn="0" w:noHBand="0" w:noVBand="1"/>
      </w:tblPr>
      <w:tblGrid>
        <w:gridCol w:w="10080"/>
      </w:tblGrid>
      <w:tr w:rsidR="00DC2189" w14:paraId="0533D90A" w14:textId="77777777" w:rsidTr="00194331">
        <w:trPr>
          <w:trHeight w:val="10913"/>
        </w:trPr>
        <w:tc>
          <w:tcPr>
            <w:tcW w:w="10080" w:type="dxa"/>
            <w:tcBorders>
              <w:top w:val="single" w:sz="12" w:space="0" w:color="000000"/>
              <w:left w:val="single" w:sz="12" w:space="0" w:color="000000"/>
              <w:bottom w:val="single" w:sz="12" w:space="0" w:color="000000"/>
              <w:right w:val="single" w:sz="12" w:space="0" w:color="000000"/>
            </w:tcBorders>
          </w:tcPr>
          <w:p w14:paraId="769E128F" w14:textId="77777777" w:rsidR="00DC2189" w:rsidRDefault="0056386C">
            <w:pPr>
              <w:ind w:left="0" w:right="70" w:firstLine="0"/>
              <w:jc w:val="center"/>
            </w:pPr>
            <w:r>
              <w:rPr>
                <w:b/>
                <w:sz w:val="24"/>
              </w:rPr>
              <w:t xml:space="preserve">BUDGET CATEGORIES DESCRIPTION </w:t>
            </w:r>
            <w:r>
              <w:rPr>
                <w:sz w:val="18"/>
              </w:rPr>
              <w:t xml:space="preserve"> </w:t>
            </w:r>
            <w:r>
              <w:rPr>
                <w:b/>
                <w:sz w:val="24"/>
              </w:rPr>
              <w:t xml:space="preserve"> </w:t>
            </w:r>
          </w:p>
          <w:p w14:paraId="0A5AABFC" w14:textId="377535BE" w:rsidR="00DC2189" w:rsidRDefault="0056386C">
            <w:pPr>
              <w:spacing w:line="244" w:lineRule="auto"/>
              <w:ind w:left="0" w:right="2099" w:firstLine="0"/>
            </w:pPr>
            <w:r>
              <w:rPr>
                <w:sz w:val="20"/>
              </w:rPr>
              <w:t xml:space="preserve">Each resident pays a $10/semester social fee which is distributed as follows:  </w:t>
            </w:r>
            <w:r>
              <w:rPr>
                <w:sz w:val="20"/>
              </w:rPr>
              <w:tab/>
              <w:t xml:space="preserve">Hall </w:t>
            </w:r>
            <w:r w:rsidR="00110C95">
              <w:rPr>
                <w:sz w:val="20"/>
              </w:rPr>
              <w:t>Council</w:t>
            </w:r>
            <w:r>
              <w:rPr>
                <w:sz w:val="20"/>
              </w:rPr>
              <w:t xml:space="preserve"> - $5.00 </w:t>
            </w:r>
            <w:r>
              <w:rPr>
                <w:sz w:val="20"/>
              </w:rPr>
              <w:tab/>
              <w:t xml:space="preserve"> RHA - $5.00 </w:t>
            </w:r>
          </w:p>
          <w:p w14:paraId="6DAB5602" w14:textId="77777777" w:rsidR="00DC2189" w:rsidRDefault="0056386C">
            <w:pPr>
              <w:ind w:left="0" w:firstLine="0"/>
            </w:pPr>
            <w:r>
              <w:rPr>
                <w:rFonts w:ascii="Times New Roman" w:eastAsia="Times New Roman" w:hAnsi="Times New Roman" w:cs="Times New Roman"/>
                <w:sz w:val="20"/>
              </w:rPr>
              <w:t xml:space="preserve">  </w:t>
            </w:r>
          </w:p>
          <w:p w14:paraId="2A5C9A01" w14:textId="363A1CDA" w:rsidR="00DC2189" w:rsidRDefault="0056386C">
            <w:pPr>
              <w:spacing w:line="244" w:lineRule="auto"/>
              <w:ind w:left="0" w:right="62" w:firstLine="0"/>
              <w:jc w:val="both"/>
            </w:pPr>
            <w:r>
              <w:rPr>
                <w:sz w:val="20"/>
              </w:rPr>
              <w:t xml:space="preserve">Income of the Hall </w:t>
            </w:r>
            <w:r w:rsidR="00194331">
              <w:rPr>
                <w:sz w:val="20"/>
              </w:rPr>
              <w:t>Council</w:t>
            </w:r>
            <w:r>
              <w:rPr>
                <w:sz w:val="20"/>
              </w:rPr>
              <w:t xml:space="preserve"> may be allocated to floors and used for hall programs and activities. </w:t>
            </w:r>
            <w:r w:rsidR="00194331">
              <w:rPr>
                <w:sz w:val="20"/>
              </w:rPr>
              <w:t>RHA</w:t>
            </w:r>
            <w:r>
              <w:rPr>
                <w:sz w:val="20"/>
              </w:rPr>
              <w:t xml:space="preserve"> funds are used for a variety of campu</w:t>
            </w:r>
            <w:r w:rsidR="00110C95">
              <w:rPr>
                <w:sz w:val="20"/>
              </w:rPr>
              <w:t>s-</w:t>
            </w:r>
            <w:r>
              <w:rPr>
                <w:sz w:val="20"/>
              </w:rPr>
              <w:t>wide programs, events, supplies, newslett</w:t>
            </w:r>
            <w:r w:rsidR="00194331">
              <w:rPr>
                <w:sz w:val="20"/>
              </w:rPr>
              <w:t xml:space="preserve">ers, workshops and resources.  </w:t>
            </w:r>
            <w:r>
              <w:rPr>
                <w:sz w:val="20"/>
              </w:rPr>
              <w:t xml:space="preserve">RHA also coordinates fundraising activities to provide students the opportunity to attend regional and national conferences. </w:t>
            </w:r>
          </w:p>
          <w:p w14:paraId="3FD4C625" w14:textId="77777777" w:rsidR="00DC2189" w:rsidRDefault="0056386C">
            <w:pPr>
              <w:ind w:left="1" w:firstLine="0"/>
            </w:pPr>
            <w:r>
              <w:rPr>
                <w:rFonts w:ascii="Times New Roman" w:eastAsia="Times New Roman" w:hAnsi="Times New Roman" w:cs="Times New Roman"/>
                <w:sz w:val="20"/>
              </w:rPr>
              <w:t xml:space="preserve">  </w:t>
            </w:r>
          </w:p>
          <w:p w14:paraId="7FB06EC2" w14:textId="435878B5" w:rsidR="00DC2189" w:rsidRDefault="0056386C">
            <w:pPr>
              <w:spacing w:line="244" w:lineRule="auto"/>
              <w:ind w:left="0" w:right="62" w:firstLine="0"/>
              <w:jc w:val="both"/>
            </w:pPr>
            <w:r>
              <w:rPr>
                <w:sz w:val="20"/>
              </w:rPr>
              <w:t xml:space="preserve">Most of the </w:t>
            </w:r>
            <w:r w:rsidR="00194331">
              <w:rPr>
                <w:sz w:val="20"/>
              </w:rPr>
              <w:t>RHA</w:t>
            </w:r>
            <w:r>
              <w:rPr>
                <w:sz w:val="20"/>
              </w:rPr>
              <w:t xml:space="preserve"> funds are </w:t>
            </w:r>
            <w:r>
              <w:rPr>
                <w:sz w:val="20"/>
                <w:u w:val="single" w:color="000000"/>
              </w:rPr>
              <w:t>NOT</w:t>
            </w:r>
            <w:r w:rsidR="00110C95">
              <w:rPr>
                <w:sz w:val="20"/>
              </w:rPr>
              <w:t xml:space="preserve"> allocated on a per-</w:t>
            </w:r>
            <w:r>
              <w:rPr>
                <w:sz w:val="20"/>
              </w:rPr>
              <w:t>hall basis and are ins</w:t>
            </w:r>
            <w:r w:rsidR="00110C95">
              <w:rPr>
                <w:sz w:val="20"/>
              </w:rPr>
              <w:t>tead allocated on a first come-first-served-</w:t>
            </w:r>
            <w:r>
              <w:rPr>
                <w:sz w:val="20"/>
              </w:rPr>
              <w:t xml:space="preserve">basis.  Those funds allocated on a per-hall basis </w:t>
            </w:r>
            <w:r>
              <w:rPr>
                <w:sz w:val="20"/>
                <w:u w:val="single" w:color="000000"/>
              </w:rPr>
              <w:t>MUST STILL</w:t>
            </w:r>
            <w:r w:rsidR="00194331">
              <w:rPr>
                <w:sz w:val="20"/>
              </w:rPr>
              <w:t xml:space="preserve"> be approved by the </w:t>
            </w:r>
            <w:r>
              <w:rPr>
                <w:sz w:val="20"/>
              </w:rPr>
              <w:t>RHA legislature.  The legislature reserves the right to amend amounts r</w:t>
            </w:r>
            <w:r w:rsidR="00194331">
              <w:rPr>
                <w:sz w:val="20"/>
              </w:rPr>
              <w:t xml:space="preserve">equested and set stipulations. </w:t>
            </w:r>
            <w:r>
              <w:rPr>
                <w:sz w:val="20"/>
              </w:rPr>
              <w:t xml:space="preserve">RHA will transfer the actual cost amounts to the individual halls upon receipt of the activity summary which should include all costs incurred.  The fund request serves as a ceiling cost limit that the legislative body agreed to allocate for items or activities. </w:t>
            </w:r>
          </w:p>
          <w:p w14:paraId="0DE780E8" w14:textId="77777777" w:rsidR="00DC2189" w:rsidRDefault="0056386C">
            <w:pPr>
              <w:spacing w:after="18"/>
              <w:ind w:left="0" w:firstLine="0"/>
            </w:pPr>
            <w:r>
              <w:rPr>
                <w:sz w:val="20"/>
              </w:rPr>
              <w:t xml:space="preserve">  </w:t>
            </w:r>
          </w:p>
          <w:p w14:paraId="7FE80D2F" w14:textId="77777777" w:rsidR="00DC2189" w:rsidRDefault="0056386C">
            <w:pPr>
              <w:tabs>
                <w:tab w:val="center" w:pos="5039"/>
              </w:tabs>
              <w:ind w:left="0" w:firstLine="0"/>
            </w:pPr>
            <w:r>
              <w:t xml:space="preserve"> </w:t>
            </w:r>
            <w:r>
              <w:tab/>
            </w:r>
            <w:r>
              <w:rPr>
                <w:b/>
                <w:sz w:val="24"/>
              </w:rPr>
              <w:t>BUDGET REQUEST ITEMS AND GUIDELINES</w:t>
            </w:r>
            <w:r>
              <w:rPr>
                <w:sz w:val="18"/>
                <w:vertAlign w:val="subscript"/>
              </w:rPr>
              <w:t xml:space="preserve"> </w:t>
            </w:r>
          </w:p>
          <w:p w14:paraId="746158F2" w14:textId="77777777" w:rsidR="00DC2189" w:rsidRDefault="0056386C">
            <w:pPr>
              <w:spacing w:after="73"/>
              <w:ind w:left="0" w:firstLine="0"/>
            </w:pPr>
            <w:r>
              <w:t xml:space="preserve">  </w:t>
            </w:r>
          </w:p>
          <w:p w14:paraId="64CD87A3" w14:textId="712049E0" w:rsidR="00DC2189" w:rsidRDefault="0056386C">
            <w:pPr>
              <w:spacing w:after="119" w:line="267" w:lineRule="auto"/>
              <w:ind w:left="0" w:right="62" w:firstLine="0"/>
              <w:jc w:val="both"/>
            </w:pPr>
            <w:r>
              <w:rPr>
                <w:b/>
                <w:sz w:val="22"/>
              </w:rPr>
              <w:t>Activities:</w:t>
            </w:r>
            <w:r>
              <w:rPr>
                <w:b/>
                <w:sz w:val="20"/>
              </w:rPr>
              <w:t xml:space="preserve"> </w:t>
            </w:r>
            <w:r>
              <w:rPr>
                <w:sz w:val="18"/>
              </w:rPr>
              <w:t xml:space="preserve"> </w:t>
            </w:r>
            <w:r>
              <w:rPr>
                <w:sz w:val="20"/>
              </w:rPr>
              <w:t>These fun</w:t>
            </w:r>
            <w:r w:rsidR="00110C95">
              <w:rPr>
                <w:sz w:val="20"/>
              </w:rPr>
              <w:t>ds can be used for hall or all-</w:t>
            </w:r>
            <w:r>
              <w:rPr>
                <w:sz w:val="20"/>
              </w:rPr>
              <w:t>campus activities spons</w:t>
            </w:r>
            <w:r w:rsidR="00194331">
              <w:rPr>
                <w:sz w:val="20"/>
              </w:rPr>
              <w:t>ored by any of the halls or by RHA</w:t>
            </w:r>
            <w:r>
              <w:rPr>
                <w:sz w:val="20"/>
              </w:rPr>
              <w:t xml:space="preserve">.  In order to request funds from this category, </w:t>
            </w:r>
            <w:r>
              <w:rPr>
                <w:b/>
                <w:sz w:val="20"/>
              </w:rPr>
              <w:t>the activity must be open to all residence hall students</w:t>
            </w:r>
            <w:r>
              <w:rPr>
                <w:sz w:val="20"/>
              </w:rPr>
              <w:t xml:space="preserve">.  Projects which are limited to only students of one hall or that are clearly advantageous for only students of one hall must secure funds from that </w:t>
            </w:r>
            <w:r w:rsidR="00194331">
              <w:rPr>
                <w:sz w:val="20"/>
              </w:rPr>
              <w:t>Hall Councils</w:t>
            </w:r>
            <w:r>
              <w:rPr>
                <w:sz w:val="20"/>
              </w:rPr>
              <w:t xml:space="preserve">.  Each request must be accompanied by an itemized budget and funds must be requested at least two weeks prior to the </w:t>
            </w:r>
            <w:r>
              <w:rPr>
                <w:rFonts w:ascii="Times New Roman" w:eastAsia="Times New Roman" w:hAnsi="Times New Roman" w:cs="Times New Roman"/>
                <w:b/>
                <w:sz w:val="8"/>
              </w:rPr>
              <w:t xml:space="preserve">  </w:t>
            </w:r>
            <w:r>
              <w:rPr>
                <w:sz w:val="20"/>
              </w:rPr>
              <w:t>event</w:t>
            </w:r>
            <w:r>
              <w:rPr>
                <w:b/>
                <w:sz w:val="22"/>
              </w:rPr>
              <w:t xml:space="preserve"> </w:t>
            </w:r>
          </w:p>
          <w:p w14:paraId="7EBF1CCB" w14:textId="77777777" w:rsidR="00110C95" w:rsidRDefault="0056386C" w:rsidP="00194331">
            <w:pPr>
              <w:ind w:left="0" w:right="61" w:firstLine="0"/>
              <w:jc w:val="both"/>
              <w:rPr>
                <w:b/>
                <w:sz w:val="22"/>
              </w:rPr>
            </w:pPr>
            <w:r>
              <w:rPr>
                <w:b/>
                <w:sz w:val="22"/>
              </w:rPr>
              <w:t>Executive Retreat:</w:t>
            </w:r>
            <w:r>
              <w:rPr>
                <w:rFonts w:ascii="Times New Roman" w:eastAsia="Times New Roman" w:hAnsi="Times New Roman" w:cs="Times New Roman"/>
                <w:b/>
                <w:vertAlign w:val="superscript"/>
              </w:rPr>
              <w:t xml:space="preserve">  </w:t>
            </w:r>
            <w:r>
              <w:rPr>
                <w:sz w:val="18"/>
              </w:rPr>
              <w:t xml:space="preserve">  </w:t>
            </w:r>
            <w:r>
              <w:rPr>
                <w:sz w:val="20"/>
              </w:rPr>
              <w:t xml:space="preserve">Each hall is allocated funds used to support a training/teambuilding retreat for the officers.  In order to request funding, the group must present an outline of activities for the retreat.  All training materials that are used must be included in the activity summary.  Funds will be transferred upon receipt of this information the same as for all </w:t>
            </w:r>
            <w:r w:rsidR="00194331">
              <w:rPr>
                <w:sz w:val="20"/>
              </w:rPr>
              <w:t>RHA</w:t>
            </w:r>
            <w:r>
              <w:rPr>
                <w:sz w:val="20"/>
              </w:rPr>
              <w:t xml:space="preserve"> monies.  Funds may only be used for relevant needs to support a substantive</w:t>
            </w:r>
            <w:r w:rsidR="00194331">
              <w:rPr>
                <w:sz w:val="20"/>
              </w:rPr>
              <w:t xml:space="preserve"> retreat, as determined by the </w:t>
            </w:r>
            <w:r>
              <w:rPr>
                <w:sz w:val="20"/>
              </w:rPr>
              <w:t>RHA A</w:t>
            </w:r>
            <w:r w:rsidR="00194331">
              <w:rPr>
                <w:sz w:val="20"/>
              </w:rPr>
              <w:t xml:space="preserve">dvisor in conjunction with the </w:t>
            </w:r>
            <w:r>
              <w:rPr>
                <w:sz w:val="20"/>
              </w:rPr>
              <w:t xml:space="preserve">RHA executive board.  Funds will not be issued to groups unless the retreat is attended by the Hall </w:t>
            </w:r>
            <w:r w:rsidR="00194331">
              <w:rPr>
                <w:sz w:val="20"/>
              </w:rPr>
              <w:t xml:space="preserve">Council advisor.  </w:t>
            </w:r>
            <w:r>
              <w:rPr>
                <w:sz w:val="20"/>
              </w:rPr>
              <w:t xml:space="preserve">RHA will set retreat deadlines - funds will not be issued if these are not adhered to properly.  (Training/teambuilding activities can be obtained from the </w:t>
            </w:r>
            <w:r w:rsidR="00194331">
              <w:rPr>
                <w:sz w:val="20"/>
              </w:rPr>
              <w:t>RHA</w:t>
            </w:r>
            <w:r>
              <w:rPr>
                <w:sz w:val="20"/>
              </w:rPr>
              <w:t xml:space="preserve"> </w:t>
            </w:r>
            <w:r>
              <w:rPr>
                <w:rFonts w:ascii="Times New Roman" w:eastAsia="Times New Roman" w:hAnsi="Times New Roman" w:cs="Times New Roman"/>
                <w:sz w:val="8"/>
              </w:rPr>
              <w:t xml:space="preserve">  </w:t>
            </w:r>
            <w:r>
              <w:rPr>
                <w:sz w:val="20"/>
              </w:rPr>
              <w:t xml:space="preserve">advisor or the </w:t>
            </w:r>
            <w:r w:rsidR="00194331">
              <w:rPr>
                <w:sz w:val="20"/>
              </w:rPr>
              <w:t>Hall Council</w:t>
            </w:r>
            <w:r>
              <w:rPr>
                <w:sz w:val="20"/>
              </w:rPr>
              <w:t xml:space="preserve"> advisor.)</w:t>
            </w:r>
            <w:r>
              <w:rPr>
                <w:b/>
                <w:sz w:val="22"/>
              </w:rPr>
              <w:t xml:space="preserve"> </w:t>
            </w:r>
          </w:p>
          <w:p w14:paraId="5EE44C2A" w14:textId="04C092DB" w:rsidR="00194331" w:rsidRDefault="0056386C" w:rsidP="00194331">
            <w:pPr>
              <w:ind w:left="0" w:right="61" w:firstLine="0"/>
              <w:jc w:val="both"/>
              <w:rPr>
                <w:b/>
                <w:sz w:val="22"/>
              </w:rPr>
            </w:pPr>
            <w:r>
              <w:rPr>
                <w:b/>
                <w:sz w:val="22"/>
              </w:rPr>
              <w:t>Hall Wellness:</w:t>
            </w:r>
            <w:r>
              <w:rPr>
                <w:rFonts w:ascii="Times New Roman" w:eastAsia="Times New Roman" w:hAnsi="Times New Roman" w:cs="Times New Roman"/>
                <w:vertAlign w:val="superscript"/>
              </w:rPr>
              <w:t xml:space="preserve">  </w:t>
            </w:r>
            <w:r>
              <w:rPr>
                <w:b/>
                <w:sz w:val="20"/>
              </w:rPr>
              <w:t xml:space="preserve"> </w:t>
            </w:r>
            <w:r>
              <w:rPr>
                <w:sz w:val="18"/>
              </w:rPr>
              <w:t xml:space="preserve"> </w:t>
            </w:r>
            <w:r>
              <w:rPr>
                <w:sz w:val="20"/>
              </w:rPr>
              <w:t xml:space="preserve">Funds from this category may be used to fund any project or activity which directly contributes to the increased welfare or wellness education of a hall's residents.  These events should focus on whole person wellness and healthy choices.  These events would be for the hall, but would </w:t>
            </w:r>
            <w:r>
              <w:rPr>
                <w:rFonts w:ascii="Times New Roman" w:eastAsia="Times New Roman" w:hAnsi="Times New Roman" w:cs="Times New Roman"/>
                <w:sz w:val="8"/>
              </w:rPr>
              <w:t xml:space="preserve">  </w:t>
            </w:r>
            <w:r>
              <w:rPr>
                <w:sz w:val="20"/>
              </w:rPr>
              <w:t xml:space="preserve">also be supported by </w:t>
            </w:r>
            <w:r w:rsidR="00194331">
              <w:rPr>
                <w:sz w:val="20"/>
              </w:rPr>
              <w:t>RHA</w:t>
            </w:r>
            <w:r>
              <w:rPr>
                <w:sz w:val="20"/>
              </w:rPr>
              <w:t>.  These funds are not allocated on a per hall basis.</w:t>
            </w:r>
            <w:r>
              <w:rPr>
                <w:b/>
                <w:sz w:val="22"/>
              </w:rPr>
              <w:t xml:space="preserve"> </w:t>
            </w:r>
          </w:p>
          <w:p w14:paraId="335E2649" w14:textId="50D227DC" w:rsidR="00DC2189" w:rsidRDefault="0056386C" w:rsidP="00194331">
            <w:pPr>
              <w:ind w:left="0" w:right="61" w:firstLine="0"/>
              <w:jc w:val="both"/>
            </w:pPr>
            <w:r>
              <w:rPr>
                <w:b/>
                <w:sz w:val="22"/>
              </w:rPr>
              <w:t>Other:</w:t>
            </w:r>
            <w:r>
              <w:rPr>
                <w:rFonts w:ascii="Times New Roman" w:eastAsia="Times New Roman" w:hAnsi="Times New Roman" w:cs="Times New Roman"/>
                <w:vertAlign w:val="superscript"/>
              </w:rPr>
              <w:t xml:space="preserve">  </w:t>
            </w:r>
            <w:r>
              <w:rPr>
                <w:b/>
                <w:sz w:val="20"/>
              </w:rPr>
              <w:t xml:space="preserve"> </w:t>
            </w:r>
            <w:r>
              <w:rPr>
                <w:sz w:val="18"/>
              </w:rPr>
              <w:t xml:space="preserve"> </w:t>
            </w:r>
            <w:r>
              <w:rPr>
                <w:sz w:val="20"/>
              </w:rPr>
              <w:t>As the term impl</w:t>
            </w:r>
            <w:r w:rsidR="00110C95">
              <w:rPr>
                <w:sz w:val="20"/>
              </w:rPr>
              <w:t>ies, this category is a "catch-</w:t>
            </w:r>
            <w:r>
              <w:rPr>
                <w:sz w:val="20"/>
              </w:rPr>
              <w:t>all."</w:t>
            </w:r>
            <w:r w:rsidR="00110C95">
              <w:rPr>
                <w:sz w:val="20"/>
              </w:rPr>
              <w:t xml:space="preserve">  It is not allocated on a per-</w:t>
            </w:r>
            <w:r>
              <w:rPr>
                <w:sz w:val="20"/>
              </w:rPr>
              <w:t>hall basis. Requests from this area should include how these funds will be used to benefi</w:t>
            </w:r>
            <w:r w:rsidR="00110C95">
              <w:rPr>
                <w:sz w:val="20"/>
              </w:rPr>
              <w:t xml:space="preserve">t all residence hall students. </w:t>
            </w:r>
            <w:r>
              <w:rPr>
                <w:sz w:val="20"/>
              </w:rPr>
              <w:t xml:space="preserve">As stated with the activities budget, in order to request funds from this category, </w:t>
            </w:r>
            <w:r>
              <w:rPr>
                <w:b/>
                <w:sz w:val="20"/>
              </w:rPr>
              <w:t>the activity must be open to all residence hall students</w:t>
            </w:r>
            <w:r>
              <w:rPr>
                <w:sz w:val="20"/>
              </w:rPr>
              <w:t>.  Projects limited to students from only one hall or that are clearly advantageous for students of one hall should be financed by that hall.</w:t>
            </w:r>
          </w:p>
        </w:tc>
      </w:tr>
    </w:tbl>
    <w:p w14:paraId="71035EA0" w14:textId="467FCE7A" w:rsidR="00DC2189" w:rsidRDefault="00194331">
      <w:pPr>
        <w:ind w:left="-5" w:right="-13"/>
      </w:pPr>
      <w:r>
        <w:t xml:space="preserve"> </w:t>
      </w:r>
      <w:r w:rsidRPr="00194331">
        <w:rPr>
          <w:sz w:val="14"/>
        </w:rPr>
        <w:t xml:space="preserve">Updated </w:t>
      </w:r>
      <w:r w:rsidR="00110C95">
        <w:rPr>
          <w:sz w:val="14"/>
        </w:rPr>
        <w:t>February 2016</w:t>
      </w:r>
      <w:r w:rsidRPr="00194331">
        <w:rPr>
          <w:sz w:val="14"/>
        </w:rPr>
        <w:t xml:space="preserve"> </w:t>
      </w:r>
      <w:r w:rsidR="0056386C" w:rsidRPr="00194331">
        <w:rPr>
          <w:sz w:val="14"/>
        </w:rPr>
        <w:t xml:space="preserve">                              </w:t>
      </w:r>
      <w:r w:rsidR="00110C95">
        <w:rPr>
          <w:sz w:val="14"/>
        </w:rPr>
        <w:t xml:space="preserve">                         </w:t>
      </w:r>
      <w:r w:rsidR="0056386C" w:rsidRPr="00194331">
        <w:rPr>
          <w:sz w:val="14"/>
        </w:rPr>
        <w:t xml:space="preserve">                                           PREVIOUS EDITIONS OF THIS FORM ARE OBSOLETE</w:t>
      </w:r>
    </w:p>
    <w:sectPr w:rsidR="00DC2189" w:rsidSect="00194331">
      <w:pgSz w:w="12240" w:h="15840"/>
      <w:pgMar w:top="720" w:right="1440" w:bottom="720" w:left="1440" w:header="720" w:footer="720" w:gutter="0"/>
      <w:cols w:space="720"/>
      <w:docGrid w:linePitch="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5AD06" w14:textId="77777777" w:rsidR="001654DA" w:rsidRDefault="001654DA" w:rsidP="00194331">
      <w:pPr>
        <w:spacing w:line="240" w:lineRule="auto"/>
      </w:pPr>
      <w:r>
        <w:separator/>
      </w:r>
    </w:p>
  </w:endnote>
  <w:endnote w:type="continuationSeparator" w:id="0">
    <w:p w14:paraId="7AB59FD1" w14:textId="77777777" w:rsidR="001654DA" w:rsidRDefault="001654DA" w:rsidP="00194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F82B3" w14:textId="77777777" w:rsidR="001654DA" w:rsidRDefault="001654DA" w:rsidP="00194331">
      <w:pPr>
        <w:spacing w:line="240" w:lineRule="auto"/>
      </w:pPr>
      <w:r>
        <w:separator/>
      </w:r>
    </w:p>
  </w:footnote>
  <w:footnote w:type="continuationSeparator" w:id="0">
    <w:p w14:paraId="2CE419A5" w14:textId="77777777" w:rsidR="001654DA" w:rsidRDefault="001654DA" w:rsidP="001943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41D71"/>
    <w:multiLevelType w:val="hybridMultilevel"/>
    <w:tmpl w:val="4BF213AE"/>
    <w:lvl w:ilvl="0" w:tplc="5024F5AE">
      <w:start w:val="1"/>
      <w:numFmt w:val="decimal"/>
      <w:lvlText w:val="%1."/>
      <w:lvlJc w:val="left"/>
      <w:pPr>
        <w:ind w:left="361"/>
      </w:pPr>
      <w:rPr>
        <w:rFonts w:ascii="Lucida Bright" w:eastAsia="Lucida Bright" w:hAnsi="Lucida Bright" w:cs="Lucida Bright"/>
        <w:b w:val="0"/>
        <w:i w:val="0"/>
        <w:strike w:val="0"/>
        <w:dstrike w:val="0"/>
        <w:color w:val="000000"/>
        <w:sz w:val="18"/>
        <w:szCs w:val="18"/>
        <w:u w:val="none" w:color="000000"/>
        <w:bdr w:val="none" w:sz="0" w:space="0" w:color="auto"/>
        <w:shd w:val="clear" w:color="auto" w:fill="auto"/>
        <w:vertAlign w:val="baseline"/>
      </w:rPr>
    </w:lvl>
    <w:lvl w:ilvl="1" w:tplc="9F3A25C8">
      <w:start w:val="1"/>
      <w:numFmt w:val="lowerLetter"/>
      <w:lvlText w:val="%2"/>
      <w:lvlJc w:val="left"/>
      <w:pPr>
        <w:ind w:left="1138"/>
      </w:pPr>
      <w:rPr>
        <w:rFonts w:ascii="Lucida Bright" w:eastAsia="Lucida Bright" w:hAnsi="Lucida Bright" w:cs="Lucida Bright"/>
        <w:b w:val="0"/>
        <w:i w:val="0"/>
        <w:strike w:val="0"/>
        <w:dstrike w:val="0"/>
        <w:color w:val="000000"/>
        <w:sz w:val="18"/>
        <w:szCs w:val="18"/>
        <w:u w:val="none" w:color="000000"/>
        <w:bdr w:val="none" w:sz="0" w:space="0" w:color="auto"/>
        <w:shd w:val="clear" w:color="auto" w:fill="auto"/>
        <w:vertAlign w:val="baseline"/>
      </w:rPr>
    </w:lvl>
    <w:lvl w:ilvl="2" w:tplc="CEE83846">
      <w:start w:val="1"/>
      <w:numFmt w:val="lowerRoman"/>
      <w:lvlText w:val="%3"/>
      <w:lvlJc w:val="left"/>
      <w:pPr>
        <w:ind w:left="1858"/>
      </w:pPr>
      <w:rPr>
        <w:rFonts w:ascii="Lucida Bright" w:eastAsia="Lucida Bright" w:hAnsi="Lucida Bright" w:cs="Lucida Bright"/>
        <w:b w:val="0"/>
        <w:i w:val="0"/>
        <w:strike w:val="0"/>
        <w:dstrike w:val="0"/>
        <w:color w:val="000000"/>
        <w:sz w:val="18"/>
        <w:szCs w:val="18"/>
        <w:u w:val="none" w:color="000000"/>
        <w:bdr w:val="none" w:sz="0" w:space="0" w:color="auto"/>
        <w:shd w:val="clear" w:color="auto" w:fill="auto"/>
        <w:vertAlign w:val="baseline"/>
      </w:rPr>
    </w:lvl>
    <w:lvl w:ilvl="3" w:tplc="59B4C34A">
      <w:start w:val="1"/>
      <w:numFmt w:val="decimal"/>
      <w:lvlText w:val="%4"/>
      <w:lvlJc w:val="left"/>
      <w:pPr>
        <w:ind w:left="2578"/>
      </w:pPr>
      <w:rPr>
        <w:rFonts w:ascii="Lucida Bright" w:eastAsia="Lucida Bright" w:hAnsi="Lucida Bright" w:cs="Lucida Bright"/>
        <w:b w:val="0"/>
        <w:i w:val="0"/>
        <w:strike w:val="0"/>
        <w:dstrike w:val="0"/>
        <w:color w:val="000000"/>
        <w:sz w:val="18"/>
        <w:szCs w:val="18"/>
        <w:u w:val="none" w:color="000000"/>
        <w:bdr w:val="none" w:sz="0" w:space="0" w:color="auto"/>
        <w:shd w:val="clear" w:color="auto" w:fill="auto"/>
        <w:vertAlign w:val="baseline"/>
      </w:rPr>
    </w:lvl>
    <w:lvl w:ilvl="4" w:tplc="5EC05AA8">
      <w:start w:val="1"/>
      <w:numFmt w:val="lowerLetter"/>
      <w:lvlText w:val="%5"/>
      <w:lvlJc w:val="left"/>
      <w:pPr>
        <w:ind w:left="3298"/>
      </w:pPr>
      <w:rPr>
        <w:rFonts w:ascii="Lucida Bright" w:eastAsia="Lucida Bright" w:hAnsi="Lucida Bright" w:cs="Lucida Bright"/>
        <w:b w:val="0"/>
        <w:i w:val="0"/>
        <w:strike w:val="0"/>
        <w:dstrike w:val="0"/>
        <w:color w:val="000000"/>
        <w:sz w:val="18"/>
        <w:szCs w:val="18"/>
        <w:u w:val="none" w:color="000000"/>
        <w:bdr w:val="none" w:sz="0" w:space="0" w:color="auto"/>
        <w:shd w:val="clear" w:color="auto" w:fill="auto"/>
        <w:vertAlign w:val="baseline"/>
      </w:rPr>
    </w:lvl>
    <w:lvl w:ilvl="5" w:tplc="63A06B20">
      <w:start w:val="1"/>
      <w:numFmt w:val="lowerRoman"/>
      <w:lvlText w:val="%6"/>
      <w:lvlJc w:val="left"/>
      <w:pPr>
        <w:ind w:left="4018"/>
      </w:pPr>
      <w:rPr>
        <w:rFonts w:ascii="Lucida Bright" w:eastAsia="Lucida Bright" w:hAnsi="Lucida Bright" w:cs="Lucida Bright"/>
        <w:b w:val="0"/>
        <w:i w:val="0"/>
        <w:strike w:val="0"/>
        <w:dstrike w:val="0"/>
        <w:color w:val="000000"/>
        <w:sz w:val="18"/>
        <w:szCs w:val="18"/>
        <w:u w:val="none" w:color="000000"/>
        <w:bdr w:val="none" w:sz="0" w:space="0" w:color="auto"/>
        <w:shd w:val="clear" w:color="auto" w:fill="auto"/>
        <w:vertAlign w:val="baseline"/>
      </w:rPr>
    </w:lvl>
    <w:lvl w:ilvl="6" w:tplc="4B0215F6">
      <w:start w:val="1"/>
      <w:numFmt w:val="decimal"/>
      <w:lvlText w:val="%7"/>
      <w:lvlJc w:val="left"/>
      <w:pPr>
        <w:ind w:left="4738"/>
      </w:pPr>
      <w:rPr>
        <w:rFonts w:ascii="Lucida Bright" w:eastAsia="Lucida Bright" w:hAnsi="Lucida Bright" w:cs="Lucida Bright"/>
        <w:b w:val="0"/>
        <w:i w:val="0"/>
        <w:strike w:val="0"/>
        <w:dstrike w:val="0"/>
        <w:color w:val="000000"/>
        <w:sz w:val="18"/>
        <w:szCs w:val="18"/>
        <w:u w:val="none" w:color="000000"/>
        <w:bdr w:val="none" w:sz="0" w:space="0" w:color="auto"/>
        <w:shd w:val="clear" w:color="auto" w:fill="auto"/>
        <w:vertAlign w:val="baseline"/>
      </w:rPr>
    </w:lvl>
    <w:lvl w:ilvl="7" w:tplc="D388851E">
      <w:start w:val="1"/>
      <w:numFmt w:val="lowerLetter"/>
      <w:lvlText w:val="%8"/>
      <w:lvlJc w:val="left"/>
      <w:pPr>
        <w:ind w:left="5458"/>
      </w:pPr>
      <w:rPr>
        <w:rFonts w:ascii="Lucida Bright" w:eastAsia="Lucida Bright" w:hAnsi="Lucida Bright" w:cs="Lucida Bright"/>
        <w:b w:val="0"/>
        <w:i w:val="0"/>
        <w:strike w:val="0"/>
        <w:dstrike w:val="0"/>
        <w:color w:val="000000"/>
        <w:sz w:val="18"/>
        <w:szCs w:val="18"/>
        <w:u w:val="none" w:color="000000"/>
        <w:bdr w:val="none" w:sz="0" w:space="0" w:color="auto"/>
        <w:shd w:val="clear" w:color="auto" w:fill="auto"/>
        <w:vertAlign w:val="baseline"/>
      </w:rPr>
    </w:lvl>
    <w:lvl w:ilvl="8" w:tplc="6CF43C5E">
      <w:start w:val="1"/>
      <w:numFmt w:val="lowerRoman"/>
      <w:lvlText w:val="%9"/>
      <w:lvlJc w:val="left"/>
      <w:pPr>
        <w:ind w:left="6178"/>
      </w:pPr>
      <w:rPr>
        <w:rFonts w:ascii="Lucida Bright" w:eastAsia="Lucida Bright" w:hAnsi="Lucida Bright" w:cs="Lucida Bright"/>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2189"/>
    <w:rsid w:val="00110C95"/>
    <w:rsid w:val="001654DA"/>
    <w:rsid w:val="00194331"/>
    <w:rsid w:val="002F2D96"/>
    <w:rsid w:val="00406C26"/>
    <w:rsid w:val="0056386C"/>
    <w:rsid w:val="00571ECC"/>
    <w:rsid w:val="00CE0B5F"/>
    <w:rsid w:val="00DC2189"/>
    <w:rsid w:val="65A9D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D83E"/>
  <w15:docId w15:val="{41A449FC-6995-4D25-868B-E04580BF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9" w:lineRule="auto"/>
      <w:ind w:left="10" w:hanging="10"/>
    </w:pPr>
    <w:rPr>
      <w:rFonts w:ascii="Lucida Bright" w:eastAsia="Lucida Bright" w:hAnsi="Lucida Bright" w:cs="Lucida Bright"/>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94331"/>
    <w:pPr>
      <w:tabs>
        <w:tab w:val="center" w:pos="4680"/>
        <w:tab w:val="right" w:pos="9360"/>
      </w:tabs>
      <w:spacing w:line="240" w:lineRule="auto"/>
    </w:pPr>
  </w:style>
  <w:style w:type="character" w:customStyle="1" w:styleId="HeaderChar">
    <w:name w:val="Header Char"/>
    <w:basedOn w:val="DefaultParagraphFont"/>
    <w:link w:val="Header"/>
    <w:uiPriority w:val="99"/>
    <w:rsid w:val="00194331"/>
    <w:rPr>
      <w:rFonts w:ascii="Lucida Bright" w:eastAsia="Lucida Bright" w:hAnsi="Lucida Bright" w:cs="Lucida Bright"/>
      <w:color w:val="000000"/>
      <w:sz w:val="12"/>
    </w:rPr>
  </w:style>
  <w:style w:type="paragraph" w:styleId="Footer">
    <w:name w:val="footer"/>
    <w:basedOn w:val="Normal"/>
    <w:link w:val="FooterChar"/>
    <w:uiPriority w:val="99"/>
    <w:unhideWhenUsed/>
    <w:rsid w:val="00194331"/>
    <w:pPr>
      <w:tabs>
        <w:tab w:val="center" w:pos="4680"/>
        <w:tab w:val="right" w:pos="9360"/>
      </w:tabs>
      <w:spacing w:line="240" w:lineRule="auto"/>
    </w:pPr>
  </w:style>
  <w:style w:type="character" w:customStyle="1" w:styleId="FooterChar">
    <w:name w:val="Footer Char"/>
    <w:basedOn w:val="DefaultParagraphFont"/>
    <w:link w:val="Footer"/>
    <w:uiPriority w:val="99"/>
    <w:rsid w:val="00194331"/>
    <w:rPr>
      <w:rFonts w:ascii="Lucida Bright" w:eastAsia="Lucida Bright" w:hAnsi="Lucida Bright" w:cs="Lucida Bright"/>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Turner</dc:creator>
  <cp:lastModifiedBy>Peter Lewis</cp:lastModifiedBy>
  <cp:revision>6</cp:revision>
  <cp:lastPrinted>2015-05-07T05:29:00Z</cp:lastPrinted>
  <dcterms:created xsi:type="dcterms:W3CDTF">2015-05-07T05:27:00Z</dcterms:created>
  <dcterms:modified xsi:type="dcterms:W3CDTF">2016-02-12T03:31:00Z</dcterms:modified>
</cp:coreProperties>
</file>