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B4E1" w14:textId="77777777" w:rsidR="00F25D68" w:rsidRDefault="00511464" w:rsidP="00F25D68">
      <w:pPr>
        <w:rPr>
          <w:b/>
          <w:bCs/>
        </w:rPr>
      </w:pPr>
      <w:r>
        <w:rPr>
          <w:rStyle w:val="Hyperlink"/>
          <w:b/>
          <w:bCs/>
        </w:rPr>
        <w:fldChar w:fldCharType="begin"/>
      </w:r>
      <w:r>
        <w:rPr>
          <w:rStyle w:val="Hyperlink"/>
          <w:b/>
          <w:bCs/>
        </w:rPr>
        <w:instrText xml:space="preserve"> HYPERLINK "http://nfpahub.com/fpc/vehicle-challenge/" </w:instrText>
      </w:r>
      <w:r>
        <w:rPr>
          <w:rStyle w:val="Hyperlink"/>
          <w:b/>
          <w:bCs/>
        </w:rPr>
        <w:fldChar w:fldCharType="separate"/>
      </w:r>
      <w:r w:rsidR="00F25D68">
        <w:rPr>
          <w:rStyle w:val="Hyperlink"/>
          <w:b/>
          <w:bCs/>
        </w:rPr>
        <w:t>NFPA Fluid Power Vehicle Challenge</w:t>
      </w:r>
      <w:r>
        <w:rPr>
          <w:rStyle w:val="Hyperlink"/>
          <w:b/>
          <w:bCs/>
        </w:rPr>
        <w:fldChar w:fldCharType="end"/>
      </w:r>
    </w:p>
    <w:p w14:paraId="4B57E6E4" w14:textId="77777777" w:rsidR="00F25D68" w:rsidRDefault="00F25D68" w:rsidP="00F25D68">
      <w:pPr>
        <w:rPr>
          <w:b/>
          <w:bCs/>
        </w:rPr>
      </w:pPr>
    </w:p>
    <w:p w14:paraId="48F3256D" w14:textId="181D5FFE" w:rsidR="00F25D68" w:rsidRDefault="00511464" w:rsidP="00511464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This is a </w:t>
      </w:r>
      <w:r w:rsidR="00F25D68">
        <w:rPr>
          <w:rFonts w:eastAsia="Times New Roman"/>
          <w:color w:val="000000"/>
        </w:rPr>
        <w:t xml:space="preserve">unique </w:t>
      </w:r>
      <w:r>
        <w:rPr>
          <w:rFonts w:eastAsia="Times New Roman"/>
          <w:color w:val="000000"/>
        </w:rPr>
        <w:t xml:space="preserve">national </w:t>
      </w:r>
      <w:r w:rsidR="00F25D68">
        <w:rPr>
          <w:rFonts w:eastAsia="Times New Roman"/>
          <w:color w:val="000000"/>
        </w:rPr>
        <w:t>competition event that challenges college engineering students to redesign a traditional bicycle using hydraulics as the mode of power transmission.</w:t>
      </w:r>
      <w:r>
        <w:rPr>
          <w:rFonts w:eastAsia="Times New Roman"/>
          <w:color w:val="000000"/>
        </w:rPr>
        <w:t xml:space="preserve"> </w:t>
      </w:r>
      <w:r w:rsidR="00F25D68">
        <w:rPr>
          <w:rFonts w:eastAsia="Times New Roman"/>
          <w:color w:val="000000"/>
        </w:rPr>
        <w:t>Students get first-hand experience in working as an engineering team on a timeline to design, simulate, build, test, qualify and compete.</w:t>
      </w:r>
      <w:r>
        <w:rPr>
          <w:rFonts w:eastAsia="Times New Roman"/>
          <w:color w:val="000000"/>
        </w:rPr>
        <w:t xml:space="preserve"> </w:t>
      </w:r>
      <w:r w:rsidR="00F25D68">
        <w:rPr>
          <w:rFonts w:eastAsia="Times New Roman"/>
          <w:color w:val="000000"/>
        </w:rPr>
        <w:t>Teams of five students and one advisor receive travel funds to final competition event</w:t>
      </w:r>
      <w:r>
        <w:rPr>
          <w:rFonts w:eastAsia="Times New Roman"/>
          <w:color w:val="000000"/>
        </w:rPr>
        <w:t>, and are eligible to</w:t>
      </w:r>
      <w:r w:rsidR="00F25D68">
        <w:rPr>
          <w:rFonts w:eastAsia="Times New Roman"/>
          <w:color w:val="000000"/>
        </w:rPr>
        <w:t xml:space="preserve"> receive stipends, and cash awards</w:t>
      </w:r>
      <w:r>
        <w:rPr>
          <w:rFonts w:eastAsia="Times New Roman"/>
          <w:color w:val="000000"/>
        </w:rPr>
        <w:t>.</w:t>
      </w:r>
    </w:p>
    <w:p w14:paraId="0396FE3F" w14:textId="77777777" w:rsidR="00511464" w:rsidRDefault="00511464" w:rsidP="00511464">
      <w:pPr>
        <w:pStyle w:val="ListParagraph"/>
        <w:spacing w:after="160" w:line="252" w:lineRule="auto"/>
      </w:pPr>
    </w:p>
    <w:p w14:paraId="5F3CBEFF" w14:textId="422E7B10" w:rsidR="00511464" w:rsidRDefault="00511464" w:rsidP="00511464">
      <w:pPr>
        <w:pStyle w:val="ListParagraph"/>
        <w:spacing w:after="160" w:line="252" w:lineRule="auto"/>
      </w:pPr>
      <w:r>
        <w:t>Advisors will be required to register your school and your commitment to participate no later than September 26</w:t>
      </w:r>
      <w:r w:rsidRPr="00511464">
        <w:rPr>
          <w:vertAlign w:val="superscript"/>
        </w:rPr>
        <w:t>th</w:t>
      </w:r>
      <w:r>
        <w:t xml:space="preserve">. Individual student team members </w:t>
      </w:r>
      <w:r>
        <w:t>mus</w:t>
      </w:r>
      <w:bookmarkStart w:id="0" w:name="_GoBack"/>
      <w:bookmarkEnd w:id="0"/>
      <w:r>
        <w:t>t</w:t>
      </w:r>
      <w:r>
        <w:t xml:space="preserve"> register in time for a Vehicle Challenge Kick-off conference call in October.</w:t>
      </w:r>
    </w:p>
    <w:p w14:paraId="0B12469F" w14:textId="77777777" w:rsidR="00511464" w:rsidRDefault="00511464" w:rsidP="00511464">
      <w:pPr>
        <w:pStyle w:val="ListParagraph"/>
        <w:spacing w:after="160" w:line="252" w:lineRule="auto"/>
        <w:rPr>
          <w:b/>
          <w:bCs/>
        </w:rPr>
      </w:pPr>
    </w:p>
    <w:p w14:paraId="737E86EB" w14:textId="54673BE3" w:rsidR="00511464" w:rsidRDefault="00511464" w:rsidP="00511464">
      <w:pPr>
        <w:pStyle w:val="ListParagraph"/>
        <w:spacing w:after="160" w:line="252" w:lineRule="auto"/>
      </w:pPr>
      <w:r w:rsidRPr="00511464">
        <w:rPr>
          <w:bCs/>
        </w:rPr>
        <w:t xml:space="preserve">This year’s Final Competition event host will be </w:t>
      </w:r>
      <w:proofErr w:type="spellStart"/>
      <w:r w:rsidRPr="00511464">
        <w:rPr>
          <w:bCs/>
        </w:rPr>
        <w:t>Bimba</w:t>
      </w:r>
      <w:proofErr w:type="spellEnd"/>
      <w:r w:rsidRPr="00511464">
        <w:rPr>
          <w:bCs/>
        </w:rPr>
        <w:t xml:space="preserve"> Manufacturing Company</w:t>
      </w:r>
      <w:r w:rsidRPr="00511464">
        <w:rPr>
          <w:bCs/>
        </w:rPr>
        <w:t>.</w:t>
      </w:r>
      <w:r w:rsidRPr="00511464">
        <w:rPr>
          <w:bCs/>
        </w:rPr>
        <w:t xml:space="preserve"> </w:t>
      </w:r>
      <w:proofErr w:type="spellStart"/>
      <w:r w:rsidRPr="00511464">
        <w:rPr>
          <w:bCs/>
        </w:rPr>
        <w:t>Bimba</w:t>
      </w:r>
      <w:proofErr w:type="spellEnd"/>
      <w:r w:rsidRPr="00511464">
        <w:rPr>
          <w:bCs/>
        </w:rPr>
        <w:t xml:space="preserve"> is a part of IMI Precision Engineering and the competition will be held at IMI’s facility in Littleton, Colorado. </w:t>
      </w:r>
      <w:r>
        <w:t>Teams will travel to Littleton on April 10</w:t>
      </w:r>
      <w:r w:rsidRPr="00511464">
        <w:rPr>
          <w:vertAlign w:val="superscript"/>
        </w:rPr>
        <w:t>th</w:t>
      </w:r>
      <w:r>
        <w:t xml:space="preserve"> and the competition will take place on April 11</w:t>
      </w:r>
      <w:r w:rsidRPr="00511464">
        <w:rPr>
          <w:vertAlign w:val="superscript"/>
        </w:rPr>
        <w:t>th</w:t>
      </w:r>
      <w:r>
        <w:t>-12</w:t>
      </w:r>
      <w:r w:rsidRPr="00511464">
        <w:rPr>
          <w:vertAlign w:val="superscript"/>
        </w:rPr>
        <w:t>th</w:t>
      </w:r>
      <w:r>
        <w:t>, 2019.</w:t>
      </w:r>
    </w:p>
    <w:p w14:paraId="2FDAD0B7" w14:textId="77777777" w:rsidR="00A00F71" w:rsidRDefault="00511464"/>
    <w:sectPr w:rsidR="00A0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E66"/>
    <w:multiLevelType w:val="hybridMultilevel"/>
    <w:tmpl w:val="4C38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8"/>
    <w:rsid w:val="004A3454"/>
    <w:rsid w:val="00511464"/>
    <w:rsid w:val="00B8653A"/>
    <w:rsid w:val="00F25D68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6DA3"/>
  <w15:chartTrackingRefBased/>
  <w15:docId w15:val="{2AB9222E-4B48-4409-8E9B-75E4F4D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D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D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D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Robb</dc:creator>
  <cp:keywords/>
  <dc:description/>
  <cp:lastModifiedBy>Larson, Robb</cp:lastModifiedBy>
  <cp:revision>2</cp:revision>
  <dcterms:created xsi:type="dcterms:W3CDTF">2018-08-27T21:33:00Z</dcterms:created>
  <dcterms:modified xsi:type="dcterms:W3CDTF">2018-08-28T17:20:00Z</dcterms:modified>
</cp:coreProperties>
</file>