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0B929" w14:textId="62C8F81F" w:rsidR="00CE1338" w:rsidRDefault="006A6FBD" w:rsidP="004F21DF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S</w:t>
      </w:r>
      <w:r w:rsidR="001706FE">
        <w:rPr>
          <w:b/>
          <w:sz w:val="24"/>
          <w:szCs w:val="24"/>
        </w:rPr>
        <w:t>uspension Analysis System – Sensor Mounts</w:t>
      </w:r>
    </w:p>
    <w:p w14:paraId="3A8D9DEA" w14:textId="1D229C28" w:rsidR="004F21DF" w:rsidRPr="000416F5" w:rsidRDefault="00BE1C9E" w:rsidP="000416F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Craig Shankwitz,</w:t>
      </w:r>
      <w:r w:rsidR="006A6FBD">
        <w:rPr>
          <w:b/>
          <w:sz w:val="24"/>
          <w:szCs w:val="24"/>
        </w:rPr>
        <w:t xml:space="preserve"> 21 August 2018</w:t>
      </w:r>
    </w:p>
    <w:p w14:paraId="42E00B45" w14:textId="734CCAE7" w:rsidR="00D47B47" w:rsidRDefault="004F21DF" w:rsidP="006A6FBD">
      <w:pPr>
        <w:jc w:val="both"/>
        <w:rPr>
          <w:sz w:val="24"/>
          <w:szCs w:val="24"/>
        </w:rPr>
      </w:pPr>
      <w:r w:rsidRPr="004F21DF">
        <w:rPr>
          <w:b/>
          <w:sz w:val="24"/>
          <w:szCs w:val="24"/>
        </w:rPr>
        <w:t>Introduction:</w:t>
      </w:r>
      <w:r w:rsidR="006A6FBD">
        <w:rPr>
          <w:b/>
          <w:sz w:val="24"/>
          <w:szCs w:val="24"/>
        </w:rPr>
        <w:t xml:space="preserve"> </w:t>
      </w:r>
      <w:r w:rsidR="001706FE">
        <w:rPr>
          <w:sz w:val="24"/>
          <w:szCs w:val="24"/>
        </w:rPr>
        <w:t xml:space="preserve"> Two nonlinear systems greatly affect race car/motorcycle handling and performance: tires and suspension.  Measurement of tire and suspension systems is difficult; this project focuses on measuring vehicle suspension in race situations.  The vehicle can be a motorcycle, mini-bike, race car, race truck, tank, etc. </w:t>
      </w:r>
    </w:p>
    <w:p w14:paraId="1DC3B249" w14:textId="77777777" w:rsidR="001706FE" w:rsidRDefault="001706FE" w:rsidP="006A6FBD">
      <w:pPr>
        <w:jc w:val="both"/>
        <w:rPr>
          <w:sz w:val="24"/>
          <w:szCs w:val="24"/>
        </w:rPr>
      </w:pPr>
      <w:r>
        <w:rPr>
          <w:sz w:val="24"/>
          <w:szCs w:val="24"/>
        </w:rPr>
        <w:t>Suspension performance measurement is achieved using three sensor systems:</w:t>
      </w:r>
    </w:p>
    <w:p w14:paraId="07068D5B" w14:textId="7A1CEED7" w:rsidR="001706FE" w:rsidRDefault="001706FE" w:rsidP="001706FE">
      <w:pPr>
        <w:pStyle w:val="ListParagraph"/>
        <w:numPr>
          <w:ilvl w:val="0"/>
          <w:numId w:val="5"/>
        </w:numPr>
        <w:jc w:val="both"/>
      </w:pPr>
      <w:r>
        <w:t xml:space="preserve">Accelerometers mounted to the suspension arm. </w:t>
      </w:r>
    </w:p>
    <w:p w14:paraId="4303949C" w14:textId="76B668C9" w:rsidR="001706FE" w:rsidRDefault="001706FE" w:rsidP="001706FE">
      <w:pPr>
        <w:pStyle w:val="ListParagraph"/>
        <w:numPr>
          <w:ilvl w:val="0"/>
          <w:numId w:val="5"/>
        </w:numPr>
        <w:jc w:val="both"/>
      </w:pPr>
      <w:r>
        <w:t>Non-contact displacement measurement sensors attached to the shock absorber (for geometric reasons).</w:t>
      </w:r>
    </w:p>
    <w:p w14:paraId="6A587DA5" w14:textId="3B646DD8" w:rsidR="000B5D8A" w:rsidRDefault="001706FE" w:rsidP="001706FE">
      <w:pPr>
        <w:pStyle w:val="ListParagraph"/>
        <w:numPr>
          <w:ilvl w:val="0"/>
          <w:numId w:val="5"/>
        </w:numPr>
        <w:jc w:val="both"/>
      </w:pPr>
      <w:r>
        <w:t xml:space="preserve">A nine-axis inertial measurement unit attached to the “rigid” vehicle body. </w:t>
      </w:r>
    </w:p>
    <w:p w14:paraId="7B4A6DBC" w14:textId="04691D2D" w:rsidR="00631C31" w:rsidRDefault="00631C31" w:rsidP="001706FE">
      <w:pPr>
        <w:jc w:val="both"/>
      </w:pPr>
      <w:r>
        <w:t>Photos “</w:t>
      </w:r>
      <w:r w:rsidR="009F6988">
        <w:t>quick and dirty / hack</w:t>
      </w:r>
      <w:r>
        <w:t xml:space="preserve">” sensor enclosures used to validate the proof of concept are shown in </w:t>
      </w:r>
      <w:r>
        <w:fldChar w:fldCharType="begin"/>
      </w:r>
      <w:r>
        <w:instrText xml:space="preserve"> REF _Ref522635812 \h  \* MERGEFORMAT </w:instrText>
      </w:r>
      <w:r>
        <w:fldChar w:fldCharType="separate"/>
      </w:r>
      <w:r w:rsidRPr="00631C31">
        <w:t>Figure 1</w:t>
      </w:r>
      <w:r>
        <w:fldChar w:fldCharType="end"/>
      </w:r>
      <w:r>
        <w:t xml:space="preserve">. </w:t>
      </w:r>
    </w:p>
    <w:p w14:paraId="2809257B" w14:textId="77777777" w:rsidR="00631C31" w:rsidRDefault="00631C31" w:rsidP="00631C31">
      <w:pPr>
        <w:keepNext/>
        <w:jc w:val="center"/>
      </w:pPr>
      <w:r w:rsidRPr="00631C31">
        <w:rPr>
          <w:noProof/>
        </w:rPr>
        <w:drawing>
          <wp:inline distT="0" distB="0" distL="0" distR="0" wp14:anchorId="7B0A3960" wp14:editId="052F6F9F">
            <wp:extent cx="5071928" cy="4543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76" cy="454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FCED4" w14:textId="4D50D3EA" w:rsidR="00631C31" w:rsidRPr="00631C31" w:rsidRDefault="00631C31" w:rsidP="00631C31">
      <w:pPr>
        <w:pStyle w:val="Caption"/>
        <w:jc w:val="center"/>
        <w:rPr>
          <w:b/>
          <w:i w:val="0"/>
          <w:sz w:val="24"/>
          <w:szCs w:val="24"/>
        </w:rPr>
      </w:pPr>
      <w:bookmarkStart w:id="1" w:name="_Ref522635812"/>
      <w:r w:rsidRPr="00631C31">
        <w:rPr>
          <w:b/>
          <w:i w:val="0"/>
          <w:color w:val="auto"/>
          <w:sz w:val="24"/>
          <w:szCs w:val="24"/>
        </w:rPr>
        <w:t xml:space="preserve">Figure </w:t>
      </w:r>
      <w:r w:rsidRPr="00631C31">
        <w:rPr>
          <w:b/>
          <w:i w:val="0"/>
          <w:color w:val="auto"/>
          <w:sz w:val="24"/>
          <w:szCs w:val="24"/>
        </w:rPr>
        <w:fldChar w:fldCharType="begin"/>
      </w:r>
      <w:r w:rsidRPr="00631C31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631C31">
        <w:rPr>
          <w:b/>
          <w:i w:val="0"/>
          <w:color w:val="auto"/>
          <w:sz w:val="24"/>
          <w:szCs w:val="24"/>
        </w:rPr>
        <w:fldChar w:fldCharType="separate"/>
      </w:r>
      <w:r w:rsidRPr="00631C31">
        <w:rPr>
          <w:b/>
          <w:i w:val="0"/>
          <w:noProof/>
          <w:color w:val="auto"/>
          <w:sz w:val="24"/>
          <w:szCs w:val="24"/>
        </w:rPr>
        <w:t>1</w:t>
      </w:r>
      <w:r w:rsidRPr="00631C31">
        <w:rPr>
          <w:b/>
          <w:i w:val="0"/>
          <w:color w:val="auto"/>
          <w:sz w:val="24"/>
          <w:szCs w:val="24"/>
        </w:rPr>
        <w:fldChar w:fldCharType="end"/>
      </w:r>
      <w:bookmarkEnd w:id="1"/>
      <w:r w:rsidRPr="00631C31">
        <w:rPr>
          <w:b/>
          <w:i w:val="0"/>
          <w:color w:val="auto"/>
          <w:sz w:val="24"/>
          <w:szCs w:val="24"/>
        </w:rPr>
        <w:t xml:space="preserve">.  Hacked / proof of concept sensor mounts used to validate the system concept.  </w:t>
      </w:r>
    </w:p>
    <w:p w14:paraId="20A13793" w14:textId="4DFAFBCB" w:rsidR="00236AB3" w:rsidRDefault="00236AB3" w:rsidP="000416F5">
      <w:pPr>
        <w:spacing w:after="0" w:line="240" w:lineRule="auto"/>
        <w:jc w:val="both"/>
      </w:pPr>
      <w:r w:rsidRPr="00236AB3">
        <w:rPr>
          <w:b/>
        </w:rPr>
        <w:lastRenderedPageBreak/>
        <w:t xml:space="preserve">Goal.  </w:t>
      </w:r>
      <w:r>
        <w:t>The goal is to design, develop, and manufacture a pilot, production-ready set of sensor enclosures and a set of vehicle/sensor enclosure interfaces to be used on</w:t>
      </w:r>
    </w:p>
    <w:p w14:paraId="309A7410" w14:textId="40EA0B71" w:rsidR="00236AB3" w:rsidRDefault="00236AB3" w:rsidP="00236AB3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 xml:space="preserve">An off-road race </w:t>
      </w:r>
      <w:proofErr w:type="gramStart"/>
      <w:r>
        <w:t>motorcycle</w:t>
      </w:r>
      <w:proofErr w:type="gramEnd"/>
      <w:r>
        <w:t>.</w:t>
      </w:r>
    </w:p>
    <w:p w14:paraId="6DC5BE26" w14:textId="078DCA91" w:rsidR="00236AB3" w:rsidRDefault="00236AB3" w:rsidP="00236AB3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An on-road race motorcycle.</w:t>
      </w:r>
    </w:p>
    <w:p w14:paraId="71B1D6CF" w14:textId="65A0C79C" w:rsidR="00236AB3" w:rsidRDefault="00236AB3" w:rsidP="00236AB3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 xml:space="preserve">An on-road passenger car (McPherson strut/coil over and “shock absorber”) </w:t>
      </w:r>
    </w:p>
    <w:p w14:paraId="64168895" w14:textId="77777777" w:rsidR="00236AB3" w:rsidRPr="00236AB3" w:rsidRDefault="00236AB3" w:rsidP="00236AB3">
      <w:pPr>
        <w:pStyle w:val="ListParagraph"/>
        <w:spacing w:after="0" w:line="240" w:lineRule="auto"/>
        <w:jc w:val="both"/>
      </w:pPr>
    </w:p>
    <w:p w14:paraId="66DA5A47" w14:textId="271DFF54" w:rsidR="000B5D8A" w:rsidRDefault="00854892" w:rsidP="000416F5">
      <w:pPr>
        <w:spacing w:after="0" w:line="240" w:lineRule="auto"/>
        <w:jc w:val="both"/>
        <w:rPr>
          <w:b/>
        </w:rPr>
      </w:pPr>
      <w:r>
        <w:rPr>
          <w:b/>
        </w:rPr>
        <w:t>Tasks.</w:t>
      </w:r>
      <w:r w:rsidR="000B5D8A">
        <w:rPr>
          <w:b/>
        </w:rPr>
        <w:t xml:space="preserve"> </w:t>
      </w:r>
    </w:p>
    <w:p w14:paraId="44D8F59C" w14:textId="0B996961" w:rsidR="00236AB3" w:rsidRPr="00236AB3" w:rsidRDefault="00236AB3" w:rsidP="000416F5">
      <w:pPr>
        <w:spacing w:after="0" w:line="240" w:lineRule="auto"/>
        <w:jc w:val="both"/>
      </w:pPr>
      <w:r>
        <w:t xml:space="preserve">The team will be responsible for the design of the sensor enclosures and suspension/enclosure interface. </w:t>
      </w:r>
    </w:p>
    <w:p w14:paraId="40CD553A" w14:textId="3E930E3E" w:rsidR="00631C31" w:rsidRDefault="00631C31" w:rsidP="000B5D8A">
      <w:pPr>
        <w:pStyle w:val="ListParagraph"/>
        <w:numPr>
          <w:ilvl w:val="0"/>
          <w:numId w:val="4"/>
        </w:numPr>
        <w:jc w:val="both"/>
      </w:pPr>
      <w:r>
        <w:t>Sensor enclosures</w:t>
      </w:r>
    </w:p>
    <w:p w14:paraId="1533725E" w14:textId="5F523755" w:rsidR="00631C31" w:rsidRDefault="00236AB3" w:rsidP="00631C31">
      <w:pPr>
        <w:pStyle w:val="ListParagraph"/>
        <w:numPr>
          <w:ilvl w:val="1"/>
          <w:numId w:val="4"/>
        </w:numPr>
        <w:jc w:val="both"/>
      </w:pPr>
      <w:r>
        <w:t>Connector considerations.</w:t>
      </w:r>
    </w:p>
    <w:p w14:paraId="66A6E84D" w14:textId="7021995C" w:rsidR="00236AB3" w:rsidRDefault="00236AB3" w:rsidP="00631C31">
      <w:pPr>
        <w:pStyle w:val="ListParagraph"/>
        <w:numPr>
          <w:ilvl w:val="1"/>
          <w:numId w:val="4"/>
        </w:numPr>
        <w:jc w:val="both"/>
      </w:pPr>
      <w:r>
        <w:t>Materials</w:t>
      </w:r>
    </w:p>
    <w:p w14:paraId="54054453" w14:textId="25C2A0D2" w:rsidR="00236AB3" w:rsidRDefault="00236AB3" w:rsidP="00236AB3">
      <w:pPr>
        <w:pStyle w:val="ListParagraph"/>
        <w:numPr>
          <w:ilvl w:val="2"/>
          <w:numId w:val="4"/>
        </w:numPr>
        <w:jc w:val="both"/>
      </w:pPr>
      <w:r>
        <w:t>ABS/</w:t>
      </w:r>
      <w:r w:rsidR="009F6988">
        <w:t>Polypropylene</w:t>
      </w:r>
      <w:r>
        <w:t>/Nylon/Other</w:t>
      </w:r>
    </w:p>
    <w:p w14:paraId="2D304BA0" w14:textId="2B1A3F5F" w:rsidR="00236AB3" w:rsidRDefault="00236AB3" w:rsidP="00631C31">
      <w:pPr>
        <w:pStyle w:val="ListParagraph"/>
        <w:numPr>
          <w:ilvl w:val="1"/>
          <w:numId w:val="4"/>
        </w:numPr>
        <w:jc w:val="both"/>
      </w:pPr>
      <w:r>
        <w:t>Design</w:t>
      </w:r>
    </w:p>
    <w:p w14:paraId="28FDDF21" w14:textId="03217830" w:rsidR="00236AB3" w:rsidRDefault="00236AB3" w:rsidP="00236AB3">
      <w:pPr>
        <w:pStyle w:val="ListParagraph"/>
        <w:numPr>
          <w:ilvl w:val="2"/>
          <w:numId w:val="4"/>
        </w:numPr>
        <w:jc w:val="both"/>
      </w:pPr>
      <w:r>
        <w:t>One piece/multiple pieces</w:t>
      </w:r>
    </w:p>
    <w:p w14:paraId="360C6CCE" w14:textId="28AF6191" w:rsidR="00236AB3" w:rsidRDefault="00236AB3" w:rsidP="00236AB3">
      <w:pPr>
        <w:pStyle w:val="ListParagraph"/>
        <w:numPr>
          <w:ilvl w:val="2"/>
          <w:numId w:val="4"/>
        </w:numPr>
        <w:jc w:val="both"/>
      </w:pPr>
      <w:r>
        <w:t>Threading / bosses for mounting</w:t>
      </w:r>
    </w:p>
    <w:p w14:paraId="758560E8" w14:textId="181D5F3A" w:rsidR="00236AB3" w:rsidRDefault="00236AB3" w:rsidP="00631C31">
      <w:pPr>
        <w:pStyle w:val="ListParagraph"/>
        <w:numPr>
          <w:ilvl w:val="1"/>
          <w:numId w:val="4"/>
        </w:numPr>
        <w:jc w:val="both"/>
      </w:pPr>
      <w:r>
        <w:t>Construction</w:t>
      </w:r>
    </w:p>
    <w:p w14:paraId="53ECD2EE" w14:textId="682C3A13" w:rsidR="00236AB3" w:rsidRDefault="00236AB3" w:rsidP="00236AB3">
      <w:pPr>
        <w:pStyle w:val="ListParagraph"/>
        <w:numPr>
          <w:ilvl w:val="2"/>
          <w:numId w:val="4"/>
        </w:numPr>
        <w:jc w:val="both"/>
      </w:pPr>
      <w:r>
        <w:t>Molded</w:t>
      </w:r>
    </w:p>
    <w:p w14:paraId="03BCEA5C" w14:textId="38B4C64A" w:rsidR="00236AB3" w:rsidRDefault="00236AB3" w:rsidP="00236AB3">
      <w:pPr>
        <w:pStyle w:val="ListParagraph"/>
        <w:numPr>
          <w:ilvl w:val="2"/>
          <w:numId w:val="4"/>
        </w:numPr>
        <w:jc w:val="both"/>
      </w:pPr>
      <w:r>
        <w:t>Printed</w:t>
      </w:r>
    </w:p>
    <w:p w14:paraId="0A27D788" w14:textId="4F829EF5" w:rsidR="00236AB3" w:rsidRDefault="00236AB3" w:rsidP="00236AB3">
      <w:pPr>
        <w:pStyle w:val="ListParagraph"/>
        <w:numPr>
          <w:ilvl w:val="1"/>
          <w:numId w:val="4"/>
        </w:numPr>
        <w:jc w:val="both"/>
      </w:pPr>
      <w:r>
        <w:t>Tolerances</w:t>
      </w:r>
    </w:p>
    <w:p w14:paraId="61190D3F" w14:textId="70A22237" w:rsidR="00236AB3" w:rsidRDefault="00236AB3" w:rsidP="00236AB3">
      <w:pPr>
        <w:pStyle w:val="ListParagraph"/>
        <w:numPr>
          <w:ilvl w:val="1"/>
          <w:numId w:val="4"/>
        </w:numPr>
        <w:jc w:val="both"/>
      </w:pPr>
      <w:r>
        <w:t>Surface finish</w:t>
      </w:r>
    </w:p>
    <w:p w14:paraId="17079B7C" w14:textId="176C7533" w:rsidR="00236AB3" w:rsidRDefault="00236AB3" w:rsidP="00236AB3">
      <w:pPr>
        <w:pStyle w:val="ListParagraph"/>
        <w:numPr>
          <w:ilvl w:val="1"/>
          <w:numId w:val="4"/>
        </w:numPr>
        <w:jc w:val="both"/>
      </w:pPr>
      <w:r>
        <w:t>Color</w:t>
      </w:r>
    </w:p>
    <w:p w14:paraId="36D8D987" w14:textId="1C584539" w:rsidR="00236AB3" w:rsidRDefault="00236AB3" w:rsidP="00236AB3">
      <w:pPr>
        <w:pStyle w:val="ListParagraph"/>
        <w:numPr>
          <w:ilvl w:val="0"/>
          <w:numId w:val="4"/>
        </w:numPr>
        <w:jc w:val="both"/>
      </w:pPr>
      <w:r>
        <w:t>Suspension/enclosure interface</w:t>
      </w:r>
      <w:r w:rsidR="009F6988">
        <w:t xml:space="preserve"> (both ends to be considered – sensor side and vehicle side). </w:t>
      </w:r>
    </w:p>
    <w:p w14:paraId="223731A1" w14:textId="4A3CBEF6" w:rsidR="00236AB3" w:rsidRDefault="00236AB3" w:rsidP="00236AB3">
      <w:pPr>
        <w:pStyle w:val="ListParagraph"/>
        <w:numPr>
          <w:ilvl w:val="1"/>
          <w:numId w:val="4"/>
        </w:numPr>
        <w:jc w:val="both"/>
      </w:pPr>
      <w:r>
        <w:t>Materials</w:t>
      </w:r>
    </w:p>
    <w:p w14:paraId="1776B2A5" w14:textId="70D35D36" w:rsidR="00236AB3" w:rsidRDefault="00236AB3" w:rsidP="00236AB3">
      <w:pPr>
        <w:pStyle w:val="ListParagraph"/>
        <w:numPr>
          <w:ilvl w:val="1"/>
          <w:numId w:val="4"/>
        </w:numPr>
        <w:jc w:val="both"/>
      </w:pPr>
      <w:r>
        <w:t>Degree of disassembly required of suspension component</w:t>
      </w:r>
    </w:p>
    <w:p w14:paraId="77ABD893" w14:textId="09577C32" w:rsidR="009F6988" w:rsidRDefault="009F6988" w:rsidP="009F6988">
      <w:pPr>
        <w:pStyle w:val="ListParagraph"/>
        <w:numPr>
          <w:ilvl w:val="2"/>
          <w:numId w:val="4"/>
        </w:numPr>
        <w:jc w:val="both"/>
      </w:pPr>
      <w:r>
        <w:t>Ease of installation</w:t>
      </w:r>
    </w:p>
    <w:p w14:paraId="60027D8F" w14:textId="7E127F37" w:rsidR="009F6988" w:rsidRDefault="009F6988" w:rsidP="009F6988">
      <w:pPr>
        <w:pStyle w:val="ListParagraph"/>
        <w:numPr>
          <w:ilvl w:val="2"/>
          <w:numId w:val="4"/>
        </w:numPr>
        <w:jc w:val="both"/>
      </w:pPr>
      <w:r>
        <w:t>Ease of removal</w:t>
      </w:r>
    </w:p>
    <w:p w14:paraId="6A3A7E32" w14:textId="46A5DEF1" w:rsidR="00236AB3" w:rsidRDefault="00236AB3" w:rsidP="00236AB3">
      <w:pPr>
        <w:pStyle w:val="ListParagraph"/>
        <w:numPr>
          <w:ilvl w:val="1"/>
          <w:numId w:val="4"/>
        </w:numPr>
        <w:jc w:val="both"/>
      </w:pPr>
      <w:r>
        <w:t>Effects of dirt/moisture</w:t>
      </w:r>
    </w:p>
    <w:p w14:paraId="01276546" w14:textId="7A3A7728" w:rsidR="009F6988" w:rsidRDefault="00236AB3" w:rsidP="009F6988">
      <w:pPr>
        <w:pStyle w:val="ListParagraph"/>
        <w:numPr>
          <w:ilvl w:val="1"/>
          <w:numId w:val="4"/>
        </w:numPr>
        <w:jc w:val="both"/>
      </w:pPr>
      <w:r>
        <w:t>Rigidity / harmonics</w:t>
      </w:r>
      <w:r w:rsidR="009F6988">
        <w:t xml:space="preserve"> (critical for displacement sensor)</w:t>
      </w:r>
    </w:p>
    <w:p w14:paraId="6C5BAE33" w14:textId="5FAECB82" w:rsidR="00236AB3" w:rsidRDefault="009F6988" w:rsidP="00236AB3">
      <w:pPr>
        <w:pStyle w:val="ListParagraph"/>
        <w:numPr>
          <w:ilvl w:val="1"/>
          <w:numId w:val="4"/>
        </w:numPr>
        <w:jc w:val="both"/>
      </w:pPr>
      <w:r>
        <w:t xml:space="preserve">Durability / location / susceptibility to damage. </w:t>
      </w:r>
    </w:p>
    <w:p w14:paraId="63FF74E5" w14:textId="77777777" w:rsidR="009F6988" w:rsidRDefault="009F6988" w:rsidP="009F6988">
      <w:pPr>
        <w:ind w:left="1080"/>
        <w:jc w:val="both"/>
      </w:pPr>
    </w:p>
    <w:p w14:paraId="042DAE98" w14:textId="3DF5A275" w:rsidR="0059757D" w:rsidRPr="00854892" w:rsidRDefault="0059757D" w:rsidP="00854892">
      <w:pPr>
        <w:pStyle w:val="Caption"/>
        <w:jc w:val="center"/>
        <w:rPr>
          <w:b/>
          <w:i w:val="0"/>
          <w:color w:val="000000" w:themeColor="text1"/>
          <w:sz w:val="24"/>
          <w:szCs w:val="24"/>
        </w:rPr>
      </w:pPr>
    </w:p>
    <w:sectPr w:rsidR="0059757D" w:rsidRPr="00854892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62605" w14:textId="77777777" w:rsidR="009956A5" w:rsidRDefault="009956A5" w:rsidP="006854D5">
      <w:pPr>
        <w:spacing w:after="0" w:line="240" w:lineRule="auto"/>
      </w:pPr>
      <w:r>
        <w:separator/>
      </w:r>
    </w:p>
  </w:endnote>
  <w:endnote w:type="continuationSeparator" w:id="0">
    <w:p w14:paraId="79EB074D" w14:textId="77777777" w:rsidR="009956A5" w:rsidRDefault="009956A5" w:rsidP="0068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4303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C68735" w14:textId="5879289C" w:rsidR="00724A2B" w:rsidRDefault="00724A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59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89C657" w14:textId="77777777" w:rsidR="00724A2B" w:rsidRDefault="00724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594B6" w14:textId="77777777" w:rsidR="009956A5" w:rsidRDefault="009956A5" w:rsidP="006854D5">
      <w:pPr>
        <w:spacing w:after="0" w:line="240" w:lineRule="auto"/>
      </w:pPr>
      <w:r>
        <w:separator/>
      </w:r>
    </w:p>
  </w:footnote>
  <w:footnote w:type="continuationSeparator" w:id="0">
    <w:p w14:paraId="5D5921EE" w14:textId="77777777" w:rsidR="009956A5" w:rsidRDefault="009956A5" w:rsidP="00685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A41E6"/>
    <w:multiLevelType w:val="hybridMultilevel"/>
    <w:tmpl w:val="99FCF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66B9D"/>
    <w:multiLevelType w:val="hybridMultilevel"/>
    <w:tmpl w:val="8F483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26D29"/>
    <w:multiLevelType w:val="hybridMultilevel"/>
    <w:tmpl w:val="F9A26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50EFA"/>
    <w:multiLevelType w:val="hybridMultilevel"/>
    <w:tmpl w:val="9C2CBA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71A20"/>
    <w:multiLevelType w:val="hybridMultilevel"/>
    <w:tmpl w:val="D8000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A1CF4"/>
    <w:multiLevelType w:val="hybridMultilevel"/>
    <w:tmpl w:val="EFC292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1DF"/>
    <w:rsid w:val="000416F5"/>
    <w:rsid w:val="000B5D8A"/>
    <w:rsid w:val="0013598B"/>
    <w:rsid w:val="00141D53"/>
    <w:rsid w:val="001706FE"/>
    <w:rsid w:val="002033DC"/>
    <w:rsid w:val="0021397D"/>
    <w:rsid w:val="00236AB3"/>
    <w:rsid w:val="00310D73"/>
    <w:rsid w:val="0033321D"/>
    <w:rsid w:val="004E3BA5"/>
    <w:rsid w:val="004F21DF"/>
    <w:rsid w:val="00536E18"/>
    <w:rsid w:val="0059757D"/>
    <w:rsid w:val="006312DB"/>
    <w:rsid w:val="00631C31"/>
    <w:rsid w:val="00662C3B"/>
    <w:rsid w:val="006854D5"/>
    <w:rsid w:val="006A6FBD"/>
    <w:rsid w:val="006F11D3"/>
    <w:rsid w:val="00724A2B"/>
    <w:rsid w:val="00726A88"/>
    <w:rsid w:val="00807C0B"/>
    <w:rsid w:val="00847D50"/>
    <w:rsid w:val="008538FB"/>
    <w:rsid w:val="00854892"/>
    <w:rsid w:val="008D36B8"/>
    <w:rsid w:val="00955A3A"/>
    <w:rsid w:val="0096580F"/>
    <w:rsid w:val="009956A5"/>
    <w:rsid w:val="009B25C6"/>
    <w:rsid w:val="009F6988"/>
    <w:rsid w:val="00B3276A"/>
    <w:rsid w:val="00B47189"/>
    <w:rsid w:val="00BE1C9E"/>
    <w:rsid w:val="00CC4AC8"/>
    <w:rsid w:val="00D47B47"/>
    <w:rsid w:val="00D5597C"/>
    <w:rsid w:val="00D56AFD"/>
    <w:rsid w:val="00E848AF"/>
    <w:rsid w:val="00F04453"/>
    <w:rsid w:val="00F44340"/>
    <w:rsid w:val="00F6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98ADB"/>
  <w15:chartTrackingRefBased/>
  <w15:docId w15:val="{1A72C168-F600-475B-ADEA-AAFA64DD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4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443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312D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854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54D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54D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24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A2B"/>
  </w:style>
  <w:style w:type="paragraph" w:styleId="Footer">
    <w:name w:val="footer"/>
    <w:basedOn w:val="Normal"/>
    <w:link w:val="FooterChar"/>
    <w:uiPriority w:val="99"/>
    <w:unhideWhenUsed/>
    <w:rsid w:val="00724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A2B"/>
  </w:style>
  <w:style w:type="paragraph" w:styleId="BalloonText">
    <w:name w:val="Balloon Text"/>
    <w:basedOn w:val="Normal"/>
    <w:link w:val="BalloonTextChar"/>
    <w:uiPriority w:val="99"/>
    <w:semiHidden/>
    <w:unhideWhenUsed/>
    <w:rsid w:val="001359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9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BBEE5-C62D-4D53-8FF4-E86A1D14F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Shankwitz, Craig</dc:creator>
  <cp:keywords/>
  <dc:description/>
  <cp:lastModifiedBy>Larson, Robb</cp:lastModifiedBy>
  <cp:revision>2</cp:revision>
  <cp:lastPrinted>2017-08-21T22:58:00Z</cp:lastPrinted>
  <dcterms:created xsi:type="dcterms:W3CDTF">2018-08-23T22:16:00Z</dcterms:created>
  <dcterms:modified xsi:type="dcterms:W3CDTF">2018-08-23T22:16:00Z</dcterms:modified>
</cp:coreProperties>
</file>