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F6724" w14:textId="5090C5F0" w:rsidR="00FD528C" w:rsidRPr="00836011" w:rsidRDefault="003D29F1" w:rsidP="00220956">
      <w:pPr>
        <w:jc w:val="center"/>
        <w:rPr>
          <w:rFonts w:eastAsia="Times New Roman"/>
          <w:b/>
        </w:rPr>
      </w:pPr>
      <w:r w:rsidRPr="00836011">
        <w:rPr>
          <w:rFonts w:eastAsia="Times New Roman"/>
          <w:b/>
        </w:rPr>
        <w:t>Portable Fall Arrest System for Fall Prevention Research</w:t>
      </w:r>
    </w:p>
    <w:p w14:paraId="5C46F18C" w14:textId="2F609E89" w:rsidR="003D29F1" w:rsidRPr="003D29F1" w:rsidRDefault="003D29F1" w:rsidP="003D29F1">
      <w:pPr>
        <w:pStyle w:val="BodyText"/>
        <w:spacing w:after="0"/>
        <w:rPr>
          <w:rFonts w:asciiTheme="minorHAnsi" w:hAnsiTheme="minorHAnsi" w:cstheme="minorBidi"/>
          <w:sz w:val="22"/>
          <w:szCs w:val="22"/>
        </w:rPr>
      </w:pPr>
      <w:r w:rsidRPr="00836011">
        <w:rPr>
          <w:rFonts w:asciiTheme="minorHAnsi" w:hAnsiTheme="minorHAnsi" w:cstheme="minorBidi"/>
          <w:sz w:val="22"/>
          <w:szCs w:val="22"/>
        </w:rPr>
        <w:t>Falling is</w:t>
      </w:r>
      <w:r w:rsidRPr="003D29F1">
        <w:rPr>
          <w:rFonts w:asciiTheme="minorHAnsi" w:hAnsiTheme="minorHAnsi" w:cstheme="minorBidi"/>
          <w:sz w:val="22"/>
          <w:szCs w:val="22"/>
        </w:rPr>
        <w:t xml:space="preserve"> a leading cause of injury and death for individuals 65 years and older. Three million older adults are treated for falls by emergency departments a year resulting in $50 billion dollars in total medical costs in 2015. The considerable independence and mortality concerns resulting from falls represent a critical need to mitigate fall risks. Therefore, research is needed to find novel risk factors and interventions that can better identify and treat individuals at an increased risk for falling.</w:t>
      </w:r>
    </w:p>
    <w:p w14:paraId="40CF4068" w14:textId="29103712" w:rsidR="000528D7" w:rsidRDefault="003D29F1" w:rsidP="00836011">
      <w:pPr>
        <w:spacing w:before="240"/>
      </w:pPr>
      <w:r>
        <w:t xml:space="preserve">Many falls occur during </w:t>
      </w:r>
      <w:r w:rsidR="003F19B2">
        <w:t>upright</w:t>
      </w:r>
      <w:r>
        <w:t xml:space="preserve"> stance or while walking. Consequently, research that attempts to characterize neuromuscular impairments focuses on standing balance and walking. </w:t>
      </w:r>
      <w:r w:rsidR="00287267">
        <w:t xml:space="preserve">This research often challenges individuals through conditions such as uneven ground, low visibility, obstacle crossing, </w:t>
      </w:r>
      <w:r w:rsidR="003F19B2">
        <w:t xml:space="preserve">a surface perturbation (inducing a slip), </w:t>
      </w:r>
      <w:r w:rsidR="00287267">
        <w:t xml:space="preserve">and/or cognitive distractions to test the robustness of their control strategies. </w:t>
      </w:r>
      <w:r>
        <w:t xml:space="preserve">While healthy individuals are able to traverse challenging environments with </w:t>
      </w:r>
      <w:r w:rsidR="00287267">
        <w:t xml:space="preserve">little concern for falling, the high fall-risk populations </w:t>
      </w:r>
      <w:r w:rsidR="003F19B2">
        <w:t xml:space="preserve">who are </w:t>
      </w:r>
      <w:r w:rsidR="00287267">
        <w:t>often at the center of these studies posses a realistic potential of falling. As researchers hold participants’ safety paramount in these  studies, there is a need for a well-designed fall arrest system to prevent a potentially injurious fall during research participation.</w:t>
      </w:r>
      <w:r w:rsidR="001D4F0D">
        <w:t xml:space="preserve"> Developing such a system will enable cutting</w:t>
      </w:r>
      <w:r w:rsidR="00261C64">
        <w:t>-</w:t>
      </w:r>
      <w:bookmarkStart w:id="0" w:name="_GoBack"/>
      <w:bookmarkEnd w:id="0"/>
      <w:r w:rsidR="001D4F0D">
        <w:t xml:space="preserve">edge research to be conducted at </w:t>
      </w:r>
      <w:r w:rsidR="003F19B2">
        <w:t>Montana State.</w:t>
      </w:r>
      <w:r w:rsidR="001D4F0D">
        <w:t xml:space="preserve"> </w:t>
      </w:r>
    </w:p>
    <w:p w14:paraId="69E6B8E9" w14:textId="75EE38CE" w:rsidR="00220956" w:rsidRDefault="00287267" w:rsidP="00220956">
      <w:r>
        <w:t xml:space="preserve">Fall prevention research is currently being conducted in the MSU Neuromuscular Biomechanics Laboratory. </w:t>
      </w:r>
      <w:r w:rsidR="003B192B">
        <w:t>The lab is currently limited to testing conditions and populations that pose negligible fall risk due to the lack of a</w:t>
      </w:r>
      <w:r w:rsidR="003F19B2">
        <w:t>n available</w:t>
      </w:r>
      <w:r w:rsidR="003B192B">
        <w:t xml:space="preserve"> fall arrest system. Your design of a safe and effective fall arrest system will </w:t>
      </w:r>
      <w:r w:rsidR="003F19B2">
        <w:t>enable greater advances in</w:t>
      </w:r>
      <w:r w:rsidR="003B192B">
        <w:t xml:space="preserve"> fall prevention research by enabling testing during conditions that challenge postural control to a greater extent. </w:t>
      </w:r>
      <w:r>
        <w:t>Specific research questions and laboratory constraints require that a fall arrest system be designed with the following criteria in mind</w:t>
      </w:r>
      <w:r w:rsidR="003F19B2">
        <w:t>.</w:t>
      </w:r>
    </w:p>
    <w:p w14:paraId="5350A865" w14:textId="44B32304" w:rsidR="000528D7" w:rsidRDefault="00287267" w:rsidP="00220956">
      <w:pPr>
        <w:pStyle w:val="ListParagraph"/>
        <w:numPr>
          <w:ilvl w:val="0"/>
          <w:numId w:val="1"/>
        </w:numPr>
      </w:pPr>
      <w:r>
        <w:t>Safe to use</w:t>
      </w:r>
      <w:r w:rsidR="00401FC8">
        <w:t xml:space="preserve"> (</w:t>
      </w:r>
      <w:r w:rsidR="001D4F0D">
        <w:rPr>
          <w:u w:val="single"/>
        </w:rPr>
        <w:t>participant</w:t>
      </w:r>
      <w:r w:rsidR="00401FC8" w:rsidRPr="00401FC8">
        <w:rPr>
          <w:u w:val="single"/>
        </w:rPr>
        <w:t xml:space="preserve"> safety</w:t>
      </w:r>
      <w:r w:rsidR="00401FC8">
        <w:t xml:space="preserve"> is </w:t>
      </w:r>
      <w:r w:rsidR="00C61523">
        <w:t>a</w:t>
      </w:r>
      <w:r w:rsidR="00401FC8">
        <w:t xml:space="preserve"> paramount design requirement)</w:t>
      </w:r>
    </w:p>
    <w:p w14:paraId="4B7EAC26" w14:textId="19E92336" w:rsidR="00287267" w:rsidRDefault="00287267" w:rsidP="00220956">
      <w:pPr>
        <w:pStyle w:val="ListParagraph"/>
        <w:numPr>
          <w:ilvl w:val="0"/>
          <w:numId w:val="1"/>
        </w:numPr>
      </w:pPr>
      <w:r>
        <w:t xml:space="preserve">Will stop a person </w:t>
      </w:r>
      <w:r w:rsidR="001D4F0D">
        <w:t>(</w:t>
      </w:r>
      <w:r w:rsidR="005E0406">
        <w:t xml:space="preserve">up to </w:t>
      </w:r>
      <w:r w:rsidR="001D4F0D">
        <w:t>3</w:t>
      </w:r>
      <w:r w:rsidR="005E0406">
        <w:t>5</w:t>
      </w:r>
      <w:r w:rsidR="001D4F0D">
        <w:t xml:space="preserve">0 lbs) </w:t>
      </w:r>
      <w:r>
        <w:t>from contacting the ground in the event that they lose their balance</w:t>
      </w:r>
    </w:p>
    <w:p w14:paraId="58591E28" w14:textId="53D83EFA" w:rsidR="000528D7" w:rsidRDefault="00287267" w:rsidP="00220956">
      <w:pPr>
        <w:pStyle w:val="ListParagraph"/>
        <w:numPr>
          <w:ilvl w:val="0"/>
          <w:numId w:val="1"/>
        </w:numPr>
      </w:pPr>
      <w:r>
        <w:t xml:space="preserve">Can be used </w:t>
      </w:r>
      <w:r w:rsidR="005E0406">
        <w:t xml:space="preserve">for </w:t>
      </w:r>
      <w:r>
        <w:t xml:space="preserve">stationary </w:t>
      </w:r>
      <w:r w:rsidR="001D4F0D">
        <w:t>(for standing balance or treadmill</w:t>
      </w:r>
      <w:r w:rsidR="003F19B2">
        <w:t xml:space="preserve"> gait</w:t>
      </w:r>
      <w:r w:rsidR="001D4F0D">
        <w:t xml:space="preserve">) </w:t>
      </w:r>
      <w:r>
        <w:t xml:space="preserve">or moving </w:t>
      </w:r>
      <w:r w:rsidR="001D4F0D">
        <w:t>(while walking</w:t>
      </w:r>
      <w:r w:rsidR="003F19B2">
        <w:t xml:space="preserve"> oveground</w:t>
      </w:r>
      <w:r w:rsidR="001D4F0D">
        <w:t xml:space="preserve">) </w:t>
      </w:r>
      <w:r w:rsidR="005E0406">
        <w:t>tasks</w:t>
      </w:r>
    </w:p>
    <w:p w14:paraId="06B713E8" w14:textId="054F2053" w:rsidR="00287267" w:rsidRDefault="00287267" w:rsidP="00220956">
      <w:pPr>
        <w:pStyle w:val="ListParagraph"/>
        <w:numPr>
          <w:ilvl w:val="0"/>
          <w:numId w:val="1"/>
        </w:numPr>
      </w:pPr>
      <w:r>
        <w:t>Will not impede movement of participant</w:t>
      </w:r>
      <w:r w:rsidR="001D4F0D">
        <w:t>s</w:t>
      </w:r>
      <w:r>
        <w:t xml:space="preserve"> during use (except in the event of a fall)</w:t>
      </w:r>
    </w:p>
    <w:p w14:paraId="1EDC8C99" w14:textId="727B280A" w:rsidR="00287267" w:rsidRDefault="00287267" w:rsidP="00220956">
      <w:pPr>
        <w:pStyle w:val="ListParagraph"/>
        <w:numPr>
          <w:ilvl w:val="0"/>
          <w:numId w:val="1"/>
        </w:numPr>
      </w:pPr>
      <w:r>
        <w:t>Can be</w:t>
      </w:r>
      <w:r w:rsidR="003F19B2">
        <w:t xml:space="preserve"> set up and</w:t>
      </w:r>
      <w:r>
        <w:t xml:space="preserve"> operated </w:t>
      </w:r>
      <w:r w:rsidR="003F19B2">
        <w:t xml:space="preserve">easily </w:t>
      </w:r>
      <w:r>
        <w:t>by one person</w:t>
      </w:r>
    </w:p>
    <w:p w14:paraId="3ED61456" w14:textId="7AA5B633" w:rsidR="00287267" w:rsidRDefault="001D4F0D" w:rsidP="00220956">
      <w:pPr>
        <w:pStyle w:val="ListParagraph"/>
        <w:numPr>
          <w:ilvl w:val="0"/>
          <w:numId w:val="1"/>
        </w:numPr>
      </w:pPr>
      <w:r>
        <w:t>Is easily transportable and space efficient when stored/not in use</w:t>
      </w:r>
    </w:p>
    <w:p w14:paraId="7F0B31B9" w14:textId="537EC615" w:rsidR="001D4F0D" w:rsidRDefault="001D4F0D" w:rsidP="00220956">
      <w:pPr>
        <w:pStyle w:val="ListParagraph"/>
        <w:numPr>
          <w:ilvl w:val="0"/>
          <w:numId w:val="1"/>
        </w:numPr>
      </w:pPr>
      <w:r>
        <w:t>Accommodates the various potential uses and space constraints of the Neuromuscular Biomechanics Laboratory</w:t>
      </w:r>
    </w:p>
    <w:p w14:paraId="6B3576A2" w14:textId="32A46BA8" w:rsidR="00417B99" w:rsidRDefault="00417B99" w:rsidP="00417B99"/>
    <w:p w14:paraId="68C2CCFE" w14:textId="5DA3664D" w:rsidR="003B192B" w:rsidRDefault="003B192B" w:rsidP="00417B99">
      <w:r w:rsidRPr="003B192B">
        <w:rPr>
          <w:noProof/>
        </w:rPr>
        <w:lastRenderedPageBreak/>
        <w:drawing>
          <wp:inline distT="0" distB="0" distL="0" distR="0" wp14:anchorId="728DC383" wp14:editId="4A6346E4">
            <wp:extent cx="4269877" cy="527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465" cy="5287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89121" w14:textId="6829B32B" w:rsidR="003B192B" w:rsidRDefault="003B192B" w:rsidP="00417B99">
      <w:r w:rsidRPr="003B192B">
        <w:rPr>
          <w:b/>
        </w:rPr>
        <w:t>Figure 1.</w:t>
      </w:r>
      <w:r>
        <w:t xml:space="preserve"> Schematic of </w:t>
      </w:r>
      <w:r w:rsidR="00AB1715">
        <w:t xml:space="preserve">a participant secured to a </w:t>
      </w:r>
      <w:r>
        <w:t xml:space="preserve">fall arrest system </w:t>
      </w:r>
      <w:r w:rsidR="00AB1715">
        <w:t>from a</w:t>
      </w:r>
      <w:r>
        <w:t xml:space="preserve"> previous human movement research </w:t>
      </w:r>
      <w:r w:rsidR="00AB1715">
        <w:t>study</w:t>
      </w:r>
      <w:r>
        <w:t>.</w:t>
      </w:r>
    </w:p>
    <w:p w14:paraId="67D4E24A" w14:textId="6CFA1E80" w:rsidR="003B192B" w:rsidRDefault="003B192B" w:rsidP="00417B99"/>
    <w:p w14:paraId="52710ABC" w14:textId="1D16601B" w:rsidR="003B192B" w:rsidRDefault="003B192B" w:rsidP="00417B99">
      <w:r>
        <w:t xml:space="preserve">Richardson JK, Thies SB, DeMott TK, Ashton-Miller JA. Gait analysis in a challenging environment differentiates between fallers and nonfallers among older patients with peripheral neuropathy. </w:t>
      </w:r>
      <w:r>
        <w:rPr>
          <w:i/>
          <w:iCs/>
        </w:rPr>
        <w:t>Arch Phys Med Rehabil</w:t>
      </w:r>
      <w:r>
        <w:t>. 2005;86(8):1539-1544. doi:10.1016/j.apmr.2004.12.032.</w:t>
      </w:r>
    </w:p>
    <w:p w14:paraId="7D151803" w14:textId="1467E811" w:rsidR="00417B99" w:rsidRDefault="00417B99" w:rsidP="00417B99"/>
    <w:p w14:paraId="29808904" w14:textId="713E974F" w:rsidR="00417B99" w:rsidRPr="00220956" w:rsidRDefault="00417B99" w:rsidP="00417B99"/>
    <w:sectPr w:rsidR="00417B99" w:rsidRPr="00220956" w:rsidSect="00FD5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B3E65"/>
    <w:multiLevelType w:val="hybridMultilevel"/>
    <w:tmpl w:val="DF3CA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956"/>
    <w:rsid w:val="000528D7"/>
    <w:rsid w:val="001365FE"/>
    <w:rsid w:val="001D4F0D"/>
    <w:rsid w:val="00220956"/>
    <w:rsid w:val="00261C64"/>
    <w:rsid w:val="002768D4"/>
    <w:rsid w:val="00287267"/>
    <w:rsid w:val="002A2F74"/>
    <w:rsid w:val="003B192B"/>
    <w:rsid w:val="003C17FE"/>
    <w:rsid w:val="003D29F1"/>
    <w:rsid w:val="003F19B2"/>
    <w:rsid w:val="00401FC8"/>
    <w:rsid w:val="00417B99"/>
    <w:rsid w:val="00447395"/>
    <w:rsid w:val="004D3A07"/>
    <w:rsid w:val="005221EC"/>
    <w:rsid w:val="005E0406"/>
    <w:rsid w:val="00622178"/>
    <w:rsid w:val="00744812"/>
    <w:rsid w:val="007E2F96"/>
    <w:rsid w:val="00836011"/>
    <w:rsid w:val="00874BD9"/>
    <w:rsid w:val="009C2C42"/>
    <w:rsid w:val="00A23481"/>
    <w:rsid w:val="00AB1715"/>
    <w:rsid w:val="00B55792"/>
    <w:rsid w:val="00C61523"/>
    <w:rsid w:val="00CE19C9"/>
    <w:rsid w:val="00D70A13"/>
    <w:rsid w:val="00E5583B"/>
    <w:rsid w:val="00FD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DFAC8"/>
  <w15:chartTrackingRefBased/>
  <w15:docId w15:val="{25C43A8D-AF32-4FFB-B1C4-02737906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5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956"/>
    <w:pPr>
      <w:ind w:left="720"/>
      <w:contextualSpacing/>
    </w:pPr>
  </w:style>
  <w:style w:type="paragraph" w:styleId="BodyText">
    <w:name w:val="Body Text"/>
    <w:basedOn w:val="Normal"/>
    <w:link w:val="BodyTextChar"/>
    <w:rsid w:val="003D29F1"/>
    <w:pPr>
      <w:autoSpaceDE w:val="0"/>
      <w:autoSpaceDN w:val="0"/>
      <w:spacing w:after="120" w:line="240" w:lineRule="auto"/>
    </w:pPr>
    <w:rPr>
      <w:rFonts w:ascii="Times" w:eastAsia="Times New Roman" w:hAnsi="Times" w:cs="Times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D29F1"/>
    <w:rPr>
      <w:rFonts w:ascii="Times" w:eastAsia="Times New Roman" w:hAnsi="Times" w:cs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Monfort</dc:creator>
  <cp:keywords/>
  <dc:description/>
  <cp:lastModifiedBy>Monfort, Scott</cp:lastModifiedBy>
  <cp:revision>2</cp:revision>
  <dcterms:created xsi:type="dcterms:W3CDTF">2018-12-10T15:35:00Z</dcterms:created>
  <dcterms:modified xsi:type="dcterms:W3CDTF">2018-12-10T15:35:00Z</dcterms:modified>
</cp:coreProperties>
</file>