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29" w:rsidRPr="0032302D" w:rsidRDefault="00091B2D" w:rsidP="003B5329">
      <w:pPr>
        <w:pBdr>
          <w:bottom w:val="single" w:sz="12" w:space="0" w:color="auto"/>
        </w:pBdr>
        <w:rPr>
          <w:b/>
          <w:sz w:val="48"/>
          <w:szCs w:val="48"/>
        </w:rPr>
      </w:pPr>
      <w:r w:rsidRPr="00091B2D">
        <w:rPr>
          <w:b/>
          <w:sz w:val="48"/>
          <w:szCs w:val="48"/>
        </w:rPr>
        <w:t>News Release</w:t>
      </w:r>
    </w:p>
    <w:p w:rsidR="003B5329" w:rsidRPr="00C37019" w:rsidRDefault="003B5329" w:rsidP="003B5329">
      <w:pPr>
        <w:rPr>
          <w:sz w:val="16"/>
          <w:szCs w:val="16"/>
        </w:rPr>
      </w:pPr>
    </w:p>
    <w:tbl>
      <w:tblPr>
        <w:tblW w:w="0" w:type="auto"/>
        <w:tblLayout w:type="fixed"/>
        <w:tblLook w:val="01E0" w:firstRow="1" w:lastRow="1" w:firstColumn="1" w:lastColumn="1" w:noHBand="0" w:noVBand="0"/>
      </w:tblPr>
      <w:tblGrid>
        <w:gridCol w:w="3449"/>
        <w:gridCol w:w="6775"/>
      </w:tblGrid>
      <w:tr w:rsidR="003B5329" w:rsidRPr="0032302D">
        <w:trPr>
          <w:trHeight w:val="2132"/>
        </w:trPr>
        <w:tc>
          <w:tcPr>
            <w:tcW w:w="3449" w:type="dxa"/>
            <w:shd w:val="clear" w:color="auto" w:fill="auto"/>
          </w:tcPr>
          <w:p w:rsidR="003B5329" w:rsidRPr="00C37019" w:rsidRDefault="003B5329">
            <w:r w:rsidRPr="00C37019">
              <w:rPr>
                <w:noProof/>
              </w:rPr>
              <w:drawing>
                <wp:inline distT="0" distB="0" distL="0" distR="0">
                  <wp:extent cx="1498600" cy="1311275"/>
                  <wp:effectExtent l="25400" t="0" r="0" b="0"/>
                  <wp:docPr id="2" name="Picture 1" descr="::::Desktop:H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WALogo.jpg"/>
                          <pic:cNvPicPr>
                            <a:picLocks noChangeAspect="1" noChangeArrowheads="1"/>
                          </pic:cNvPicPr>
                        </pic:nvPicPr>
                        <pic:blipFill>
                          <a:blip r:embed="rId6"/>
                          <a:srcRect/>
                          <a:stretch>
                            <a:fillRect/>
                          </a:stretch>
                        </pic:blipFill>
                        <pic:spPr bwMode="auto">
                          <a:xfrm>
                            <a:off x="0" y="0"/>
                            <a:ext cx="1498600" cy="1311275"/>
                          </a:xfrm>
                          <a:prstGeom prst="rect">
                            <a:avLst/>
                          </a:prstGeom>
                          <a:noFill/>
                          <a:ln w="9525">
                            <a:noFill/>
                            <a:miter lim="800000"/>
                            <a:headEnd/>
                            <a:tailEnd/>
                          </a:ln>
                        </pic:spPr>
                      </pic:pic>
                    </a:graphicData>
                  </a:graphic>
                </wp:inline>
              </w:drawing>
            </w:r>
          </w:p>
        </w:tc>
        <w:tc>
          <w:tcPr>
            <w:tcW w:w="6775" w:type="dxa"/>
            <w:shd w:val="clear" w:color="auto" w:fill="auto"/>
          </w:tcPr>
          <w:p w:rsidR="003B5329" w:rsidRPr="0032302D" w:rsidRDefault="00091B2D" w:rsidP="003B5329">
            <w:pPr>
              <w:jc w:val="right"/>
              <w:rPr>
                <w:b/>
                <w:sz w:val="28"/>
                <w:szCs w:val="28"/>
              </w:rPr>
            </w:pPr>
            <w:r w:rsidRPr="00091B2D">
              <w:rPr>
                <w:b/>
                <w:sz w:val="28"/>
                <w:szCs w:val="28"/>
              </w:rPr>
              <w:t>Headwaters Academy</w:t>
            </w:r>
          </w:p>
          <w:p w:rsidR="003B5329" w:rsidRPr="0032302D" w:rsidRDefault="00091B2D" w:rsidP="003B5329">
            <w:pPr>
              <w:jc w:val="right"/>
            </w:pPr>
            <w:r w:rsidRPr="00091B2D">
              <w:t>418 Garfield St</w:t>
            </w:r>
          </w:p>
          <w:p w:rsidR="003B5329" w:rsidRPr="0032302D" w:rsidRDefault="00091B2D" w:rsidP="003B5329">
            <w:pPr>
              <w:jc w:val="right"/>
            </w:pPr>
            <w:r w:rsidRPr="00091B2D">
              <w:t>Bozeman, MT 59715</w:t>
            </w:r>
          </w:p>
          <w:p w:rsidR="003B5329" w:rsidRPr="0032302D" w:rsidRDefault="00091B2D" w:rsidP="003B5329">
            <w:pPr>
              <w:jc w:val="right"/>
            </w:pPr>
            <w:r w:rsidRPr="00091B2D">
              <w:t>Phone: 406-585-9997</w:t>
            </w:r>
          </w:p>
          <w:p w:rsidR="003B5329" w:rsidRPr="0032302D" w:rsidRDefault="00091B2D" w:rsidP="003B5329">
            <w:pPr>
              <w:jc w:val="right"/>
            </w:pPr>
            <w:r w:rsidRPr="00091B2D">
              <w:t>Fax: 406-585-9992</w:t>
            </w:r>
          </w:p>
          <w:p w:rsidR="003B5329" w:rsidRPr="0032302D" w:rsidRDefault="00091B2D" w:rsidP="003B5329">
            <w:pPr>
              <w:jc w:val="right"/>
            </w:pPr>
            <w:r w:rsidRPr="00091B2D">
              <w:t>www.headwatersacademy.org</w:t>
            </w:r>
          </w:p>
          <w:p w:rsidR="003B5329" w:rsidRPr="00C37019" w:rsidRDefault="003B5329" w:rsidP="003B5329">
            <w:pPr>
              <w:jc w:val="right"/>
              <w:rPr>
                <w:sz w:val="28"/>
                <w:szCs w:val="28"/>
              </w:rPr>
            </w:pPr>
          </w:p>
        </w:tc>
      </w:tr>
    </w:tbl>
    <w:p w:rsidR="003B5329" w:rsidRPr="0032302D" w:rsidRDefault="00091B2D">
      <w:pPr>
        <w:rPr>
          <w:b/>
        </w:rPr>
      </w:pPr>
      <w:r w:rsidRPr="00091B2D">
        <w:rPr>
          <w:b/>
        </w:rPr>
        <w:t>FOR IMMEDIATE RELEASE</w:t>
      </w:r>
    </w:p>
    <w:p w:rsidR="003B5329" w:rsidRPr="0032302D" w:rsidRDefault="003B5329">
      <w:pPr>
        <w:rPr>
          <w:b/>
        </w:rPr>
      </w:pPr>
    </w:p>
    <w:p w:rsidR="003B5329" w:rsidRPr="0032302D" w:rsidRDefault="00091B2D">
      <w:r w:rsidRPr="00091B2D">
        <w:rPr>
          <w:b/>
        </w:rPr>
        <w:t xml:space="preserve">DATE:   </w:t>
      </w:r>
      <w:r w:rsidRPr="00091B2D">
        <w:rPr>
          <w:b/>
        </w:rPr>
        <w:tab/>
      </w:r>
      <w:r w:rsidR="001955F9">
        <w:fldChar w:fldCharType="begin"/>
      </w:r>
      <w:r w:rsidR="001955F9">
        <w:instrText xml:space="preserve"> DATE  \@ "MMMM d, yyyy"  \* MERGEFORMAT </w:instrText>
      </w:r>
      <w:r w:rsidR="001955F9">
        <w:fldChar w:fldCharType="separate"/>
      </w:r>
      <w:r w:rsidR="00B24A8F" w:rsidRPr="00B24A8F">
        <w:rPr>
          <w:i/>
          <w:noProof/>
        </w:rPr>
        <w:t>October</w:t>
      </w:r>
      <w:r w:rsidR="00B24A8F">
        <w:rPr>
          <w:noProof/>
        </w:rPr>
        <w:t xml:space="preserve"> </w:t>
      </w:r>
      <w:r w:rsidR="00B24A8F" w:rsidRPr="00B24A8F">
        <w:rPr>
          <w:i/>
          <w:noProof/>
        </w:rPr>
        <w:t>20,</w:t>
      </w:r>
      <w:r w:rsidR="00B24A8F">
        <w:rPr>
          <w:noProof/>
        </w:rPr>
        <w:t xml:space="preserve"> 2015</w:t>
      </w:r>
      <w:r w:rsidR="001955F9">
        <w:rPr>
          <w:noProof/>
        </w:rPr>
        <w:fldChar w:fldCharType="end"/>
      </w:r>
      <w:bookmarkStart w:id="0" w:name="_GoBack"/>
      <w:bookmarkEnd w:id="0"/>
    </w:p>
    <w:p w:rsidR="003B5329" w:rsidRPr="0032302D" w:rsidRDefault="00091B2D" w:rsidP="003B5329">
      <w:pPr>
        <w:rPr>
          <w:color w:val="000000"/>
        </w:rPr>
      </w:pPr>
      <w:r w:rsidRPr="00091B2D">
        <w:rPr>
          <w:b/>
        </w:rPr>
        <w:t>CONTACT:</w:t>
      </w:r>
      <w:r w:rsidRPr="00091B2D">
        <w:tab/>
      </w:r>
      <w:r w:rsidRPr="00091B2D">
        <w:rPr>
          <w:color w:val="000000"/>
        </w:rPr>
        <w:t xml:space="preserve">Joseph Stefani, </w:t>
      </w:r>
      <w:r w:rsidRPr="00091B2D">
        <w:t xml:space="preserve">Head of School </w:t>
      </w:r>
    </w:p>
    <w:p w:rsidR="003B5329" w:rsidRPr="0032302D" w:rsidRDefault="00091B2D" w:rsidP="003B5329">
      <w:pPr>
        <w:ind w:left="720" w:firstLine="720"/>
        <w:rPr>
          <w:color w:val="000000"/>
        </w:rPr>
      </w:pPr>
      <w:r w:rsidRPr="00091B2D">
        <w:rPr>
          <w:rFonts w:eastAsia="Calibri"/>
        </w:rPr>
        <w:t>headofschool@headwatersacademy.org</w:t>
      </w:r>
      <w:r w:rsidRPr="00091B2D">
        <w:rPr>
          <w:color w:val="000000"/>
        </w:rPr>
        <w:t xml:space="preserve"> </w:t>
      </w:r>
    </w:p>
    <w:p w:rsidR="003B5329" w:rsidRPr="00C37019" w:rsidRDefault="003B5329"/>
    <w:p w:rsidR="00417C79" w:rsidRDefault="000D6FF4" w:rsidP="003B5329">
      <w:pPr>
        <w:jc w:val="center"/>
        <w:rPr>
          <w:rFonts w:eastAsia="Calibri"/>
          <w:b/>
          <w:i/>
          <w:sz w:val="22"/>
          <w:szCs w:val="22"/>
        </w:rPr>
      </w:pPr>
      <w:r>
        <w:rPr>
          <w:rFonts w:eastAsia="Calibri"/>
          <w:b/>
          <w:i/>
          <w:sz w:val="22"/>
          <w:szCs w:val="22"/>
        </w:rPr>
        <w:t>NYC Chief Technology Officer</w:t>
      </w:r>
      <w:r w:rsidR="00091B2D" w:rsidRPr="00091B2D">
        <w:rPr>
          <w:rFonts w:eastAsia="Calibri"/>
          <w:b/>
          <w:i/>
          <w:sz w:val="22"/>
          <w:szCs w:val="22"/>
        </w:rPr>
        <w:t xml:space="preserve"> </w:t>
      </w:r>
      <w:r>
        <w:rPr>
          <w:rFonts w:eastAsia="Calibri"/>
          <w:b/>
          <w:i/>
          <w:sz w:val="22"/>
          <w:szCs w:val="22"/>
        </w:rPr>
        <w:t>Minerva Tantoco</w:t>
      </w:r>
      <w:r w:rsidR="00BE123D">
        <w:rPr>
          <w:rFonts w:eastAsia="Calibri"/>
          <w:b/>
          <w:i/>
          <w:sz w:val="22"/>
          <w:szCs w:val="22"/>
        </w:rPr>
        <w:t xml:space="preserve"> to Speak</w:t>
      </w:r>
      <w:r w:rsidR="00B24F9D">
        <w:rPr>
          <w:rFonts w:eastAsia="Calibri"/>
          <w:b/>
          <w:i/>
          <w:sz w:val="22"/>
          <w:szCs w:val="22"/>
        </w:rPr>
        <w:t xml:space="preserve"> on Women in Tech at </w:t>
      </w:r>
      <w:r w:rsidR="00BE123D">
        <w:rPr>
          <w:rFonts w:eastAsia="Calibri"/>
          <w:b/>
          <w:i/>
          <w:sz w:val="22"/>
          <w:szCs w:val="22"/>
        </w:rPr>
        <w:t>M</w:t>
      </w:r>
      <w:r w:rsidR="00417C79">
        <w:rPr>
          <w:rFonts w:eastAsia="Calibri"/>
          <w:b/>
          <w:i/>
          <w:sz w:val="22"/>
          <w:szCs w:val="22"/>
        </w:rPr>
        <w:t>useum of the Rockies</w:t>
      </w:r>
      <w:r w:rsidR="00B24F9D">
        <w:rPr>
          <w:rFonts w:eastAsia="Calibri"/>
          <w:b/>
          <w:i/>
          <w:sz w:val="22"/>
          <w:szCs w:val="22"/>
        </w:rPr>
        <w:t>.</w:t>
      </w:r>
    </w:p>
    <w:p w:rsidR="00417C79" w:rsidRPr="0032302D" w:rsidRDefault="00B24F9D" w:rsidP="003B5329">
      <w:pPr>
        <w:jc w:val="center"/>
        <w:rPr>
          <w:rFonts w:eastAsia="Calibri"/>
          <w:b/>
          <w:sz w:val="22"/>
          <w:szCs w:val="22"/>
        </w:rPr>
      </w:pPr>
      <w:r>
        <w:rPr>
          <w:rFonts w:eastAsia="Calibri"/>
          <w:b/>
          <w:i/>
          <w:sz w:val="22"/>
          <w:szCs w:val="22"/>
        </w:rPr>
        <w:t>This is a f</w:t>
      </w:r>
      <w:r w:rsidR="00417C79">
        <w:rPr>
          <w:rFonts w:eastAsia="Calibri"/>
          <w:b/>
          <w:i/>
          <w:sz w:val="22"/>
          <w:szCs w:val="22"/>
        </w:rPr>
        <w:t>ree</w:t>
      </w:r>
      <w:r>
        <w:rPr>
          <w:rFonts w:eastAsia="Calibri"/>
          <w:b/>
          <w:i/>
          <w:sz w:val="22"/>
          <w:szCs w:val="22"/>
        </w:rPr>
        <w:t>,</w:t>
      </w:r>
      <w:r w:rsidR="00417C79">
        <w:rPr>
          <w:rFonts w:eastAsia="Calibri"/>
          <w:b/>
          <w:i/>
          <w:sz w:val="22"/>
          <w:szCs w:val="22"/>
        </w:rPr>
        <w:t xml:space="preserve"> public event to highlight </w:t>
      </w:r>
      <w:r>
        <w:rPr>
          <w:rFonts w:eastAsia="Calibri"/>
          <w:b/>
          <w:i/>
          <w:sz w:val="22"/>
          <w:szCs w:val="22"/>
        </w:rPr>
        <w:t>the importance of STEM education for girls.</w:t>
      </w:r>
    </w:p>
    <w:p w:rsidR="003B5329" w:rsidRPr="0032302D" w:rsidRDefault="003B5329" w:rsidP="003B5329">
      <w:pPr>
        <w:rPr>
          <w:rFonts w:eastAsia="Calibri"/>
          <w:sz w:val="22"/>
          <w:szCs w:val="22"/>
        </w:rPr>
      </w:pPr>
    </w:p>
    <w:p w:rsidR="00BF2181" w:rsidRPr="001B1945" w:rsidRDefault="00091B2D">
      <w:pPr>
        <w:rPr>
          <w:sz w:val="22"/>
          <w:szCs w:val="32"/>
        </w:rPr>
      </w:pPr>
      <w:r w:rsidRPr="001B1945">
        <w:rPr>
          <w:rFonts w:eastAsia="Calibri"/>
          <w:b/>
          <w:sz w:val="22"/>
          <w:szCs w:val="22"/>
        </w:rPr>
        <w:t>Bozeman, MT</w:t>
      </w:r>
      <w:r w:rsidRPr="001B1945">
        <w:rPr>
          <w:rFonts w:eastAsia="Calibri"/>
          <w:sz w:val="22"/>
          <w:szCs w:val="22"/>
        </w:rPr>
        <w:t xml:space="preserve"> – </w:t>
      </w:r>
      <w:r w:rsidR="000D6FF4" w:rsidRPr="001B1945">
        <w:rPr>
          <w:sz w:val="22"/>
          <w:szCs w:val="32"/>
        </w:rPr>
        <w:t>New York City’s first Chief Technology Officer</w:t>
      </w:r>
      <w:r w:rsidRPr="001B1945">
        <w:rPr>
          <w:sz w:val="22"/>
          <w:szCs w:val="32"/>
        </w:rPr>
        <w:t xml:space="preserve">, </w:t>
      </w:r>
      <w:r w:rsidR="000D6FF4" w:rsidRPr="001B1945">
        <w:rPr>
          <w:sz w:val="22"/>
          <w:szCs w:val="32"/>
        </w:rPr>
        <w:t>Minerva Tantoco</w:t>
      </w:r>
      <w:r w:rsidRPr="001B1945">
        <w:rPr>
          <w:sz w:val="22"/>
          <w:szCs w:val="32"/>
        </w:rPr>
        <w:t>,</w:t>
      </w:r>
      <w:r w:rsidR="00417C79" w:rsidRPr="001B1945">
        <w:rPr>
          <w:sz w:val="22"/>
          <w:szCs w:val="32"/>
        </w:rPr>
        <w:t xml:space="preserve"> </w:t>
      </w:r>
      <w:r w:rsidRPr="001B1945">
        <w:rPr>
          <w:sz w:val="22"/>
          <w:szCs w:val="32"/>
        </w:rPr>
        <w:t>will speak</w:t>
      </w:r>
      <w:r w:rsidR="00EF3020" w:rsidRPr="001B1945">
        <w:rPr>
          <w:sz w:val="22"/>
          <w:szCs w:val="32"/>
        </w:rPr>
        <w:t xml:space="preserve"> at a free public event</w:t>
      </w:r>
      <w:r w:rsidRPr="001B1945">
        <w:rPr>
          <w:sz w:val="22"/>
          <w:szCs w:val="32"/>
        </w:rPr>
        <w:t xml:space="preserve"> Friday, </w:t>
      </w:r>
      <w:r w:rsidR="00B24F9D" w:rsidRPr="001B1945">
        <w:rPr>
          <w:sz w:val="22"/>
          <w:szCs w:val="32"/>
        </w:rPr>
        <w:t>October</w:t>
      </w:r>
      <w:r w:rsidRPr="001B1945">
        <w:rPr>
          <w:sz w:val="22"/>
          <w:szCs w:val="32"/>
        </w:rPr>
        <w:t xml:space="preserve"> </w:t>
      </w:r>
      <w:r w:rsidR="00B24F9D" w:rsidRPr="001B1945">
        <w:rPr>
          <w:sz w:val="22"/>
          <w:szCs w:val="32"/>
        </w:rPr>
        <w:t>23</w:t>
      </w:r>
      <w:r w:rsidRPr="001B1945">
        <w:rPr>
          <w:sz w:val="22"/>
          <w:szCs w:val="32"/>
        </w:rPr>
        <w:t xml:space="preserve">, at 7:00 pm </w:t>
      </w:r>
      <w:r w:rsidR="00EF3020" w:rsidRPr="001B1945">
        <w:rPr>
          <w:sz w:val="22"/>
          <w:szCs w:val="32"/>
        </w:rPr>
        <w:t>in</w:t>
      </w:r>
      <w:r w:rsidRPr="001B1945">
        <w:rPr>
          <w:sz w:val="22"/>
          <w:szCs w:val="32"/>
        </w:rPr>
        <w:t xml:space="preserve"> the Hager Auditorium </w:t>
      </w:r>
      <w:r w:rsidR="00EF3020" w:rsidRPr="001B1945">
        <w:rPr>
          <w:sz w:val="22"/>
          <w:szCs w:val="32"/>
        </w:rPr>
        <w:t xml:space="preserve">at </w:t>
      </w:r>
      <w:r w:rsidRPr="001B1945">
        <w:rPr>
          <w:sz w:val="22"/>
          <w:szCs w:val="32"/>
        </w:rPr>
        <w:t>the Museum of the Rockies.</w:t>
      </w:r>
      <w:r w:rsidR="00EF3020" w:rsidRPr="001B1945">
        <w:rPr>
          <w:sz w:val="22"/>
          <w:szCs w:val="32"/>
        </w:rPr>
        <w:t xml:space="preserve"> </w:t>
      </w:r>
      <w:r w:rsidR="00BF2181" w:rsidRPr="001B1945">
        <w:rPr>
          <w:sz w:val="22"/>
          <w:szCs w:val="32"/>
        </w:rPr>
        <w:t xml:space="preserve">Ms. </w:t>
      </w:r>
      <w:r w:rsidR="00B24F9D" w:rsidRPr="001B1945">
        <w:rPr>
          <w:sz w:val="22"/>
          <w:szCs w:val="32"/>
        </w:rPr>
        <w:t>Tantoco</w:t>
      </w:r>
      <w:r w:rsidR="00EF3020" w:rsidRPr="001B1945">
        <w:rPr>
          <w:sz w:val="22"/>
          <w:szCs w:val="32"/>
        </w:rPr>
        <w:t xml:space="preserve"> will discuss experiences that inspired her </w:t>
      </w:r>
      <w:r w:rsidR="00B24F9D" w:rsidRPr="001B1945">
        <w:rPr>
          <w:sz w:val="22"/>
          <w:szCs w:val="32"/>
        </w:rPr>
        <w:t xml:space="preserve">journey from college pre-med major into </w:t>
      </w:r>
      <w:r w:rsidR="00BF2181" w:rsidRPr="001B1945">
        <w:rPr>
          <w:sz w:val="22"/>
          <w:szCs w:val="32"/>
        </w:rPr>
        <w:t xml:space="preserve">success in </w:t>
      </w:r>
      <w:r w:rsidR="00B24F9D" w:rsidRPr="001B1945">
        <w:rPr>
          <w:sz w:val="22"/>
          <w:szCs w:val="32"/>
        </w:rPr>
        <w:t xml:space="preserve">the male-dominated tech </w:t>
      </w:r>
      <w:r w:rsidR="00BF2181" w:rsidRPr="001B1945">
        <w:rPr>
          <w:sz w:val="22"/>
          <w:szCs w:val="32"/>
        </w:rPr>
        <w:t>industry</w:t>
      </w:r>
      <w:r w:rsidR="00B24F9D" w:rsidRPr="001B1945">
        <w:rPr>
          <w:sz w:val="22"/>
          <w:szCs w:val="32"/>
        </w:rPr>
        <w:t xml:space="preserve">, and on to </w:t>
      </w:r>
      <w:r w:rsidR="00BF2181" w:rsidRPr="001B1945">
        <w:rPr>
          <w:sz w:val="22"/>
          <w:szCs w:val="32"/>
        </w:rPr>
        <w:t xml:space="preserve">taking the leadership role in NYC’s development as an innovation hub.  </w:t>
      </w:r>
      <w:r w:rsidR="006154F3" w:rsidRPr="001B1945">
        <w:rPr>
          <w:sz w:val="22"/>
          <w:szCs w:val="32"/>
        </w:rPr>
        <w:t xml:space="preserve">Headwaters </w:t>
      </w:r>
      <w:r w:rsidR="00AA4AE9" w:rsidRPr="001B1945">
        <w:rPr>
          <w:sz w:val="22"/>
          <w:szCs w:val="32"/>
        </w:rPr>
        <w:t>Academy</w:t>
      </w:r>
      <w:r w:rsidR="006154F3" w:rsidRPr="001B1945">
        <w:rPr>
          <w:sz w:val="22"/>
          <w:szCs w:val="32"/>
        </w:rPr>
        <w:t xml:space="preserve"> is hosting this</w:t>
      </w:r>
      <w:r w:rsidR="00BE123D" w:rsidRPr="001B1945">
        <w:rPr>
          <w:sz w:val="22"/>
          <w:szCs w:val="32"/>
        </w:rPr>
        <w:t xml:space="preserve"> event </w:t>
      </w:r>
      <w:r w:rsidR="00AA4AE9" w:rsidRPr="001B1945">
        <w:rPr>
          <w:sz w:val="22"/>
          <w:szCs w:val="32"/>
        </w:rPr>
        <w:t xml:space="preserve">as a part </w:t>
      </w:r>
      <w:r w:rsidR="00BE123D" w:rsidRPr="001B1945">
        <w:rPr>
          <w:sz w:val="22"/>
          <w:szCs w:val="32"/>
        </w:rPr>
        <w:t xml:space="preserve">of the Headwaters Academy Speaker Series.   </w:t>
      </w:r>
    </w:p>
    <w:p w:rsidR="003A5F13" w:rsidRPr="001B1945" w:rsidRDefault="003A5F13">
      <w:pPr>
        <w:rPr>
          <w:sz w:val="22"/>
          <w:szCs w:val="32"/>
        </w:rPr>
      </w:pPr>
    </w:p>
    <w:p w:rsidR="001B1945" w:rsidRPr="001B1945" w:rsidRDefault="00BF2181" w:rsidP="001B1945">
      <w:pPr>
        <w:shd w:val="clear" w:color="auto" w:fill="FFFFFF"/>
        <w:rPr>
          <w:sz w:val="22"/>
        </w:rPr>
      </w:pPr>
      <w:r w:rsidRPr="001B1945">
        <w:rPr>
          <w:sz w:val="22"/>
        </w:rPr>
        <w:t xml:space="preserve">As NYC’s first-ever CTO, Tantoco directs the Mayor’s Office of Technology and Innovation with responsibility for the development and implementation of a coordinated citywide strategy on technology and innovation and encouraging collaboration across agencies and with the wider New York City technology ecosystem. </w:t>
      </w:r>
    </w:p>
    <w:p w:rsidR="001B1945" w:rsidRPr="001B1945" w:rsidRDefault="001B1945" w:rsidP="001B1945">
      <w:pPr>
        <w:shd w:val="clear" w:color="auto" w:fill="FFFFFF"/>
        <w:rPr>
          <w:sz w:val="22"/>
        </w:rPr>
      </w:pPr>
    </w:p>
    <w:p w:rsidR="001B1945" w:rsidRPr="001B1945" w:rsidRDefault="00E453DB" w:rsidP="001B1945">
      <w:pPr>
        <w:shd w:val="clear" w:color="auto" w:fill="FFFFFF"/>
        <w:rPr>
          <w:sz w:val="22"/>
        </w:rPr>
      </w:pPr>
      <w:r w:rsidRPr="001B1945">
        <w:rPr>
          <w:sz w:val="22"/>
        </w:rPr>
        <w:t xml:space="preserve">Headwaters Academy is inviting Ms. </w:t>
      </w:r>
      <w:r w:rsidR="008F1FA9" w:rsidRPr="001B1945">
        <w:rPr>
          <w:sz w:val="22"/>
        </w:rPr>
        <w:t>Tantoco</w:t>
      </w:r>
      <w:r w:rsidRPr="001B1945">
        <w:rPr>
          <w:sz w:val="22"/>
        </w:rPr>
        <w:t xml:space="preserve"> to</w:t>
      </w:r>
      <w:r w:rsidR="008F1FA9" w:rsidRPr="001B1945">
        <w:rPr>
          <w:sz w:val="22"/>
        </w:rPr>
        <w:t xml:space="preserve"> present her “Women in Tech”</w:t>
      </w:r>
      <w:r w:rsidRPr="001B1945">
        <w:rPr>
          <w:sz w:val="22"/>
        </w:rPr>
        <w:t xml:space="preserve"> talk </w:t>
      </w:r>
      <w:r w:rsidR="008F1FA9" w:rsidRPr="001B1945">
        <w:rPr>
          <w:sz w:val="22"/>
        </w:rPr>
        <w:t>to energize girls about the importance of STEM</w:t>
      </w:r>
      <w:r w:rsidR="001B1945" w:rsidRPr="001B1945">
        <w:rPr>
          <w:sz w:val="22"/>
        </w:rPr>
        <w:t xml:space="preserve"> education as a foundation for later involvement in the tech industry.  </w:t>
      </w:r>
      <w:r w:rsidRPr="001B1945">
        <w:rPr>
          <w:sz w:val="22"/>
        </w:rPr>
        <w:t xml:space="preserve">This event is free and open to the public.  </w:t>
      </w:r>
    </w:p>
    <w:p w:rsidR="00EF3020" w:rsidRPr="001B1945" w:rsidRDefault="00EF3020" w:rsidP="001B1945">
      <w:pPr>
        <w:shd w:val="clear" w:color="auto" w:fill="FFFFFF"/>
        <w:rPr>
          <w:sz w:val="22"/>
          <w:szCs w:val="32"/>
        </w:rPr>
      </w:pPr>
    </w:p>
    <w:p w:rsidR="003A5F13" w:rsidRPr="001B1945" w:rsidRDefault="00CE450C" w:rsidP="001B1945">
      <w:pPr>
        <w:shd w:val="clear" w:color="auto" w:fill="FFFFFF"/>
        <w:rPr>
          <w:sz w:val="22"/>
          <w:szCs w:val="17"/>
        </w:rPr>
      </w:pPr>
      <w:r>
        <w:rPr>
          <w:sz w:val="22"/>
          <w:szCs w:val="22"/>
        </w:rPr>
        <w:t>Ms. Tantoco has a varied tech career prior to her work with NYC beginning with co-foun</w:t>
      </w:r>
      <w:r w:rsidRPr="001B1945">
        <w:rPr>
          <w:sz w:val="22"/>
          <w:szCs w:val="22"/>
        </w:rPr>
        <w:t>d</w:t>
      </w:r>
      <w:r>
        <w:rPr>
          <w:sz w:val="22"/>
          <w:szCs w:val="22"/>
        </w:rPr>
        <w:t xml:space="preserve">ing </w:t>
      </w:r>
      <w:r w:rsidRPr="001B1945">
        <w:rPr>
          <w:sz w:val="22"/>
          <w:szCs w:val="22"/>
        </w:rPr>
        <w:t>technology</w:t>
      </w:r>
      <w:r w:rsidR="001B1945" w:rsidRPr="001B1945">
        <w:rPr>
          <w:sz w:val="22"/>
          <w:szCs w:val="22"/>
        </w:rPr>
        <w:t xml:space="preserve"> startup, </w:t>
      </w:r>
      <w:proofErr w:type="spellStart"/>
      <w:r w:rsidR="001B1945" w:rsidRPr="001B1945">
        <w:rPr>
          <w:sz w:val="22"/>
          <w:szCs w:val="22"/>
        </w:rPr>
        <w:t>Manageware</w:t>
      </w:r>
      <w:proofErr w:type="spellEnd"/>
      <w:r w:rsidR="001B1945" w:rsidRPr="001B1945">
        <w:rPr>
          <w:sz w:val="22"/>
          <w:szCs w:val="22"/>
        </w:rPr>
        <w:t xml:space="preserve"> </w:t>
      </w:r>
      <w:proofErr w:type="spellStart"/>
      <w:r w:rsidR="001B1945" w:rsidRPr="001B1945">
        <w:rPr>
          <w:sz w:val="22"/>
          <w:szCs w:val="22"/>
        </w:rPr>
        <w:t>Inc</w:t>
      </w:r>
      <w:proofErr w:type="spellEnd"/>
      <w:r w:rsidR="001B1945" w:rsidRPr="001B1945">
        <w:rPr>
          <w:sz w:val="22"/>
          <w:szCs w:val="22"/>
        </w:rPr>
        <w:t>, which was successfully sold five years later. Since then, Ms. Tantoco has led emerging technology initiatives including artificial intelligence, e-commerce, virtualization, online marketing and mobile applications. She holds four US patents on intelligent workflow and is a speaker and author on mobile, security, big data, and innovation.</w:t>
      </w:r>
    </w:p>
    <w:p w:rsidR="003A5F13" w:rsidRPr="001B1945" w:rsidRDefault="00091B2D">
      <w:pPr>
        <w:spacing w:before="180"/>
        <w:rPr>
          <w:rFonts w:eastAsia="Calibri"/>
          <w:sz w:val="22"/>
          <w:szCs w:val="22"/>
        </w:rPr>
      </w:pPr>
      <w:r w:rsidRPr="001B1945">
        <w:rPr>
          <w:rFonts w:eastAsia="Calibri"/>
          <w:sz w:val="22"/>
          <w:szCs w:val="22"/>
        </w:rPr>
        <w:t xml:space="preserve">For more information about Headwaters Academy, please visit </w:t>
      </w:r>
      <w:hyperlink r:id="rId7" w:history="1">
        <w:r w:rsidRPr="001B1945">
          <w:rPr>
            <w:rStyle w:val="Hyperlink"/>
            <w:rFonts w:eastAsia="Calibri"/>
            <w:sz w:val="22"/>
            <w:szCs w:val="22"/>
          </w:rPr>
          <w:t>www.headwatersacademy.org</w:t>
        </w:r>
      </w:hyperlink>
      <w:r w:rsidRPr="001B1945">
        <w:rPr>
          <w:rFonts w:eastAsia="Calibri"/>
          <w:sz w:val="22"/>
          <w:szCs w:val="22"/>
        </w:rPr>
        <w:t xml:space="preserve"> or contact Faye McDonough (406) 585-9997 or admissions@</w:t>
      </w:r>
      <w:r w:rsidRPr="001B1945">
        <w:rPr>
          <w:rFonts w:eastAsia="Calibri"/>
          <w:sz w:val="22"/>
        </w:rPr>
        <w:t>headwatersacademy.org</w:t>
      </w:r>
      <w:r w:rsidRPr="001B1945">
        <w:rPr>
          <w:color w:val="000000"/>
          <w:sz w:val="22"/>
        </w:rPr>
        <w:t>.</w:t>
      </w:r>
    </w:p>
    <w:p w:rsidR="003B5329" w:rsidRPr="0032302D" w:rsidRDefault="00091B2D" w:rsidP="003B5329">
      <w:pPr>
        <w:jc w:val="center"/>
        <w:rPr>
          <w:rFonts w:eastAsia="Calibri"/>
          <w:sz w:val="22"/>
          <w:szCs w:val="22"/>
        </w:rPr>
      </w:pPr>
      <w:r w:rsidRPr="00091B2D">
        <w:rPr>
          <w:rFonts w:eastAsia="Calibri"/>
          <w:sz w:val="22"/>
          <w:szCs w:val="22"/>
        </w:rPr>
        <w:t>###</w:t>
      </w:r>
    </w:p>
    <w:p w:rsidR="003B5329" w:rsidRPr="0032302D" w:rsidRDefault="00091B2D" w:rsidP="003B5329">
      <w:pPr>
        <w:rPr>
          <w:rFonts w:eastAsia="Calibri"/>
          <w:b/>
          <w:sz w:val="22"/>
          <w:szCs w:val="22"/>
        </w:rPr>
      </w:pPr>
      <w:r w:rsidRPr="00091B2D">
        <w:rPr>
          <w:rFonts w:eastAsia="Calibri"/>
          <w:b/>
          <w:sz w:val="22"/>
          <w:szCs w:val="22"/>
        </w:rPr>
        <w:t xml:space="preserve">About Headwaters Academy </w:t>
      </w:r>
    </w:p>
    <w:p w:rsidR="003B5329" w:rsidRPr="004A4B2D" w:rsidRDefault="00091B2D" w:rsidP="004A4B2D">
      <w:pPr>
        <w:rPr>
          <w:sz w:val="20"/>
          <w:szCs w:val="20"/>
        </w:rPr>
      </w:pPr>
      <w:r w:rsidRPr="00091B2D">
        <w:rPr>
          <w:rFonts w:eastAsia="Calibri"/>
          <w:sz w:val="22"/>
          <w:szCs w:val="22"/>
        </w:rPr>
        <w:t xml:space="preserve">Headwaters Academy was founded in 1990. Since that time the school has been educating and inspiring middle school students </w:t>
      </w:r>
      <w:r w:rsidRPr="00091B2D">
        <w:rPr>
          <w:sz w:val="22"/>
          <w:szCs w:val="27"/>
        </w:rPr>
        <w:t xml:space="preserve">to become </w:t>
      </w:r>
      <w:r w:rsidRPr="00091B2D">
        <w:rPr>
          <w:i/>
          <w:sz w:val="22"/>
          <w:szCs w:val="27"/>
        </w:rPr>
        <w:t>confident, capable learners and leaders for a changing world</w:t>
      </w:r>
      <w:r w:rsidRPr="00091B2D">
        <w:rPr>
          <w:rFonts w:eastAsia="Calibri"/>
          <w:sz w:val="22"/>
          <w:szCs w:val="22"/>
        </w:rPr>
        <w:t xml:space="preserve">. </w:t>
      </w:r>
      <w:r w:rsidRPr="00091B2D">
        <w:rPr>
          <w:sz w:val="22"/>
          <w:szCs w:val="27"/>
        </w:rPr>
        <w:t>Headwaters Academy has long been known for its strong academics supported by the small class sizes and talented, dedicated faculty</w:t>
      </w:r>
      <w:r w:rsidRPr="00091B2D">
        <w:rPr>
          <w:rFonts w:eastAsia="Calibri"/>
          <w:sz w:val="22"/>
          <w:szCs w:val="22"/>
        </w:rPr>
        <w:t xml:space="preserve">. Headwaters Academy’s Bozeman campus sits adjacent to Montana State University where the school regularly partners with professors, programs and facilities.  Headwaters Academy’s location in the Montana’s Gallatin Valley provides easy access </w:t>
      </w:r>
      <w:r w:rsidR="004A4B2D" w:rsidRPr="00091B2D">
        <w:rPr>
          <w:rFonts w:eastAsia="Calibri"/>
          <w:sz w:val="22"/>
          <w:szCs w:val="22"/>
        </w:rPr>
        <w:t xml:space="preserve">to </w:t>
      </w:r>
      <w:r w:rsidR="004A4B2D">
        <w:rPr>
          <w:rFonts w:eastAsia="Calibri"/>
          <w:sz w:val="22"/>
          <w:szCs w:val="22"/>
        </w:rPr>
        <w:t>the</w:t>
      </w:r>
      <w:r w:rsidR="007105EB">
        <w:rPr>
          <w:rFonts w:eastAsia="Calibri"/>
          <w:sz w:val="22"/>
          <w:szCs w:val="22"/>
        </w:rPr>
        <w:t xml:space="preserve"> wild places / provides a wealth of opportunity for the outdoor experiences </w:t>
      </w:r>
      <w:r w:rsidRPr="00091B2D">
        <w:rPr>
          <w:rFonts w:eastAsia="Calibri"/>
          <w:sz w:val="22"/>
          <w:szCs w:val="22"/>
        </w:rPr>
        <w:t xml:space="preserve">essential to the school’s extensive outdoor education program.  The Field Study program at Headwaters Academy offers students an opportunity for in-depth study throughout Montana as well as Mexico. </w:t>
      </w:r>
    </w:p>
    <w:p w:rsidR="003B5329" w:rsidRPr="0032302D" w:rsidRDefault="00091B2D" w:rsidP="003B5329">
      <w:pPr>
        <w:jc w:val="center"/>
        <w:rPr>
          <w:rFonts w:eastAsia="Calibri"/>
          <w:sz w:val="22"/>
          <w:szCs w:val="22"/>
        </w:rPr>
      </w:pPr>
      <w:r w:rsidRPr="00091B2D">
        <w:rPr>
          <w:rFonts w:eastAsia="Calibri"/>
          <w:sz w:val="22"/>
          <w:szCs w:val="22"/>
        </w:rPr>
        <w:t>###</w:t>
      </w:r>
    </w:p>
    <w:sectPr w:rsidR="003B5329" w:rsidRPr="0032302D" w:rsidSect="0032302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9A5EB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29"/>
    <w:rsid w:val="00091B2D"/>
    <w:rsid w:val="000A429C"/>
    <w:rsid w:val="000D6FF4"/>
    <w:rsid w:val="001955F9"/>
    <w:rsid w:val="001B1945"/>
    <w:rsid w:val="002B7F6F"/>
    <w:rsid w:val="002E6CE2"/>
    <w:rsid w:val="0032302D"/>
    <w:rsid w:val="003A5F13"/>
    <w:rsid w:val="003B5329"/>
    <w:rsid w:val="00411A1C"/>
    <w:rsid w:val="00417C79"/>
    <w:rsid w:val="00482815"/>
    <w:rsid w:val="004A4B2D"/>
    <w:rsid w:val="006154F3"/>
    <w:rsid w:val="00633D09"/>
    <w:rsid w:val="006C63C5"/>
    <w:rsid w:val="007105EB"/>
    <w:rsid w:val="00712657"/>
    <w:rsid w:val="007324E0"/>
    <w:rsid w:val="00776B43"/>
    <w:rsid w:val="00781CD9"/>
    <w:rsid w:val="007B7EB3"/>
    <w:rsid w:val="008C24B4"/>
    <w:rsid w:val="008D27C4"/>
    <w:rsid w:val="008F1FA9"/>
    <w:rsid w:val="00973DF1"/>
    <w:rsid w:val="00AA4AE9"/>
    <w:rsid w:val="00B24A8F"/>
    <w:rsid w:val="00B24F9D"/>
    <w:rsid w:val="00BE123D"/>
    <w:rsid w:val="00BF2181"/>
    <w:rsid w:val="00C37019"/>
    <w:rsid w:val="00CD6972"/>
    <w:rsid w:val="00CE450C"/>
    <w:rsid w:val="00CF164E"/>
    <w:rsid w:val="00D86F62"/>
    <w:rsid w:val="00E453DB"/>
    <w:rsid w:val="00EF3020"/>
    <w:rsid w:val="00F54696"/>
    <w:rsid w:val="00F771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9D8ADF-3B9C-48D0-BAA1-1110203C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4E"/>
    <w:rPr>
      <w:sz w:val="24"/>
      <w:szCs w:val="24"/>
    </w:rPr>
  </w:style>
  <w:style w:type="paragraph" w:styleId="Heading2">
    <w:name w:val="heading 2"/>
    <w:basedOn w:val="Normal"/>
    <w:qFormat/>
    <w:rsid w:val="00873A2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E51"/>
    <w:pPr>
      <w:tabs>
        <w:tab w:val="center" w:pos="4320"/>
        <w:tab w:val="right" w:pos="8640"/>
      </w:tabs>
    </w:pPr>
  </w:style>
  <w:style w:type="table" w:styleId="TableGrid">
    <w:name w:val="Table Grid"/>
    <w:basedOn w:val="TableNormal"/>
    <w:rsid w:val="00E80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98A"/>
    <w:rPr>
      <w:color w:val="0000FF"/>
      <w:u w:val="single"/>
    </w:rPr>
  </w:style>
  <w:style w:type="character" w:styleId="Strong">
    <w:name w:val="Strong"/>
    <w:qFormat/>
    <w:rsid w:val="00873A29"/>
    <w:rPr>
      <w:b/>
      <w:bCs/>
    </w:rPr>
  </w:style>
  <w:style w:type="paragraph" w:customStyle="1" w:styleId="NoteLevel11">
    <w:name w:val="Note Level 11"/>
    <w:basedOn w:val="Normal"/>
    <w:rsid w:val="007767E4"/>
    <w:pPr>
      <w:keepNext/>
      <w:numPr>
        <w:numId w:val="1"/>
      </w:numPr>
      <w:outlineLvl w:val="0"/>
    </w:pPr>
    <w:rPr>
      <w:rFonts w:ascii="Verdana" w:eastAsia="MS Gothic" w:hAnsi="Verdana"/>
    </w:rPr>
  </w:style>
  <w:style w:type="paragraph" w:customStyle="1" w:styleId="NoteLevel21">
    <w:name w:val="Note Level 21"/>
    <w:basedOn w:val="Normal"/>
    <w:rsid w:val="007767E4"/>
    <w:pPr>
      <w:keepNext/>
      <w:numPr>
        <w:ilvl w:val="1"/>
        <w:numId w:val="1"/>
      </w:numPr>
      <w:outlineLvl w:val="1"/>
    </w:pPr>
    <w:rPr>
      <w:rFonts w:ascii="Verdana" w:eastAsia="MS Gothic" w:hAnsi="Verdana"/>
    </w:rPr>
  </w:style>
  <w:style w:type="paragraph" w:customStyle="1" w:styleId="NoteLevel31">
    <w:name w:val="Note Level 31"/>
    <w:basedOn w:val="Normal"/>
    <w:rsid w:val="007767E4"/>
    <w:pPr>
      <w:keepNext/>
      <w:numPr>
        <w:ilvl w:val="2"/>
        <w:numId w:val="1"/>
      </w:numPr>
      <w:outlineLvl w:val="2"/>
    </w:pPr>
    <w:rPr>
      <w:rFonts w:ascii="Verdana" w:eastAsia="MS Gothic" w:hAnsi="Verdana"/>
    </w:rPr>
  </w:style>
  <w:style w:type="paragraph" w:customStyle="1" w:styleId="NoteLevel41">
    <w:name w:val="Note Level 41"/>
    <w:basedOn w:val="Normal"/>
    <w:rsid w:val="007767E4"/>
    <w:pPr>
      <w:keepNext/>
      <w:numPr>
        <w:ilvl w:val="3"/>
        <w:numId w:val="1"/>
      </w:numPr>
      <w:outlineLvl w:val="3"/>
    </w:pPr>
    <w:rPr>
      <w:rFonts w:ascii="Verdana" w:eastAsia="MS Gothic" w:hAnsi="Verdana"/>
    </w:rPr>
  </w:style>
  <w:style w:type="paragraph" w:customStyle="1" w:styleId="NoteLevel51">
    <w:name w:val="Note Level 51"/>
    <w:basedOn w:val="Normal"/>
    <w:rsid w:val="007767E4"/>
    <w:pPr>
      <w:keepNext/>
      <w:numPr>
        <w:ilvl w:val="4"/>
        <w:numId w:val="1"/>
      </w:numPr>
      <w:outlineLvl w:val="4"/>
    </w:pPr>
    <w:rPr>
      <w:rFonts w:ascii="Verdana" w:eastAsia="MS Gothic" w:hAnsi="Verdana"/>
    </w:rPr>
  </w:style>
  <w:style w:type="paragraph" w:customStyle="1" w:styleId="NoteLevel61">
    <w:name w:val="Note Level 61"/>
    <w:basedOn w:val="Normal"/>
    <w:rsid w:val="007767E4"/>
    <w:pPr>
      <w:keepNext/>
      <w:numPr>
        <w:ilvl w:val="5"/>
        <w:numId w:val="1"/>
      </w:numPr>
      <w:outlineLvl w:val="5"/>
    </w:pPr>
    <w:rPr>
      <w:rFonts w:ascii="Verdana" w:eastAsia="MS Gothic" w:hAnsi="Verdana"/>
    </w:rPr>
  </w:style>
  <w:style w:type="paragraph" w:customStyle="1" w:styleId="NoteLevel71">
    <w:name w:val="Note Level 71"/>
    <w:basedOn w:val="Normal"/>
    <w:rsid w:val="007767E4"/>
    <w:pPr>
      <w:keepNext/>
      <w:numPr>
        <w:ilvl w:val="6"/>
        <w:numId w:val="1"/>
      </w:numPr>
      <w:outlineLvl w:val="6"/>
    </w:pPr>
    <w:rPr>
      <w:rFonts w:ascii="Verdana" w:eastAsia="MS Gothic" w:hAnsi="Verdana"/>
    </w:rPr>
  </w:style>
  <w:style w:type="paragraph" w:customStyle="1" w:styleId="NoteLevel81">
    <w:name w:val="Note Level 81"/>
    <w:basedOn w:val="Normal"/>
    <w:rsid w:val="007767E4"/>
    <w:pPr>
      <w:keepNext/>
      <w:numPr>
        <w:ilvl w:val="7"/>
        <w:numId w:val="1"/>
      </w:numPr>
      <w:outlineLvl w:val="7"/>
    </w:pPr>
    <w:rPr>
      <w:rFonts w:ascii="Verdana" w:eastAsia="MS Gothic" w:hAnsi="Verdana"/>
    </w:rPr>
  </w:style>
  <w:style w:type="paragraph" w:customStyle="1" w:styleId="NoteLevel91">
    <w:name w:val="Note Level 91"/>
    <w:basedOn w:val="Normal"/>
    <w:rsid w:val="007767E4"/>
    <w:pPr>
      <w:keepNext/>
      <w:numPr>
        <w:ilvl w:val="8"/>
        <w:numId w:val="1"/>
      </w:numPr>
      <w:outlineLvl w:val="8"/>
    </w:pPr>
    <w:rPr>
      <w:rFonts w:ascii="Verdana" w:eastAsia="MS Gothic" w:hAnsi="Verdana"/>
    </w:rPr>
  </w:style>
  <w:style w:type="paragraph" w:styleId="NormalWeb">
    <w:name w:val="Normal (Web)"/>
    <w:basedOn w:val="Normal"/>
    <w:uiPriority w:val="99"/>
    <w:rsid w:val="00496BF4"/>
    <w:pPr>
      <w:spacing w:before="15" w:after="150" w:line="348" w:lineRule="auto"/>
    </w:pPr>
  </w:style>
  <w:style w:type="character" w:styleId="Emphasis">
    <w:name w:val="Emphasis"/>
    <w:uiPriority w:val="20"/>
    <w:qFormat/>
    <w:rsid w:val="00F6427C"/>
    <w:rPr>
      <w:i/>
      <w:iCs/>
    </w:rPr>
  </w:style>
  <w:style w:type="character" w:styleId="FollowedHyperlink">
    <w:name w:val="FollowedHyperlink"/>
    <w:rsid w:val="000D64E1"/>
    <w:rPr>
      <w:color w:val="800080"/>
      <w:u w:val="single"/>
    </w:rPr>
  </w:style>
  <w:style w:type="character" w:styleId="CommentReference">
    <w:name w:val="annotation reference"/>
    <w:rsid w:val="00947526"/>
    <w:rPr>
      <w:sz w:val="16"/>
      <w:szCs w:val="16"/>
    </w:rPr>
  </w:style>
  <w:style w:type="paragraph" w:styleId="CommentText">
    <w:name w:val="annotation text"/>
    <w:basedOn w:val="Normal"/>
    <w:link w:val="CommentTextChar"/>
    <w:rsid w:val="00947526"/>
    <w:rPr>
      <w:sz w:val="20"/>
      <w:szCs w:val="20"/>
    </w:rPr>
  </w:style>
  <w:style w:type="character" w:customStyle="1" w:styleId="CommentTextChar">
    <w:name w:val="Comment Text Char"/>
    <w:basedOn w:val="DefaultParagraphFont"/>
    <w:link w:val="CommentText"/>
    <w:rsid w:val="00947526"/>
  </w:style>
  <w:style w:type="paragraph" w:styleId="CommentSubject">
    <w:name w:val="annotation subject"/>
    <w:basedOn w:val="CommentText"/>
    <w:next w:val="CommentText"/>
    <w:link w:val="CommentSubjectChar"/>
    <w:rsid w:val="00947526"/>
    <w:rPr>
      <w:b/>
      <w:bCs/>
    </w:rPr>
  </w:style>
  <w:style w:type="character" w:customStyle="1" w:styleId="CommentSubjectChar">
    <w:name w:val="Comment Subject Char"/>
    <w:link w:val="CommentSubject"/>
    <w:rsid w:val="00947526"/>
    <w:rPr>
      <w:b/>
      <w:bCs/>
    </w:rPr>
  </w:style>
  <w:style w:type="paragraph" w:styleId="BalloonText">
    <w:name w:val="Balloon Text"/>
    <w:basedOn w:val="Normal"/>
    <w:link w:val="BalloonTextChar"/>
    <w:rsid w:val="00947526"/>
    <w:rPr>
      <w:rFonts w:ascii="Tahoma" w:hAnsi="Tahoma" w:cs="Tahoma"/>
      <w:sz w:val="16"/>
      <w:szCs w:val="16"/>
    </w:rPr>
  </w:style>
  <w:style w:type="character" w:customStyle="1" w:styleId="BalloonTextChar">
    <w:name w:val="Balloon Text Char"/>
    <w:link w:val="BalloonText"/>
    <w:rsid w:val="00947526"/>
    <w:rPr>
      <w:rFonts w:ascii="Tahoma" w:hAnsi="Tahoma" w:cs="Tahoma"/>
      <w:sz w:val="16"/>
      <w:szCs w:val="16"/>
    </w:rPr>
  </w:style>
  <w:style w:type="paragraph" w:styleId="Revision">
    <w:name w:val="Revision"/>
    <w:hidden/>
    <w:uiPriority w:val="99"/>
    <w:semiHidden/>
    <w:rsid w:val="00A303B7"/>
    <w:rPr>
      <w:sz w:val="24"/>
      <w:szCs w:val="24"/>
    </w:rPr>
  </w:style>
  <w:style w:type="character" w:customStyle="1" w:styleId="apple-converted-space">
    <w:name w:val="apple-converted-space"/>
    <w:basedOn w:val="DefaultParagraphFont"/>
    <w:rsid w:val="005D4A70"/>
  </w:style>
  <w:style w:type="character" w:customStyle="1" w:styleId="textexposedshow">
    <w:name w:val="text_exposed_show"/>
    <w:basedOn w:val="DefaultParagraphFont"/>
    <w:rsid w:val="005D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6858">
      <w:bodyDiv w:val="1"/>
      <w:marLeft w:val="0"/>
      <w:marRight w:val="0"/>
      <w:marTop w:val="0"/>
      <w:marBottom w:val="0"/>
      <w:divBdr>
        <w:top w:val="none" w:sz="0" w:space="0" w:color="auto"/>
        <w:left w:val="none" w:sz="0" w:space="0" w:color="auto"/>
        <w:bottom w:val="none" w:sz="0" w:space="0" w:color="auto"/>
        <w:right w:val="none" w:sz="0" w:space="0" w:color="auto"/>
      </w:divBdr>
    </w:div>
    <w:div w:id="588588859">
      <w:bodyDiv w:val="1"/>
      <w:marLeft w:val="0"/>
      <w:marRight w:val="0"/>
      <w:marTop w:val="0"/>
      <w:marBottom w:val="0"/>
      <w:divBdr>
        <w:top w:val="none" w:sz="0" w:space="0" w:color="auto"/>
        <w:left w:val="none" w:sz="0" w:space="0" w:color="auto"/>
        <w:bottom w:val="none" w:sz="0" w:space="0" w:color="auto"/>
        <w:right w:val="none" w:sz="0" w:space="0" w:color="auto"/>
      </w:divBdr>
    </w:div>
    <w:div w:id="733241148">
      <w:bodyDiv w:val="1"/>
      <w:marLeft w:val="0"/>
      <w:marRight w:val="0"/>
      <w:marTop w:val="0"/>
      <w:marBottom w:val="0"/>
      <w:divBdr>
        <w:top w:val="none" w:sz="0" w:space="0" w:color="auto"/>
        <w:left w:val="none" w:sz="0" w:space="0" w:color="auto"/>
        <w:bottom w:val="none" w:sz="0" w:space="0" w:color="auto"/>
        <w:right w:val="none" w:sz="0" w:space="0" w:color="auto"/>
      </w:divBdr>
    </w:div>
    <w:div w:id="980227627">
      <w:bodyDiv w:val="1"/>
      <w:marLeft w:val="0"/>
      <w:marRight w:val="0"/>
      <w:marTop w:val="0"/>
      <w:marBottom w:val="300"/>
      <w:divBdr>
        <w:top w:val="none" w:sz="0" w:space="0" w:color="auto"/>
        <w:left w:val="none" w:sz="0" w:space="0" w:color="auto"/>
        <w:bottom w:val="none" w:sz="0" w:space="0" w:color="auto"/>
        <w:right w:val="none" w:sz="0" w:space="0" w:color="auto"/>
      </w:divBdr>
      <w:divsChild>
        <w:div w:id="687606850">
          <w:marLeft w:val="0"/>
          <w:marRight w:val="0"/>
          <w:marTop w:val="0"/>
          <w:marBottom w:val="0"/>
          <w:divBdr>
            <w:top w:val="none" w:sz="0" w:space="0" w:color="auto"/>
            <w:left w:val="none" w:sz="0" w:space="0" w:color="auto"/>
            <w:bottom w:val="none" w:sz="0" w:space="0" w:color="auto"/>
            <w:right w:val="none" w:sz="0" w:space="0" w:color="auto"/>
          </w:divBdr>
          <w:divsChild>
            <w:div w:id="13317948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181777355">
      <w:bodyDiv w:val="1"/>
      <w:marLeft w:val="0"/>
      <w:marRight w:val="0"/>
      <w:marTop w:val="0"/>
      <w:marBottom w:val="0"/>
      <w:divBdr>
        <w:top w:val="none" w:sz="0" w:space="0" w:color="auto"/>
        <w:left w:val="none" w:sz="0" w:space="0" w:color="auto"/>
        <w:bottom w:val="none" w:sz="0" w:space="0" w:color="auto"/>
        <w:right w:val="none" w:sz="0" w:space="0" w:color="auto"/>
      </w:divBdr>
    </w:div>
    <w:div w:id="1274094247">
      <w:bodyDiv w:val="1"/>
      <w:marLeft w:val="0"/>
      <w:marRight w:val="0"/>
      <w:marTop w:val="0"/>
      <w:marBottom w:val="0"/>
      <w:divBdr>
        <w:top w:val="none" w:sz="0" w:space="0" w:color="auto"/>
        <w:left w:val="none" w:sz="0" w:space="0" w:color="auto"/>
        <w:bottom w:val="none" w:sz="0" w:space="0" w:color="auto"/>
        <w:right w:val="none" w:sz="0" w:space="0" w:color="auto"/>
      </w:divBdr>
    </w:div>
    <w:div w:id="16852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tonscie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1598-8567-45F4-B63E-BD9DAC7F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Teton Science Schools</Company>
  <LinksUpToDate>false</LinksUpToDate>
  <CharactersWithSpaces>3116</CharactersWithSpaces>
  <SharedDoc>false</SharedDoc>
  <HLinks>
    <vt:vector size="12" baseType="variant">
      <vt:variant>
        <vt:i4>5439555</vt:i4>
      </vt:variant>
      <vt:variant>
        <vt:i4>3</vt:i4>
      </vt:variant>
      <vt:variant>
        <vt:i4>0</vt:i4>
      </vt:variant>
      <vt:variant>
        <vt:i4>5</vt:i4>
      </vt:variant>
      <vt:variant>
        <vt:lpwstr>http://www.tetonscience.org/</vt:lpwstr>
      </vt:variant>
      <vt:variant>
        <vt:lpwstr/>
      </vt:variant>
      <vt:variant>
        <vt:i4>5439555</vt:i4>
      </vt:variant>
      <vt:variant>
        <vt:i4>0</vt:i4>
      </vt:variant>
      <vt:variant>
        <vt:i4>0</vt:i4>
      </vt:variant>
      <vt:variant>
        <vt:i4>5</vt:i4>
      </vt:variant>
      <vt:variant>
        <vt:lpwstr>http://www.tetonscience.org/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Headwaters Academy</dc:creator>
  <cp:lastModifiedBy>Bertelli, Jillian</cp:lastModifiedBy>
  <cp:revision>2</cp:revision>
  <cp:lastPrinted>2015-04-03T22:07:00Z</cp:lastPrinted>
  <dcterms:created xsi:type="dcterms:W3CDTF">2015-10-20T20:32:00Z</dcterms:created>
  <dcterms:modified xsi:type="dcterms:W3CDTF">2015-10-20T20:32:00Z</dcterms:modified>
</cp:coreProperties>
</file>