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56B" w:rsidRPr="005B2DDD" w:rsidRDefault="001451E3" w:rsidP="00F2497F">
      <w:pPr>
        <w:rPr>
          <w:szCs w:val="24"/>
        </w:rPr>
      </w:pPr>
      <w:r w:rsidRPr="005B2DDD">
        <w:rPr>
          <w:b/>
          <w:bCs/>
          <w:szCs w:val="24"/>
          <w:lang w:val="en"/>
        </w:rPr>
        <w:t xml:space="preserve">Dr. </w:t>
      </w:r>
      <w:r w:rsidR="00F2497F" w:rsidRPr="005B2DDD">
        <w:rPr>
          <w:b/>
          <w:bCs/>
          <w:szCs w:val="24"/>
          <w:lang w:val="en"/>
        </w:rPr>
        <w:t>Keith B. Wilson</w:t>
      </w:r>
      <w:r w:rsidR="00F2497F" w:rsidRPr="005B2DDD">
        <w:rPr>
          <w:szCs w:val="24"/>
          <w:lang w:val="en"/>
        </w:rPr>
        <w:t xml:space="preserve"> is Professor in the Rehabilitation Institute at Southern Illinois University Carbondale (SIUC). He served as administrator and faculty member at The Pennsylvania State University</w:t>
      </w:r>
      <w:r w:rsidR="001D256B" w:rsidRPr="005B2DDD">
        <w:rPr>
          <w:szCs w:val="24"/>
          <w:lang w:val="en"/>
        </w:rPr>
        <w:t xml:space="preserve"> (Penn State)</w:t>
      </w:r>
      <w:r w:rsidR="00F2497F" w:rsidRPr="005B2DDD">
        <w:rPr>
          <w:szCs w:val="24"/>
          <w:lang w:val="en"/>
        </w:rPr>
        <w:t xml:space="preserve"> for 15 years and Dean of the College of Education and Human Services </w:t>
      </w:r>
      <w:r w:rsidRPr="005B2DDD">
        <w:rPr>
          <w:szCs w:val="24"/>
          <w:lang w:val="en"/>
        </w:rPr>
        <w:t>at SIUC</w:t>
      </w:r>
      <w:r w:rsidR="00F2497F" w:rsidRPr="005B2DDD">
        <w:rPr>
          <w:szCs w:val="24"/>
          <w:lang w:val="en"/>
        </w:rPr>
        <w:t>.  During his tenure at Penn State University, he was also the owner and Director of Counseling, Consultation and Psychotherapy, and Services (CCPS) in State College, PA.  He received his B.A., M.Ed., and Ph.D. degrees fr</w:t>
      </w:r>
      <w:r w:rsidR="00A249F8" w:rsidRPr="005B2DDD">
        <w:rPr>
          <w:szCs w:val="24"/>
          <w:lang w:val="en"/>
        </w:rPr>
        <w:t>om Wilberforce University, Kent State University</w:t>
      </w:r>
      <w:r w:rsidR="00F2497F" w:rsidRPr="005B2DDD">
        <w:rPr>
          <w:szCs w:val="24"/>
          <w:lang w:val="en"/>
        </w:rPr>
        <w:t xml:space="preserve">, and </w:t>
      </w:r>
      <w:r w:rsidR="00A249F8" w:rsidRPr="005B2DDD">
        <w:rPr>
          <w:szCs w:val="24"/>
          <w:lang w:val="en"/>
        </w:rPr>
        <w:t>The Ohio State University</w:t>
      </w:r>
      <w:r w:rsidR="00F2497F" w:rsidRPr="005B2DDD">
        <w:rPr>
          <w:szCs w:val="24"/>
          <w:lang w:val="en"/>
        </w:rPr>
        <w:t xml:space="preserve">, respectively. </w:t>
      </w:r>
      <w:r w:rsidR="001D256B" w:rsidRPr="005B2DDD">
        <w:rPr>
          <w:szCs w:val="24"/>
        </w:rPr>
        <w:t xml:space="preserve">As a </w:t>
      </w:r>
      <w:r w:rsidR="001D256B" w:rsidRPr="005B2DDD">
        <w:rPr>
          <w:szCs w:val="24"/>
        </w:rPr>
        <w:t xml:space="preserve">professor, he routinely teaches </w:t>
      </w:r>
      <w:r w:rsidR="001D256B" w:rsidRPr="005B2DDD">
        <w:rPr>
          <w:szCs w:val="24"/>
        </w:rPr>
        <w:t xml:space="preserve">undergraduate, masters, and doctoral </w:t>
      </w:r>
      <w:r w:rsidR="001D256B" w:rsidRPr="005B2DDD">
        <w:rPr>
          <w:szCs w:val="24"/>
        </w:rPr>
        <w:t xml:space="preserve">level </w:t>
      </w:r>
      <w:r w:rsidR="001D256B" w:rsidRPr="005B2DDD">
        <w:rPr>
          <w:szCs w:val="24"/>
        </w:rPr>
        <w:t>students.</w:t>
      </w:r>
      <w:bookmarkStart w:id="0" w:name="_GoBack"/>
      <w:bookmarkEnd w:id="0"/>
    </w:p>
    <w:p w:rsidR="00A249F8" w:rsidRPr="005B2DDD" w:rsidRDefault="005B2DDD" w:rsidP="00F2497F">
      <w:pPr>
        <w:rPr>
          <w:szCs w:val="24"/>
          <w:lang w:val="en"/>
        </w:rPr>
      </w:pPr>
      <w:r w:rsidRPr="005B2DDD">
        <w:rPr>
          <w:szCs w:val="24"/>
        </w:rPr>
        <w:t xml:space="preserve">Dr. Wilson has </w:t>
      </w:r>
      <w:r w:rsidRPr="005B2DDD">
        <w:rPr>
          <w:szCs w:val="24"/>
        </w:rPr>
        <w:t xml:space="preserve">approximately 100 scholarly publications (e.g., journal articles, book, book chapters) and an estimated 170 presentations at the local, state, national and international levels. </w:t>
      </w:r>
      <w:r w:rsidRPr="005B2DDD">
        <w:rPr>
          <w:szCs w:val="24"/>
          <w:lang w:val="en"/>
        </w:rPr>
        <w:t>His</w:t>
      </w:r>
      <w:r w:rsidR="00F2497F" w:rsidRPr="005B2DDD">
        <w:rPr>
          <w:szCs w:val="24"/>
          <w:lang w:val="en"/>
        </w:rPr>
        <w:t xml:space="preserve"> research interests are primarily centered around two areas: (1) Cross-cultural/multicultural issues among persons with disabilities and (2) privilege based on phenotype (e.g., skin color, gender) in the United States. </w:t>
      </w:r>
      <w:r w:rsidR="00A249F8" w:rsidRPr="005B2DDD">
        <w:rPr>
          <w:szCs w:val="24"/>
          <w:lang w:val="en"/>
        </w:rPr>
        <w:t xml:space="preserve">His current research is looking at improving the Multicultural Counseling Competencies to use more application approaches to cross-cultural trainings in both education and in the human services. </w:t>
      </w:r>
    </w:p>
    <w:p w:rsidR="00F2497F" w:rsidRPr="005B2DDD" w:rsidRDefault="00F2497F" w:rsidP="00F2497F">
      <w:pPr>
        <w:rPr>
          <w:szCs w:val="24"/>
          <w:lang w:val="en"/>
        </w:rPr>
      </w:pPr>
      <w:r w:rsidRPr="005B2DDD">
        <w:rPr>
          <w:szCs w:val="24"/>
          <w:lang w:val="en"/>
        </w:rPr>
        <w:t xml:space="preserve">Committed to the ideals of research, teaching, and service, he has been honored </w:t>
      </w:r>
      <w:r w:rsidR="00A249F8" w:rsidRPr="005B2DDD">
        <w:rPr>
          <w:szCs w:val="24"/>
          <w:lang w:val="en"/>
        </w:rPr>
        <w:t>with several</w:t>
      </w:r>
      <w:r w:rsidR="001D256B" w:rsidRPr="005B2DDD">
        <w:rPr>
          <w:szCs w:val="24"/>
          <w:lang w:val="en"/>
        </w:rPr>
        <w:t xml:space="preserve"> service, </w:t>
      </w:r>
      <w:r w:rsidRPr="005B2DDD">
        <w:rPr>
          <w:szCs w:val="24"/>
          <w:lang w:val="en"/>
        </w:rPr>
        <w:t xml:space="preserve">research </w:t>
      </w:r>
      <w:r w:rsidR="001D256B" w:rsidRPr="005B2DDD">
        <w:rPr>
          <w:szCs w:val="24"/>
          <w:lang w:val="en"/>
        </w:rPr>
        <w:t xml:space="preserve">and lifetime achievement </w:t>
      </w:r>
      <w:r w:rsidRPr="005B2DDD">
        <w:rPr>
          <w:szCs w:val="24"/>
          <w:lang w:val="en"/>
        </w:rPr>
        <w:t>awards including the Researcher of the Year Award from the National Council of Rehab</w:t>
      </w:r>
      <w:r w:rsidR="00A249F8" w:rsidRPr="005B2DDD">
        <w:rPr>
          <w:szCs w:val="24"/>
          <w:lang w:val="en"/>
        </w:rPr>
        <w:t>ilitation Education</w:t>
      </w:r>
      <w:r w:rsidRPr="005B2DDD">
        <w:rPr>
          <w:szCs w:val="24"/>
          <w:lang w:val="en"/>
        </w:rPr>
        <w:t>, the Virgie Winston-Smith Lifetime Achievement Award, presented by the National Association of Multicultural Rehabilitation Concern</w:t>
      </w:r>
      <w:r w:rsidR="00A249F8" w:rsidRPr="005B2DDD">
        <w:rPr>
          <w:szCs w:val="24"/>
          <w:lang w:val="en"/>
        </w:rPr>
        <w:t>s</w:t>
      </w:r>
      <w:r w:rsidRPr="005B2DDD">
        <w:rPr>
          <w:szCs w:val="24"/>
          <w:lang w:val="en"/>
        </w:rPr>
        <w:t xml:space="preserve"> and the James F. Garrett Distinguished Career in Rehabilitation Research Award, presented by the American Rehabilitati</w:t>
      </w:r>
      <w:r w:rsidR="00A249F8" w:rsidRPr="005B2DDD">
        <w:rPr>
          <w:szCs w:val="24"/>
          <w:lang w:val="en"/>
        </w:rPr>
        <w:t>on Counseling Association</w:t>
      </w:r>
      <w:r w:rsidRPr="005B2DDD">
        <w:rPr>
          <w:szCs w:val="24"/>
          <w:lang w:val="en"/>
        </w:rPr>
        <w:t xml:space="preserve">. </w:t>
      </w:r>
    </w:p>
    <w:p w:rsidR="007164DC" w:rsidRPr="005B2DDD" w:rsidRDefault="007164DC" w:rsidP="007164DC">
      <w:pPr>
        <w:rPr>
          <w:rFonts w:cs="Times New Roman"/>
          <w:szCs w:val="24"/>
        </w:rPr>
      </w:pPr>
      <w:r w:rsidRPr="005B2DDD">
        <w:rPr>
          <w:rFonts w:cs="Times New Roman"/>
          <w:szCs w:val="24"/>
        </w:rPr>
        <w:t xml:space="preserve">Dr. Wilson’s expertise is widely solicited by many agencies in the United States. He was recently invited to participate in the Healthy People 2020 Law and Health Policy project as member of the Report Working Group for Disability and Health.  This project is sponsored by the CDC Foundation, in collaboration with the U.S. Department of Health and Human Services’ (HHS), Office of Disease Prevention and Health Promotion (ODPHP), the Robert Wood Johnson Foundation, and the Centers for Disease Control and Prevention.   </w:t>
      </w:r>
    </w:p>
    <w:p w:rsidR="00A249F8" w:rsidRPr="005B2DDD" w:rsidRDefault="00A249F8" w:rsidP="007164DC">
      <w:pPr>
        <w:rPr>
          <w:rFonts w:cs="Times New Roman"/>
          <w:szCs w:val="24"/>
        </w:rPr>
      </w:pPr>
      <w:r w:rsidRPr="005B2DDD">
        <w:rPr>
          <w:szCs w:val="24"/>
        </w:rPr>
        <w:t xml:space="preserve">Finally, Dr. Wilson has been active in Upward Bound, Summer Opportunity Research Program (SORP), and McNair programs contributing as a workshop presenter, social, and research mentor for the past </w:t>
      </w:r>
      <w:r w:rsidRPr="005B2DDD">
        <w:rPr>
          <w:szCs w:val="24"/>
        </w:rPr>
        <w:t>30</w:t>
      </w:r>
      <w:r w:rsidRPr="005B2DDD">
        <w:rPr>
          <w:szCs w:val="24"/>
        </w:rPr>
        <w:t xml:space="preserve"> years. These programs are in place to facilitate college and/or graduate school success for students from underrepresented populations. He is a Certified Rehabilitation Counselor (CRC), National Certified Counselor (NCC), Licensed Professional Counselor (LPC) in Pennsylvania, </w:t>
      </w:r>
      <w:r w:rsidRPr="005B2DDD">
        <w:rPr>
          <w:szCs w:val="24"/>
        </w:rPr>
        <w:t xml:space="preserve">Licensed Clinical Professional Counselor (LCPC) </w:t>
      </w:r>
      <w:r w:rsidR="001D256B" w:rsidRPr="005B2DDD">
        <w:rPr>
          <w:szCs w:val="24"/>
        </w:rPr>
        <w:t xml:space="preserve">in </w:t>
      </w:r>
      <w:r w:rsidR="001D256B" w:rsidRPr="005B2DDD">
        <w:rPr>
          <w:szCs w:val="24"/>
          <w:lang w:val="en"/>
        </w:rPr>
        <w:t xml:space="preserve">Illinois </w:t>
      </w:r>
      <w:r w:rsidRPr="005B2DDD">
        <w:rPr>
          <w:szCs w:val="24"/>
        </w:rPr>
        <w:t>and American Board of Disability Analysts (ABDA) Diplomat.</w:t>
      </w:r>
    </w:p>
    <w:p w:rsidR="00F147FE" w:rsidRPr="005B2DDD" w:rsidRDefault="00F147FE">
      <w:pPr>
        <w:rPr>
          <w:szCs w:val="24"/>
        </w:rPr>
      </w:pPr>
    </w:p>
    <w:sectPr w:rsidR="00F147FE" w:rsidRPr="005B2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7F"/>
    <w:rsid w:val="001451E3"/>
    <w:rsid w:val="001D256B"/>
    <w:rsid w:val="003F1077"/>
    <w:rsid w:val="005B2DDD"/>
    <w:rsid w:val="007164DC"/>
    <w:rsid w:val="00A249F8"/>
    <w:rsid w:val="00A455F8"/>
    <w:rsid w:val="00F147FE"/>
    <w:rsid w:val="00F2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AC1E"/>
  <w15:chartTrackingRefBased/>
  <w15:docId w15:val="{734CC64E-28E5-4C6A-9F86-5FEA00DD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934555">
      <w:bodyDiv w:val="1"/>
      <w:marLeft w:val="0"/>
      <w:marRight w:val="0"/>
      <w:marTop w:val="0"/>
      <w:marBottom w:val="0"/>
      <w:divBdr>
        <w:top w:val="none" w:sz="0" w:space="0" w:color="auto"/>
        <w:left w:val="none" w:sz="0" w:space="0" w:color="auto"/>
        <w:bottom w:val="none" w:sz="0" w:space="0" w:color="auto"/>
        <w:right w:val="none" w:sz="0" w:space="0" w:color="auto"/>
      </w:divBdr>
      <w:divsChild>
        <w:div w:id="1112238741">
          <w:marLeft w:val="0"/>
          <w:marRight w:val="0"/>
          <w:marTop w:val="0"/>
          <w:marBottom w:val="0"/>
          <w:divBdr>
            <w:top w:val="none" w:sz="0" w:space="0" w:color="auto"/>
            <w:left w:val="none" w:sz="0" w:space="0" w:color="auto"/>
            <w:bottom w:val="none" w:sz="0" w:space="0" w:color="auto"/>
            <w:right w:val="none" w:sz="0" w:space="0" w:color="auto"/>
          </w:divBdr>
          <w:divsChild>
            <w:div w:id="387923937">
              <w:marLeft w:val="0"/>
              <w:marRight w:val="0"/>
              <w:marTop w:val="0"/>
              <w:marBottom w:val="0"/>
              <w:divBdr>
                <w:top w:val="none" w:sz="0" w:space="0" w:color="auto"/>
                <w:left w:val="none" w:sz="0" w:space="0" w:color="auto"/>
                <w:bottom w:val="none" w:sz="0" w:space="0" w:color="auto"/>
                <w:right w:val="none" w:sz="0" w:space="0" w:color="auto"/>
              </w:divBdr>
              <w:divsChild>
                <w:div w:id="1992366553">
                  <w:marLeft w:val="0"/>
                  <w:marRight w:val="0"/>
                  <w:marTop w:val="0"/>
                  <w:marBottom w:val="0"/>
                  <w:divBdr>
                    <w:top w:val="none" w:sz="0" w:space="0" w:color="auto"/>
                    <w:left w:val="none" w:sz="0" w:space="0" w:color="auto"/>
                    <w:bottom w:val="none" w:sz="0" w:space="0" w:color="auto"/>
                    <w:right w:val="none" w:sz="0" w:space="0" w:color="auto"/>
                  </w:divBdr>
                  <w:divsChild>
                    <w:div w:id="7928644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 Wilson</dc:creator>
  <cp:keywords/>
  <dc:description/>
  <cp:lastModifiedBy>Keith B. Wilson</cp:lastModifiedBy>
  <cp:revision>4</cp:revision>
  <dcterms:created xsi:type="dcterms:W3CDTF">2016-07-18T03:08:00Z</dcterms:created>
  <dcterms:modified xsi:type="dcterms:W3CDTF">2017-02-03T04:34:00Z</dcterms:modified>
</cp:coreProperties>
</file>