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076" w:rsidRDefault="00335E19" w:rsidP="00280F02">
      <w:pPr>
        <w:jc w:val="center"/>
      </w:pPr>
      <w:r>
        <w:t xml:space="preserve">Homework </w:t>
      </w:r>
      <w:r w:rsidR="00453EA3">
        <w:t>5</w:t>
      </w:r>
      <w:r w:rsidR="000E67C0">
        <w:t xml:space="preserve"> Advanced Panel Data Methods</w:t>
      </w:r>
      <w:r w:rsidR="00BE5076">
        <w:t xml:space="preserve">  </w:t>
      </w:r>
    </w:p>
    <w:p w:rsidR="000E67C0" w:rsidRDefault="000E67C0"/>
    <w:p w:rsidR="00D72967" w:rsidRDefault="00D72967" w:rsidP="00D72967">
      <w:pPr>
        <w:numPr>
          <w:ilvl w:val="0"/>
          <w:numId w:val="12"/>
        </w:numPr>
        <w:autoSpaceDE w:val="0"/>
        <w:autoSpaceDN w:val="0"/>
        <w:adjustRightInd w:val="0"/>
      </w:pPr>
      <w:r>
        <w:t xml:space="preserve">(Chapter 14 problem) David </w:t>
      </w:r>
      <w:proofErr w:type="spellStart"/>
      <w:r>
        <w:t>Neumark</w:t>
      </w:r>
      <w:proofErr w:type="spellEnd"/>
      <w:r>
        <w:t xml:space="preserve"> and William </w:t>
      </w:r>
      <w:proofErr w:type="spellStart"/>
      <w:r>
        <w:t>Wascher</w:t>
      </w:r>
      <w:proofErr w:type="spellEnd"/>
      <w:r>
        <w:t xml:space="preserve"> have published a lot on the effect of minimum wages on teenage employment using a U.S. state panel. One paper used annual observations for the years 1977-1989 and included all 50 states plus the District of Columbia. The estimated equation is of the following type:</w:t>
      </w:r>
    </w:p>
    <w:p w:rsidR="00D72967" w:rsidRDefault="00D72967" w:rsidP="00D72967">
      <w:pPr>
        <w:autoSpaceDE w:val="0"/>
        <w:autoSpaceDN w:val="0"/>
        <w:adjustRightInd w:val="0"/>
      </w:pPr>
    </w:p>
    <w:p w:rsidR="00D72967" w:rsidRDefault="00D72967" w:rsidP="00D72967">
      <w:pPr>
        <w:autoSpaceDE w:val="0"/>
        <w:autoSpaceDN w:val="0"/>
        <w:adjustRightInd w:val="0"/>
        <w:ind w:left="360"/>
      </w:pPr>
      <w:proofErr w:type="spellStart"/>
      <w:r>
        <w:rPr>
          <w:i/>
          <w:iCs/>
        </w:rPr>
        <w:t>E</w:t>
      </w:r>
      <w:r>
        <w:rPr>
          <w:i/>
          <w:iCs/>
          <w:sz w:val="16"/>
          <w:szCs w:val="16"/>
        </w:rPr>
        <w:t>it</w:t>
      </w:r>
      <w:proofErr w:type="spellEnd"/>
      <w:r>
        <w:rPr>
          <w:i/>
          <w:iCs/>
          <w:sz w:val="16"/>
          <w:szCs w:val="16"/>
        </w:rPr>
        <w:t xml:space="preserve"> </w:t>
      </w:r>
      <w:r>
        <w:t xml:space="preserve">= </w:t>
      </w:r>
      <w:r>
        <w:rPr>
          <w:rFonts w:ascii="SymbolMT" w:hAnsi="SymbolMT" w:cs="SymbolMT"/>
          <w:sz w:val="25"/>
          <w:szCs w:val="25"/>
        </w:rPr>
        <w:t>β</w:t>
      </w:r>
      <w:r>
        <w:rPr>
          <w:sz w:val="16"/>
          <w:szCs w:val="16"/>
        </w:rPr>
        <w:t xml:space="preserve">0 </w:t>
      </w:r>
      <w:r>
        <w:t xml:space="preserve">+ </w:t>
      </w:r>
      <w:r>
        <w:rPr>
          <w:rFonts w:ascii="SymbolMT" w:hAnsi="SymbolMT" w:cs="SymbolMT"/>
          <w:sz w:val="25"/>
          <w:szCs w:val="25"/>
        </w:rPr>
        <w:t>β</w:t>
      </w:r>
      <w:r>
        <w:rPr>
          <w:sz w:val="16"/>
          <w:szCs w:val="16"/>
        </w:rPr>
        <w:t xml:space="preserve">1 </w:t>
      </w:r>
      <w:r>
        <w:t>(</w:t>
      </w:r>
      <w:proofErr w:type="spellStart"/>
      <w:r>
        <w:rPr>
          <w:i/>
          <w:iCs/>
        </w:rPr>
        <w:t>M</w:t>
      </w:r>
      <w:r>
        <w:rPr>
          <w:i/>
          <w:iCs/>
          <w:sz w:val="16"/>
          <w:szCs w:val="16"/>
        </w:rPr>
        <w:t>it</w:t>
      </w:r>
      <w:proofErr w:type="spellEnd"/>
      <w:r>
        <w:rPr>
          <w:i/>
          <w:iCs/>
          <w:sz w:val="16"/>
          <w:szCs w:val="16"/>
        </w:rPr>
        <w:t xml:space="preserve"> </w:t>
      </w:r>
      <w:r>
        <w:t>/</w:t>
      </w:r>
      <w:proofErr w:type="gramStart"/>
      <w:r>
        <w:rPr>
          <w:i/>
          <w:iCs/>
        </w:rPr>
        <w:t>W</w:t>
      </w:r>
      <w:r>
        <w:rPr>
          <w:i/>
          <w:iCs/>
          <w:sz w:val="16"/>
          <w:szCs w:val="16"/>
        </w:rPr>
        <w:t xml:space="preserve">it </w:t>
      </w:r>
      <w:r>
        <w:t>)</w:t>
      </w:r>
      <w:proofErr w:type="gramEnd"/>
      <w:r>
        <w:t xml:space="preserve"> + </w:t>
      </w:r>
      <w:r>
        <w:rPr>
          <w:rFonts w:ascii="SymbolMT" w:hAnsi="SymbolMT" w:cs="SymbolMT"/>
          <w:sz w:val="25"/>
          <w:szCs w:val="25"/>
        </w:rPr>
        <w:t>γ</w:t>
      </w:r>
      <w:r>
        <w:rPr>
          <w:sz w:val="16"/>
          <w:szCs w:val="16"/>
        </w:rPr>
        <w:t>2</w:t>
      </w:r>
      <w:r>
        <w:rPr>
          <w:i/>
          <w:iCs/>
        </w:rPr>
        <w:t>D</w:t>
      </w:r>
      <w:r>
        <w:t>2</w:t>
      </w:r>
      <w:r>
        <w:rPr>
          <w:i/>
          <w:iCs/>
          <w:sz w:val="16"/>
          <w:szCs w:val="16"/>
        </w:rPr>
        <w:t xml:space="preserve">i </w:t>
      </w:r>
      <w:r>
        <w:t xml:space="preserve">+ </w:t>
      </w:r>
      <w:r>
        <w:rPr>
          <w:rFonts w:ascii="SymbolMT" w:hAnsi="SymbolMT" w:cs="SymbolMT"/>
        </w:rPr>
        <w:t xml:space="preserve">• • • </w:t>
      </w:r>
      <w:r>
        <w:t xml:space="preserve">+ </w:t>
      </w:r>
      <w:r>
        <w:rPr>
          <w:rFonts w:ascii="SymbolMT" w:hAnsi="SymbolMT" w:cs="SymbolMT"/>
          <w:sz w:val="25"/>
          <w:szCs w:val="25"/>
        </w:rPr>
        <w:t>γ</w:t>
      </w:r>
      <w:r>
        <w:rPr>
          <w:i/>
          <w:iCs/>
          <w:sz w:val="16"/>
          <w:szCs w:val="16"/>
        </w:rPr>
        <w:t>n</w:t>
      </w:r>
      <w:r>
        <w:rPr>
          <w:i/>
          <w:iCs/>
        </w:rPr>
        <w:t>D</w:t>
      </w:r>
      <w:r>
        <w:t>51</w:t>
      </w:r>
      <w:r>
        <w:rPr>
          <w:i/>
          <w:iCs/>
          <w:sz w:val="16"/>
          <w:szCs w:val="16"/>
        </w:rPr>
        <w:t xml:space="preserve">i </w:t>
      </w:r>
      <w:r>
        <w:t xml:space="preserve">+ </w:t>
      </w:r>
      <w:r>
        <w:rPr>
          <w:rFonts w:ascii="SymbolMT" w:hAnsi="SymbolMT" w:cs="SymbolMT"/>
          <w:sz w:val="25"/>
          <w:szCs w:val="25"/>
        </w:rPr>
        <w:t>δ</w:t>
      </w:r>
      <w:r>
        <w:rPr>
          <w:sz w:val="16"/>
          <w:szCs w:val="16"/>
        </w:rPr>
        <w:t>2</w:t>
      </w:r>
      <w:r>
        <w:rPr>
          <w:i/>
          <w:iCs/>
        </w:rPr>
        <w:t>B</w:t>
      </w:r>
      <w:r>
        <w:t>2</w:t>
      </w:r>
      <w:r>
        <w:rPr>
          <w:i/>
          <w:iCs/>
          <w:sz w:val="16"/>
          <w:szCs w:val="16"/>
        </w:rPr>
        <w:t xml:space="preserve">t </w:t>
      </w:r>
      <w:r>
        <w:t xml:space="preserve">+ </w:t>
      </w:r>
      <w:r>
        <w:rPr>
          <w:rFonts w:ascii="SymbolMT" w:hAnsi="SymbolMT" w:cs="SymbolMT"/>
        </w:rPr>
        <w:t xml:space="preserve">• • • </w:t>
      </w:r>
      <w:r>
        <w:t xml:space="preserve">+ </w:t>
      </w:r>
      <w:r>
        <w:rPr>
          <w:rFonts w:ascii="SymbolMT" w:hAnsi="SymbolMT" w:cs="SymbolMT"/>
          <w:sz w:val="25"/>
          <w:szCs w:val="25"/>
        </w:rPr>
        <w:t>δ</w:t>
      </w:r>
      <w:r>
        <w:rPr>
          <w:sz w:val="16"/>
          <w:szCs w:val="16"/>
        </w:rPr>
        <w:t>T</w:t>
      </w:r>
      <w:r>
        <w:t>B13</w:t>
      </w:r>
      <w:r>
        <w:rPr>
          <w:sz w:val="16"/>
          <w:szCs w:val="16"/>
        </w:rPr>
        <w:t xml:space="preserve">t </w:t>
      </w:r>
      <w:r>
        <w:t xml:space="preserve">+ </w:t>
      </w:r>
      <w:proofErr w:type="spellStart"/>
      <w:r>
        <w:rPr>
          <w:i/>
          <w:iCs/>
        </w:rPr>
        <w:t>u</w:t>
      </w:r>
      <w:r>
        <w:rPr>
          <w:i/>
          <w:iCs/>
          <w:sz w:val="16"/>
          <w:szCs w:val="16"/>
        </w:rPr>
        <w:t>it</w:t>
      </w:r>
      <w:proofErr w:type="spellEnd"/>
    </w:p>
    <w:p w:rsidR="00D72967" w:rsidRDefault="00D72967" w:rsidP="00D72967">
      <w:pPr>
        <w:autoSpaceDE w:val="0"/>
        <w:autoSpaceDN w:val="0"/>
        <w:adjustRightInd w:val="0"/>
        <w:ind w:left="360"/>
      </w:pPr>
    </w:p>
    <w:p w:rsidR="00D72967" w:rsidRDefault="00D72967" w:rsidP="00D72967">
      <w:pPr>
        <w:autoSpaceDE w:val="0"/>
        <w:autoSpaceDN w:val="0"/>
        <w:adjustRightInd w:val="0"/>
        <w:ind w:left="360"/>
      </w:pPr>
      <w:proofErr w:type="gramStart"/>
      <w:r>
        <w:t>where</w:t>
      </w:r>
      <w:proofErr w:type="gramEnd"/>
      <w:r>
        <w:t xml:space="preserve"> </w:t>
      </w:r>
      <w:r>
        <w:rPr>
          <w:i/>
          <w:iCs/>
        </w:rPr>
        <w:t xml:space="preserve">E </w:t>
      </w:r>
      <w:r>
        <w:t xml:space="preserve">is the employment to population ratio of teenagers, </w:t>
      </w:r>
      <w:r>
        <w:rPr>
          <w:i/>
          <w:iCs/>
        </w:rPr>
        <w:t xml:space="preserve">M </w:t>
      </w:r>
      <w:r>
        <w:t xml:space="preserve">is the nominal minimum wage, and </w:t>
      </w:r>
      <w:r>
        <w:rPr>
          <w:i/>
          <w:iCs/>
        </w:rPr>
        <w:t xml:space="preserve">W </w:t>
      </w:r>
      <w:r>
        <w:t>is average wage in the state. In addition, other explanatory variables, such as the prime-age male unemployment rate, and the teenage population share were included. D2-D51 are the state dummies, B2-B13 are the time dummies.</w:t>
      </w:r>
    </w:p>
    <w:p w:rsidR="00D72967" w:rsidRDefault="00D72967" w:rsidP="00D72967">
      <w:pPr>
        <w:autoSpaceDE w:val="0"/>
        <w:autoSpaceDN w:val="0"/>
        <w:adjustRightInd w:val="0"/>
        <w:ind w:left="360"/>
      </w:pPr>
    </w:p>
    <w:p w:rsidR="00D72967" w:rsidRDefault="00D72967" w:rsidP="00D72967">
      <w:pPr>
        <w:autoSpaceDE w:val="0"/>
        <w:autoSpaceDN w:val="0"/>
        <w:adjustRightInd w:val="0"/>
        <w:ind w:left="360"/>
      </w:pPr>
      <w:r>
        <w:t>(a) Briefly discuss the advantage of using panel data in this situation rather than pure cross-sections or time series.</w:t>
      </w:r>
    </w:p>
    <w:p w:rsidR="00D72967" w:rsidRPr="00A4251B" w:rsidRDefault="00D72967" w:rsidP="00D72967">
      <w:pPr>
        <w:autoSpaceDE w:val="0"/>
        <w:autoSpaceDN w:val="0"/>
        <w:adjustRightInd w:val="0"/>
        <w:ind w:left="360"/>
        <w:rPr>
          <w:i/>
        </w:rPr>
      </w:pPr>
    </w:p>
    <w:p w:rsidR="00D72967" w:rsidRDefault="00D72967" w:rsidP="00D72967">
      <w:pPr>
        <w:autoSpaceDE w:val="0"/>
        <w:autoSpaceDN w:val="0"/>
        <w:adjustRightInd w:val="0"/>
        <w:ind w:left="360"/>
      </w:pPr>
      <w:r>
        <w:t>(b) Estimating the model by OLS but including only time fixed effects results in the following output</w:t>
      </w:r>
    </w:p>
    <w:p w:rsidR="00D72967" w:rsidRDefault="00D72967" w:rsidP="00D72967">
      <w:pPr>
        <w:autoSpaceDE w:val="0"/>
        <w:autoSpaceDN w:val="0"/>
        <w:adjustRightInd w:val="0"/>
        <w:ind w:left="360"/>
        <w:rPr>
          <w:rFonts w:ascii="MT-Extra" w:hAnsi="MT-Extra" w:cs="MT-Extra"/>
        </w:rPr>
      </w:pPr>
    </w:p>
    <w:p w:rsidR="00D72967" w:rsidRDefault="00D72967" w:rsidP="00D72967">
      <w:pPr>
        <w:autoSpaceDE w:val="0"/>
        <w:autoSpaceDN w:val="0"/>
        <w:adjustRightInd w:val="0"/>
        <w:ind w:left="360"/>
        <w:rPr>
          <w:sz w:val="14"/>
          <w:szCs w:val="14"/>
        </w:rPr>
      </w:pPr>
      <w:proofErr w:type="spellStart"/>
      <w:r>
        <w:rPr>
          <w:i/>
          <w:iCs/>
        </w:rPr>
        <w:t>E</w:t>
      </w:r>
      <w:r>
        <w:rPr>
          <w:i/>
          <w:iCs/>
          <w:sz w:val="14"/>
          <w:szCs w:val="14"/>
        </w:rPr>
        <w:t>it</w:t>
      </w:r>
      <w:proofErr w:type="spellEnd"/>
      <w:r>
        <w:rPr>
          <w:i/>
          <w:iCs/>
          <w:sz w:val="14"/>
          <w:szCs w:val="14"/>
        </w:rPr>
        <w:t xml:space="preserve"> </w:t>
      </w:r>
      <w:r>
        <w:rPr>
          <w:rFonts w:ascii="SymbolMT" w:hAnsi="SymbolMT" w:cs="SymbolMT"/>
        </w:rPr>
        <w:t xml:space="preserve">= </w:t>
      </w:r>
      <w:r>
        <w:rPr>
          <w:rFonts w:ascii="SymbolMT" w:hAnsi="SymbolMT" w:cs="SymbolMT"/>
          <w:sz w:val="25"/>
          <w:szCs w:val="25"/>
        </w:rPr>
        <w:t>β</w:t>
      </w:r>
      <w:r>
        <w:rPr>
          <w:sz w:val="14"/>
          <w:szCs w:val="14"/>
        </w:rPr>
        <w:t xml:space="preserve">0 </w:t>
      </w:r>
      <w:r>
        <w:t xml:space="preserve">– 0.33 </w:t>
      </w:r>
      <w:r>
        <w:rPr>
          <w:rFonts w:ascii="SymbolMT" w:hAnsi="SymbolMT" w:cs="SymbolMT"/>
        </w:rPr>
        <w:t xml:space="preserve">× </w:t>
      </w:r>
      <w:r>
        <w:t>(</w:t>
      </w:r>
      <w:proofErr w:type="spellStart"/>
      <w:r>
        <w:rPr>
          <w:i/>
          <w:iCs/>
        </w:rPr>
        <w:t>M</w:t>
      </w:r>
      <w:r>
        <w:rPr>
          <w:i/>
          <w:iCs/>
          <w:sz w:val="16"/>
          <w:szCs w:val="16"/>
        </w:rPr>
        <w:t>it</w:t>
      </w:r>
      <w:proofErr w:type="spellEnd"/>
      <w:r>
        <w:rPr>
          <w:i/>
          <w:iCs/>
          <w:sz w:val="16"/>
          <w:szCs w:val="16"/>
        </w:rPr>
        <w:t xml:space="preserve"> </w:t>
      </w:r>
      <w:r>
        <w:t>/</w:t>
      </w:r>
      <w:proofErr w:type="gramStart"/>
      <w:r>
        <w:rPr>
          <w:i/>
          <w:iCs/>
        </w:rPr>
        <w:t>W</w:t>
      </w:r>
      <w:r>
        <w:rPr>
          <w:i/>
          <w:iCs/>
          <w:sz w:val="16"/>
          <w:szCs w:val="16"/>
        </w:rPr>
        <w:t xml:space="preserve">it </w:t>
      </w:r>
      <w:r>
        <w:t>)</w:t>
      </w:r>
      <w:proofErr w:type="gramEnd"/>
      <w:r>
        <w:t xml:space="preserve"> + 0.35 </w:t>
      </w:r>
      <w:r>
        <w:rPr>
          <w:rFonts w:ascii="SymbolMT" w:hAnsi="SymbolMT" w:cs="SymbolMT"/>
        </w:rPr>
        <w:t xml:space="preserve">× </w:t>
      </w:r>
      <w:r>
        <w:t>(</w:t>
      </w:r>
      <w:r>
        <w:rPr>
          <w:i/>
          <w:iCs/>
        </w:rPr>
        <w:t>SHY</w:t>
      </w:r>
      <w:r w:rsidRPr="002C70BF">
        <w:rPr>
          <w:i/>
          <w:iCs/>
          <w:sz w:val="14"/>
          <w:szCs w:val="14"/>
        </w:rPr>
        <w:t xml:space="preserve"> </w:t>
      </w:r>
      <w:r>
        <w:rPr>
          <w:i/>
          <w:iCs/>
          <w:sz w:val="14"/>
          <w:szCs w:val="14"/>
        </w:rPr>
        <w:t>it</w:t>
      </w:r>
      <w:r>
        <w:rPr>
          <w:i/>
          <w:iCs/>
        </w:rPr>
        <w:t xml:space="preserve"> </w:t>
      </w:r>
      <w:r>
        <w:t xml:space="preserve">) – 1.53 </w:t>
      </w:r>
      <w:r>
        <w:rPr>
          <w:rFonts w:ascii="SymbolMT" w:hAnsi="SymbolMT" w:cs="SymbolMT"/>
        </w:rPr>
        <w:t xml:space="preserve">× </w:t>
      </w:r>
      <w:proofErr w:type="spellStart"/>
      <w:r>
        <w:rPr>
          <w:i/>
          <w:iCs/>
        </w:rPr>
        <w:t>uram</w:t>
      </w:r>
      <w:proofErr w:type="spellEnd"/>
      <w:r w:rsidRPr="002C70BF">
        <w:rPr>
          <w:i/>
          <w:iCs/>
          <w:sz w:val="14"/>
          <w:szCs w:val="14"/>
        </w:rPr>
        <w:t xml:space="preserve"> </w:t>
      </w:r>
      <w:r>
        <w:rPr>
          <w:i/>
          <w:iCs/>
          <w:sz w:val="14"/>
          <w:szCs w:val="14"/>
        </w:rPr>
        <w:t>it</w:t>
      </w:r>
      <w:r>
        <w:rPr>
          <w:i/>
          <w:iCs/>
        </w:rPr>
        <w:t xml:space="preserve"> </w:t>
      </w:r>
      <w:r>
        <w:t xml:space="preserve">;  </w:t>
      </w:r>
      <w:r w:rsidRPr="002C70BF">
        <w:rPr>
          <w:position w:val="-4"/>
        </w:rPr>
        <w:object w:dxaOrig="4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8pt" o:ole="">
            <v:imagedata r:id="rId5" o:title=""/>
          </v:shape>
          <o:OLEObject Type="Embed" ProgID="Equation.3" ShapeID="_x0000_i1025" DrawAspect="Content" ObjectID="_1485237697" r:id="rId6"/>
        </w:object>
      </w:r>
      <w:r>
        <w:t>=.20</w:t>
      </w:r>
    </w:p>
    <w:p w:rsidR="00D72967" w:rsidRPr="002C70BF" w:rsidRDefault="00D72967" w:rsidP="00D72967">
      <w:pPr>
        <w:autoSpaceDE w:val="0"/>
        <w:autoSpaceDN w:val="0"/>
        <w:adjustRightInd w:val="0"/>
        <w:ind w:left="360"/>
      </w:pPr>
      <w:r>
        <w:tab/>
        <w:t xml:space="preserve">   (.08)                         (.28)                    (.13)</w:t>
      </w:r>
    </w:p>
    <w:p w:rsidR="00D72967" w:rsidRDefault="00D72967" w:rsidP="00D72967">
      <w:pPr>
        <w:autoSpaceDE w:val="0"/>
        <w:autoSpaceDN w:val="0"/>
        <w:adjustRightInd w:val="0"/>
        <w:ind w:left="360"/>
        <w:rPr>
          <w:sz w:val="14"/>
          <w:szCs w:val="14"/>
        </w:rPr>
      </w:pPr>
    </w:p>
    <w:p w:rsidR="00D72967" w:rsidRDefault="00D72967" w:rsidP="00D72967">
      <w:pPr>
        <w:autoSpaceDE w:val="0"/>
        <w:autoSpaceDN w:val="0"/>
        <w:adjustRightInd w:val="0"/>
        <w:ind w:left="360"/>
        <w:rPr>
          <w:sz w:val="14"/>
          <w:szCs w:val="14"/>
        </w:rPr>
      </w:pPr>
    </w:p>
    <w:p w:rsidR="00D72967" w:rsidRDefault="00D72967" w:rsidP="00D72967">
      <w:pPr>
        <w:autoSpaceDE w:val="0"/>
        <w:autoSpaceDN w:val="0"/>
        <w:adjustRightInd w:val="0"/>
        <w:ind w:left="360"/>
      </w:pPr>
      <w:proofErr w:type="gramStart"/>
      <w:r>
        <w:t>where</w:t>
      </w:r>
      <w:proofErr w:type="gramEnd"/>
      <w:r>
        <w:t xml:space="preserve"> </w:t>
      </w:r>
      <w:r>
        <w:rPr>
          <w:i/>
          <w:iCs/>
        </w:rPr>
        <w:t xml:space="preserve">SHY </w:t>
      </w:r>
      <w:r>
        <w:t xml:space="preserve">is the proportion of teenagers in the population, and </w:t>
      </w:r>
      <w:proofErr w:type="spellStart"/>
      <w:r>
        <w:rPr>
          <w:i/>
          <w:iCs/>
        </w:rPr>
        <w:t>uram</w:t>
      </w:r>
      <w:proofErr w:type="spellEnd"/>
      <w:r>
        <w:rPr>
          <w:i/>
          <w:iCs/>
        </w:rPr>
        <w:t xml:space="preserve"> </w:t>
      </w:r>
      <w:r>
        <w:t>is the prime-age male unemployment rate. Coefficients for the time fixed effects are not reported.</w:t>
      </w:r>
    </w:p>
    <w:p w:rsidR="00D72967" w:rsidRDefault="00D72967" w:rsidP="00D72967">
      <w:pPr>
        <w:autoSpaceDE w:val="0"/>
        <w:autoSpaceDN w:val="0"/>
        <w:adjustRightInd w:val="0"/>
        <w:ind w:left="360"/>
      </w:pPr>
      <w:r>
        <w:t xml:space="preserve">Numbers in parentheses are </w:t>
      </w:r>
      <w:proofErr w:type="spellStart"/>
      <w:r>
        <w:t>homoskedasticity</w:t>
      </w:r>
      <w:proofErr w:type="spellEnd"/>
      <w:r>
        <w:t>-only standard errors.</w:t>
      </w:r>
    </w:p>
    <w:p w:rsidR="00D72967" w:rsidRDefault="00D72967" w:rsidP="00D72967">
      <w:pPr>
        <w:autoSpaceDE w:val="0"/>
        <w:autoSpaceDN w:val="0"/>
        <w:adjustRightInd w:val="0"/>
        <w:ind w:left="360"/>
      </w:pPr>
    </w:p>
    <w:p w:rsidR="00D72967" w:rsidRDefault="00D72967" w:rsidP="00D72967">
      <w:pPr>
        <w:autoSpaceDE w:val="0"/>
        <w:autoSpaceDN w:val="0"/>
        <w:adjustRightInd w:val="0"/>
        <w:ind w:left="360"/>
      </w:pPr>
      <w:r>
        <w:t xml:space="preserve">Comment on the above results. Are the coefficients statistically significant?  Since these are level regressions, how would you calculate </w:t>
      </w:r>
      <w:proofErr w:type="spellStart"/>
      <w:r>
        <w:t>elasticities</w:t>
      </w:r>
      <w:proofErr w:type="spellEnd"/>
      <w:r>
        <w:t>?</w:t>
      </w:r>
    </w:p>
    <w:p w:rsidR="00D72967" w:rsidRDefault="00D72967" w:rsidP="00D72967">
      <w:pPr>
        <w:autoSpaceDE w:val="0"/>
        <w:autoSpaceDN w:val="0"/>
        <w:adjustRightInd w:val="0"/>
        <w:ind w:left="360"/>
      </w:pPr>
    </w:p>
    <w:p w:rsidR="00D72967" w:rsidRDefault="00D72967" w:rsidP="00D72967">
      <w:pPr>
        <w:autoSpaceDE w:val="0"/>
        <w:autoSpaceDN w:val="0"/>
        <w:adjustRightInd w:val="0"/>
      </w:pPr>
    </w:p>
    <w:p w:rsidR="00D72967" w:rsidRDefault="00D72967" w:rsidP="00D72967">
      <w:pPr>
        <w:pStyle w:val="ListParagraph"/>
        <w:numPr>
          <w:ilvl w:val="0"/>
          <w:numId w:val="11"/>
        </w:numPr>
        <w:autoSpaceDE w:val="0"/>
        <w:autoSpaceDN w:val="0"/>
        <w:adjustRightInd w:val="0"/>
      </w:pPr>
      <w:r>
        <w:t>Adding state fixed effects changes the above equation as follows:</w:t>
      </w:r>
    </w:p>
    <w:p w:rsidR="00D72967" w:rsidRDefault="00D72967" w:rsidP="00D72967">
      <w:pPr>
        <w:autoSpaceDE w:val="0"/>
        <w:autoSpaceDN w:val="0"/>
        <w:adjustRightInd w:val="0"/>
        <w:rPr>
          <w:i/>
          <w:iCs/>
        </w:rPr>
      </w:pPr>
    </w:p>
    <w:p w:rsidR="00D72967" w:rsidRDefault="00D72967" w:rsidP="00D72967">
      <w:pPr>
        <w:autoSpaceDE w:val="0"/>
        <w:autoSpaceDN w:val="0"/>
        <w:adjustRightInd w:val="0"/>
        <w:ind w:left="720"/>
      </w:pPr>
      <w:proofErr w:type="spellStart"/>
      <w:r>
        <w:rPr>
          <w:i/>
          <w:iCs/>
        </w:rPr>
        <w:t>E</w:t>
      </w:r>
      <w:r>
        <w:rPr>
          <w:i/>
          <w:iCs/>
          <w:sz w:val="14"/>
          <w:szCs w:val="14"/>
        </w:rPr>
        <w:t>it</w:t>
      </w:r>
      <w:proofErr w:type="spellEnd"/>
      <w:r>
        <w:rPr>
          <w:i/>
          <w:iCs/>
          <w:sz w:val="14"/>
          <w:szCs w:val="14"/>
        </w:rPr>
        <w:t xml:space="preserve"> </w:t>
      </w:r>
      <w:r>
        <w:rPr>
          <w:rFonts w:ascii="SymbolMT" w:hAnsi="SymbolMT" w:cs="SymbolMT"/>
        </w:rPr>
        <w:t xml:space="preserve">= </w:t>
      </w:r>
      <w:r>
        <w:rPr>
          <w:rFonts w:ascii="SymbolMT" w:hAnsi="SymbolMT" w:cs="SymbolMT"/>
          <w:sz w:val="25"/>
          <w:szCs w:val="25"/>
        </w:rPr>
        <w:t>β</w:t>
      </w:r>
      <w:r>
        <w:rPr>
          <w:sz w:val="14"/>
          <w:szCs w:val="14"/>
        </w:rPr>
        <w:t xml:space="preserve">0 </w:t>
      </w:r>
      <w:r>
        <w:t xml:space="preserve">+ 0.07 </w:t>
      </w:r>
      <w:r>
        <w:rPr>
          <w:rFonts w:ascii="SymbolMT" w:hAnsi="SymbolMT" w:cs="SymbolMT"/>
        </w:rPr>
        <w:t xml:space="preserve">× </w:t>
      </w:r>
      <w:r>
        <w:t>(</w:t>
      </w:r>
      <w:proofErr w:type="spellStart"/>
      <w:r>
        <w:rPr>
          <w:i/>
          <w:iCs/>
        </w:rPr>
        <w:t>M</w:t>
      </w:r>
      <w:r>
        <w:rPr>
          <w:i/>
          <w:iCs/>
          <w:sz w:val="16"/>
          <w:szCs w:val="16"/>
        </w:rPr>
        <w:t>it</w:t>
      </w:r>
      <w:proofErr w:type="spellEnd"/>
      <w:r>
        <w:rPr>
          <w:i/>
          <w:iCs/>
          <w:sz w:val="16"/>
          <w:szCs w:val="16"/>
        </w:rPr>
        <w:t xml:space="preserve"> </w:t>
      </w:r>
      <w:r>
        <w:t>/</w:t>
      </w:r>
      <w:proofErr w:type="gramStart"/>
      <w:r>
        <w:rPr>
          <w:i/>
          <w:iCs/>
        </w:rPr>
        <w:t>W</w:t>
      </w:r>
      <w:r>
        <w:rPr>
          <w:i/>
          <w:iCs/>
          <w:sz w:val="16"/>
          <w:szCs w:val="16"/>
        </w:rPr>
        <w:t xml:space="preserve">it </w:t>
      </w:r>
      <w:r>
        <w:t>)</w:t>
      </w:r>
      <w:proofErr w:type="gramEnd"/>
      <w:r>
        <w:t xml:space="preserve"> – 0.19 </w:t>
      </w:r>
      <w:r>
        <w:rPr>
          <w:rFonts w:ascii="SymbolMT" w:hAnsi="SymbolMT" w:cs="SymbolMT"/>
        </w:rPr>
        <w:t xml:space="preserve">× </w:t>
      </w:r>
      <w:r>
        <w:t>(</w:t>
      </w:r>
      <w:r>
        <w:rPr>
          <w:i/>
          <w:iCs/>
        </w:rPr>
        <w:t>SHY</w:t>
      </w:r>
      <w:r w:rsidRPr="002C70BF">
        <w:rPr>
          <w:i/>
          <w:iCs/>
          <w:sz w:val="14"/>
          <w:szCs w:val="14"/>
        </w:rPr>
        <w:t xml:space="preserve"> </w:t>
      </w:r>
      <w:r>
        <w:rPr>
          <w:i/>
          <w:iCs/>
          <w:sz w:val="14"/>
          <w:szCs w:val="14"/>
        </w:rPr>
        <w:t>it</w:t>
      </w:r>
      <w:r>
        <w:rPr>
          <w:i/>
          <w:iCs/>
        </w:rPr>
        <w:t xml:space="preserve"> </w:t>
      </w:r>
      <w:r>
        <w:t xml:space="preserve">) – 0.54 </w:t>
      </w:r>
      <w:r>
        <w:rPr>
          <w:rFonts w:ascii="SymbolMT" w:hAnsi="SymbolMT" w:cs="SymbolMT"/>
        </w:rPr>
        <w:t xml:space="preserve">× </w:t>
      </w:r>
      <w:proofErr w:type="spellStart"/>
      <w:r>
        <w:rPr>
          <w:i/>
          <w:iCs/>
        </w:rPr>
        <w:t>uram</w:t>
      </w:r>
      <w:proofErr w:type="spellEnd"/>
      <w:r w:rsidRPr="002C70BF">
        <w:rPr>
          <w:i/>
          <w:iCs/>
          <w:sz w:val="14"/>
          <w:szCs w:val="14"/>
        </w:rPr>
        <w:t xml:space="preserve"> </w:t>
      </w:r>
      <w:r>
        <w:rPr>
          <w:i/>
          <w:iCs/>
          <w:sz w:val="14"/>
          <w:szCs w:val="14"/>
        </w:rPr>
        <w:t>it</w:t>
      </w:r>
      <w:r>
        <w:rPr>
          <w:i/>
          <w:iCs/>
        </w:rPr>
        <w:t xml:space="preserve"> </w:t>
      </w:r>
      <w:r>
        <w:t xml:space="preserve">; </w:t>
      </w:r>
      <w:r w:rsidRPr="002C70BF">
        <w:rPr>
          <w:position w:val="-4"/>
        </w:rPr>
        <w:object w:dxaOrig="400" w:dyaOrig="360">
          <v:shape id="_x0000_i1026" type="#_x0000_t75" style="width:20.4pt;height:18pt" o:ole="">
            <v:imagedata r:id="rId7" o:title=""/>
          </v:shape>
          <o:OLEObject Type="Embed" ProgID="Equation.3" ShapeID="_x0000_i1026" DrawAspect="Content" ObjectID="_1485237698" r:id="rId8"/>
        </w:object>
      </w:r>
      <w:r>
        <w:t>=</w:t>
      </w:r>
      <w:r>
        <w:rPr>
          <w:rFonts w:ascii="SymbolMT" w:hAnsi="SymbolMT" w:cs="SymbolMT"/>
        </w:rPr>
        <w:t xml:space="preserve"> </w:t>
      </w:r>
      <w:r>
        <w:t>0.69</w:t>
      </w:r>
    </w:p>
    <w:p w:rsidR="00D72967" w:rsidRDefault="00D72967" w:rsidP="00D72967">
      <w:pPr>
        <w:autoSpaceDE w:val="0"/>
        <w:autoSpaceDN w:val="0"/>
        <w:adjustRightInd w:val="0"/>
        <w:ind w:left="720" w:firstLine="720"/>
      </w:pPr>
      <w:r>
        <w:t xml:space="preserve">(0.10) </w:t>
      </w:r>
      <w:r>
        <w:tab/>
      </w:r>
      <w:r>
        <w:tab/>
        <w:t xml:space="preserve">        (0.22) </w:t>
      </w:r>
      <w:r>
        <w:tab/>
        <w:t xml:space="preserve">              (0.11)</w:t>
      </w:r>
    </w:p>
    <w:p w:rsidR="00D72967" w:rsidRDefault="00D72967" w:rsidP="00D72967">
      <w:pPr>
        <w:autoSpaceDE w:val="0"/>
        <w:autoSpaceDN w:val="0"/>
        <w:adjustRightInd w:val="0"/>
      </w:pPr>
      <w:r>
        <w:t>Compare the two results. Why would the inclusion of state dummy variables change the coefficients in this way?</w:t>
      </w:r>
    </w:p>
    <w:p w:rsidR="00D72967" w:rsidRDefault="00D72967" w:rsidP="00D72967">
      <w:pPr>
        <w:autoSpaceDE w:val="0"/>
        <w:autoSpaceDN w:val="0"/>
        <w:adjustRightInd w:val="0"/>
      </w:pPr>
    </w:p>
    <w:p w:rsidR="00D72967" w:rsidRDefault="00D72967" w:rsidP="00D72967">
      <w:pPr>
        <w:autoSpaceDE w:val="0"/>
        <w:autoSpaceDN w:val="0"/>
        <w:adjustRightInd w:val="0"/>
      </w:pPr>
    </w:p>
    <w:p w:rsidR="00D72967" w:rsidRDefault="00D72967" w:rsidP="00D72967">
      <w:pPr>
        <w:pStyle w:val="ListParagraph"/>
        <w:numPr>
          <w:ilvl w:val="0"/>
          <w:numId w:val="11"/>
        </w:numPr>
        <w:autoSpaceDE w:val="0"/>
        <w:autoSpaceDN w:val="0"/>
        <w:adjustRightInd w:val="0"/>
      </w:pPr>
      <w:r>
        <w:t xml:space="preserve">The significance of each coefficient decreased, yet </w:t>
      </w:r>
      <w:r w:rsidRPr="002C70BF">
        <w:rPr>
          <w:position w:val="-4"/>
        </w:rPr>
        <w:object w:dxaOrig="400" w:dyaOrig="360">
          <v:shape id="_x0000_i1027" type="#_x0000_t75" style="width:20.4pt;height:18pt" o:ole="">
            <v:imagedata r:id="rId7" o:title=""/>
          </v:shape>
          <o:OLEObject Type="Embed" ProgID="Equation.3" ShapeID="_x0000_i1027" DrawAspect="Content" ObjectID="_1485237699" r:id="rId9"/>
        </w:object>
      </w:r>
      <w:r w:rsidRPr="00D72967">
        <w:rPr>
          <w:sz w:val="14"/>
          <w:szCs w:val="14"/>
        </w:rPr>
        <w:t xml:space="preserve"> </w:t>
      </w:r>
      <w:r>
        <w:t>increased. How is that possible? What does this result tell you about testing the hypothesis that all of the state fixed effects can be restricted to have the same coefficient? How would you test for such a hypothesis?</w:t>
      </w:r>
    </w:p>
    <w:p w:rsidR="00D72967" w:rsidRDefault="00D72967" w:rsidP="00D72967"/>
    <w:p w:rsidR="00ED7947" w:rsidRDefault="00ED7947" w:rsidP="00D72967">
      <w:pPr>
        <w:pStyle w:val="ListParagraph"/>
        <w:numPr>
          <w:ilvl w:val="0"/>
          <w:numId w:val="12"/>
        </w:numPr>
      </w:pPr>
      <w:r>
        <w:lastRenderedPageBreak/>
        <w:t xml:space="preserve">(From 14.6)  Using the “cluster” option in STATA, the fully robust (robust to serial correlation and </w:t>
      </w:r>
      <w:proofErr w:type="spellStart"/>
      <w:r>
        <w:t>heteroskedasticity</w:t>
      </w:r>
      <w:proofErr w:type="spellEnd"/>
      <w:r>
        <w:t>) standard errors for the pooled OLS estimates in Table 14.2 are</w:t>
      </w:r>
    </w:p>
    <w:p w:rsidR="00ED7947" w:rsidRDefault="00ED7947" w:rsidP="00ED7947">
      <w:pPr>
        <w:ind w:left="360"/>
      </w:pPr>
    </w:p>
    <w:p w:rsidR="00ED7947" w:rsidRDefault="00ED7947" w:rsidP="00D95117">
      <w:pPr>
        <w:ind w:left="360"/>
      </w:pPr>
      <w:proofErr w:type="gramStart"/>
      <w:r>
        <w:t>se(</w:t>
      </w:r>
      <w:proofErr w:type="gramEnd"/>
      <w:r w:rsidRPr="00281561">
        <w:rPr>
          <w:position w:val="-10"/>
        </w:rPr>
        <w:object w:dxaOrig="260" w:dyaOrig="420">
          <v:shape id="_x0000_i1028" type="#_x0000_t75" style="width:13.2pt;height:21pt" o:ole="">
            <v:imagedata r:id="rId10" o:title=""/>
          </v:shape>
          <o:OLEObject Type="Embed" ProgID="Equation.3" ShapeID="_x0000_i1028" DrawAspect="Content" ObjectID="_1485237700" r:id="rId11"/>
        </w:object>
      </w:r>
      <w:proofErr w:type="spellStart"/>
      <w:r>
        <w:t>educ</w:t>
      </w:r>
      <w:proofErr w:type="spellEnd"/>
      <w:r>
        <w:t>) = .011, se(</w:t>
      </w:r>
      <w:r w:rsidRPr="00281561">
        <w:rPr>
          <w:position w:val="-10"/>
        </w:rPr>
        <w:object w:dxaOrig="260" w:dyaOrig="420">
          <v:shape id="_x0000_i1029" type="#_x0000_t75" style="width:13.2pt;height:21pt" o:ole="">
            <v:imagedata r:id="rId12" o:title=""/>
          </v:shape>
          <o:OLEObject Type="Embed" ProgID="Equation.3" ShapeID="_x0000_i1029" DrawAspect="Content" ObjectID="_1485237701" r:id="rId13"/>
        </w:object>
      </w:r>
      <w:r>
        <w:t>black) =.051, se(</w:t>
      </w:r>
      <w:r w:rsidRPr="00281561">
        <w:rPr>
          <w:position w:val="-10"/>
        </w:rPr>
        <w:object w:dxaOrig="260" w:dyaOrig="420">
          <v:shape id="_x0000_i1030" type="#_x0000_t75" style="width:13.2pt;height:21pt" o:ole="">
            <v:imagedata r:id="rId12" o:title=""/>
          </v:shape>
          <o:OLEObject Type="Embed" ProgID="Equation.3" ShapeID="_x0000_i1030" DrawAspect="Content" ObjectID="_1485237702" r:id="rId14"/>
        </w:object>
      </w:r>
      <w:proofErr w:type="spellStart"/>
      <w:r>
        <w:t>hispan</w:t>
      </w:r>
      <w:proofErr w:type="spellEnd"/>
      <w:r>
        <w:t>) =.039, se(</w:t>
      </w:r>
      <w:r w:rsidRPr="00281561">
        <w:rPr>
          <w:position w:val="-10"/>
        </w:rPr>
        <w:object w:dxaOrig="260" w:dyaOrig="420">
          <v:shape id="_x0000_i1031" type="#_x0000_t75" style="width:13.2pt;height:21pt" o:ole="">
            <v:imagedata r:id="rId12" o:title=""/>
          </v:shape>
          <o:OLEObject Type="Embed" ProgID="Equation.3" ShapeID="_x0000_i1031" DrawAspect="Content" ObjectID="_1485237703" r:id="rId15"/>
        </w:object>
      </w:r>
      <w:proofErr w:type="spellStart"/>
      <w:r>
        <w:t>exper</w:t>
      </w:r>
      <w:proofErr w:type="spellEnd"/>
      <w:r>
        <w:t>) =.020,</w:t>
      </w:r>
    </w:p>
    <w:p w:rsidR="00ED7947" w:rsidRDefault="00ED7947" w:rsidP="00D95117">
      <w:pPr>
        <w:ind w:left="360"/>
      </w:pPr>
      <w:proofErr w:type="gramStart"/>
      <w:r>
        <w:t>se(</w:t>
      </w:r>
      <w:proofErr w:type="gramEnd"/>
      <w:r w:rsidRPr="00281561">
        <w:rPr>
          <w:position w:val="-10"/>
        </w:rPr>
        <w:object w:dxaOrig="260" w:dyaOrig="420">
          <v:shape id="_x0000_i1032" type="#_x0000_t75" style="width:13.2pt;height:21pt" o:ole="">
            <v:imagedata r:id="rId12" o:title=""/>
          </v:shape>
          <o:OLEObject Type="Embed" ProgID="Equation.3" ShapeID="_x0000_i1032" DrawAspect="Content" ObjectID="_1485237704" r:id="rId16"/>
        </w:object>
      </w:r>
      <w:r>
        <w:t>exper2) =.001, se(</w:t>
      </w:r>
      <w:r w:rsidRPr="00281561">
        <w:rPr>
          <w:position w:val="-10"/>
        </w:rPr>
        <w:object w:dxaOrig="260" w:dyaOrig="420">
          <v:shape id="_x0000_i1033" type="#_x0000_t75" style="width:13.2pt;height:21pt" o:ole="">
            <v:imagedata r:id="rId12" o:title=""/>
          </v:shape>
          <o:OLEObject Type="Embed" ProgID="Equation.3" ShapeID="_x0000_i1033" DrawAspect="Content" ObjectID="_1485237705" r:id="rId17"/>
        </w:object>
      </w:r>
      <w:r>
        <w:t>married) =.026, se(</w:t>
      </w:r>
      <w:r w:rsidRPr="00281561">
        <w:rPr>
          <w:position w:val="-10"/>
        </w:rPr>
        <w:object w:dxaOrig="260" w:dyaOrig="420">
          <v:shape id="_x0000_i1034" type="#_x0000_t75" style="width:13.2pt;height:21pt" o:ole="">
            <v:imagedata r:id="rId12" o:title=""/>
          </v:shape>
          <o:OLEObject Type="Embed" ProgID="Equation.3" ShapeID="_x0000_i1034" DrawAspect="Content" ObjectID="_1485237706" r:id="rId18"/>
        </w:object>
      </w:r>
      <w:r>
        <w:t>union) =.027</w:t>
      </w:r>
    </w:p>
    <w:p w:rsidR="00ED7947" w:rsidRDefault="00ED7947" w:rsidP="00ED7947">
      <w:pPr>
        <w:ind w:left="720"/>
      </w:pPr>
    </w:p>
    <w:p w:rsidR="00ED7947" w:rsidRDefault="00ED7947" w:rsidP="00ED7947">
      <w:pPr>
        <w:numPr>
          <w:ilvl w:val="0"/>
          <w:numId w:val="4"/>
        </w:numPr>
      </w:pPr>
      <w:r>
        <w:t xml:space="preserve">How do these standard errors generally compare with the </w:t>
      </w:r>
      <w:proofErr w:type="spellStart"/>
      <w:r>
        <w:t>nonrobust</w:t>
      </w:r>
      <w:proofErr w:type="spellEnd"/>
      <w:r>
        <w:t xml:space="preserve"> ones?  Why?</w:t>
      </w:r>
    </w:p>
    <w:p w:rsidR="00ED7947" w:rsidRDefault="00ED7947" w:rsidP="00ED7947"/>
    <w:p w:rsidR="00ED7947" w:rsidRDefault="00ED7947" w:rsidP="00ED7947">
      <w:pPr>
        <w:numPr>
          <w:ilvl w:val="0"/>
          <w:numId w:val="4"/>
        </w:numPr>
      </w:pPr>
      <w:r>
        <w:t>How do the robust standard errors for the pooled OLS compare with the standard errors for random effects?  Does it seem to matter whether the explanatory variable i</w:t>
      </w:r>
      <w:r w:rsidR="00BE5076">
        <w:t>s time-varying or time-constant?</w:t>
      </w:r>
    </w:p>
    <w:p w:rsidR="00BE5076" w:rsidRDefault="00BE5076" w:rsidP="00BE5076">
      <w:pPr>
        <w:pStyle w:val="ListParagraph"/>
      </w:pPr>
    </w:p>
    <w:p w:rsidR="00BE5076" w:rsidRDefault="00BE5076" w:rsidP="00BE5076">
      <w:pPr>
        <w:ind w:left="1440"/>
      </w:pPr>
    </w:p>
    <w:p w:rsidR="00BE5076" w:rsidRPr="00280F02" w:rsidRDefault="00BE5076" w:rsidP="00D72967">
      <w:pPr>
        <w:numPr>
          <w:ilvl w:val="0"/>
          <w:numId w:val="12"/>
        </w:numPr>
        <w:autoSpaceDE w:val="0"/>
        <w:autoSpaceDN w:val="0"/>
        <w:adjustRightInd w:val="0"/>
      </w:pPr>
      <w:r w:rsidRPr="00280F02">
        <w:t>A fellow classmate has written their own code to estimate within, between, and random effects models with balanced panels. As a check on their work, they estimate between, within and random effects models for the one-way effects models with one covariate.</w:t>
      </w:r>
    </w:p>
    <w:p w:rsidR="00BE5076" w:rsidRPr="00280F02" w:rsidRDefault="00BE5076" w:rsidP="00BE5076">
      <w:pPr>
        <w:autoSpaceDE w:val="0"/>
        <w:autoSpaceDN w:val="0"/>
        <w:adjustRightInd w:val="0"/>
        <w:ind w:left="360"/>
      </w:pPr>
    </w:p>
    <w:p w:rsidR="00BE5076" w:rsidRPr="00280F02" w:rsidRDefault="00BE5076" w:rsidP="00BE5076">
      <w:pPr>
        <w:numPr>
          <w:ilvl w:val="0"/>
          <w:numId w:val="11"/>
        </w:numPr>
        <w:autoSpaceDE w:val="0"/>
        <w:autoSpaceDN w:val="0"/>
        <w:adjustRightInd w:val="0"/>
      </w:pPr>
      <w:r w:rsidRPr="00280F02">
        <w:t xml:space="preserve">The equation that describes the fixed and random effects models is </w:t>
      </w:r>
      <w:proofErr w:type="spellStart"/>
      <w:r w:rsidRPr="00280F02">
        <w:t>Y</w:t>
      </w:r>
      <w:r w:rsidRPr="00280F02">
        <w:rPr>
          <w:vertAlign w:val="subscript"/>
        </w:rPr>
        <w:t>it</w:t>
      </w:r>
      <w:proofErr w:type="spellEnd"/>
      <w:r w:rsidRPr="00280F02">
        <w:t>=</w:t>
      </w:r>
      <w:proofErr w:type="spellStart"/>
      <w:r w:rsidRPr="00280F02">
        <w:t>X</w:t>
      </w:r>
      <w:r w:rsidRPr="00280F02">
        <w:rPr>
          <w:vertAlign w:val="subscript"/>
        </w:rPr>
        <w:t>it</w:t>
      </w:r>
      <w:proofErr w:type="spellEnd"/>
      <w:r w:rsidRPr="00280F02">
        <w:t xml:space="preserve">β + </w:t>
      </w:r>
      <w:proofErr w:type="spellStart"/>
      <w:r w:rsidRPr="00280F02">
        <w:t>u</w:t>
      </w:r>
      <w:r w:rsidRPr="00280F02">
        <w:rPr>
          <w:vertAlign w:val="subscript"/>
        </w:rPr>
        <w:t>i</w:t>
      </w:r>
      <w:proofErr w:type="spellEnd"/>
      <w:r w:rsidRPr="00280F02">
        <w:rPr>
          <w:vertAlign w:val="subscript"/>
        </w:rPr>
        <w:t xml:space="preserve"> </w:t>
      </w:r>
      <w:r w:rsidRPr="00280F02">
        <w:t xml:space="preserve">+ </w:t>
      </w:r>
      <w:proofErr w:type="spellStart"/>
      <w:r w:rsidRPr="00280F02">
        <w:t>ε</w:t>
      </w:r>
      <w:r w:rsidRPr="00280F02">
        <w:rPr>
          <w:vertAlign w:val="subscript"/>
        </w:rPr>
        <w:t>it</w:t>
      </w:r>
      <w:proofErr w:type="spellEnd"/>
      <w:r w:rsidRPr="00280F02">
        <w:t xml:space="preserve">. The results are summarized below. You look at the results and tell the student they have a programming error. </w:t>
      </w:r>
      <w:r>
        <w:t xml:space="preserve"> </w:t>
      </w:r>
      <w:r w:rsidRPr="00280F02">
        <w:t>What tipped you off?</w:t>
      </w:r>
    </w:p>
    <w:p w:rsidR="00BE5076" w:rsidRPr="00280F02" w:rsidRDefault="00BE5076" w:rsidP="00BE5076">
      <w:pPr>
        <w:autoSpaceDE w:val="0"/>
        <w:autoSpaceDN w:val="0"/>
        <w:adjustRightInd w:val="0"/>
      </w:pPr>
    </w:p>
    <w:p w:rsidR="00BE5076" w:rsidRPr="00280F02" w:rsidRDefault="00BE5076" w:rsidP="00BE5076">
      <w:pPr>
        <w:autoSpaceDE w:val="0"/>
        <w:autoSpaceDN w:val="0"/>
        <w:adjustRightInd w:val="0"/>
        <w:jc w:val="center"/>
      </w:pPr>
      <w:r w:rsidRPr="00280F02">
        <w:t>Parameter Estimates and Standard Errors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2159"/>
        <w:gridCol w:w="2159"/>
        <w:gridCol w:w="2159"/>
      </w:tblGrid>
      <w:tr w:rsidR="00BE5076" w:rsidRPr="00280F02" w:rsidTr="00EF2B30">
        <w:tc>
          <w:tcPr>
            <w:tcW w:w="2214" w:type="dxa"/>
          </w:tcPr>
          <w:p w:rsidR="00BE5076" w:rsidRPr="00280F02" w:rsidRDefault="00BE5076" w:rsidP="00EF2B30">
            <w:pPr>
              <w:autoSpaceDE w:val="0"/>
              <w:autoSpaceDN w:val="0"/>
              <w:adjustRightInd w:val="0"/>
              <w:jc w:val="center"/>
            </w:pPr>
            <w:r w:rsidRPr="00280F02">
              <w:t>Variable</w:t>
            </w:r>
          </w:p>
          <w:p w:rsidR="00BE5076" w:rsidRPr="00280F02" w:rsidRDefault="00BE5076" w:rsidP="00EF2B30">
            <w:pPr>
              <w:autoSpaceDE w:val="0"/>
              <w:autoSpaceDN w:val="0"/>
              <w:adjustRightInd w:val="0"/>
              <w:jc w:val="center"/>
            </w:pPr>
          </w:p>
        </w:tc>
        <w:tc>
          <w:tcPr>
            <w:tcW w:w="2214" w:type="dxa"/>
          </w:tcPr>
          <w:p w:rsidR="00BE5076" w:rsidRPr="00280F02" w:rsidRDefault="00BE5076" w:rsidP="00EF2B30">
            <w:pPr>
              <w:autoSpaceDE w:val="0"/>
              <w:autoSpaceDN w:val="0"/>
              <w:adjustRightInd w:val="0"/>
              <w:jc w:val="center"/>
            </w:pPr>
            <w:r w:rsidRPr="00280F02">
              <w:t>Between</w:t>
            </w:r>
          </w:p>
          <w:p w:rsidR="00BE5076" w:rsidRPr="00280F02" w:rsidRDefault="00BE5076" w:rsidP="00EF2B30">
            <w:pPr>
              <w:autoSpaceDE w:val="0"/>
              <w:autoSpaceDN w:val="0"/>
              <w:adjustRightInd w:val="0"/>
              <w:jc w:val="center"/>
            </w:pPr>
          </w:p>
        </w:tc>
        <w:tc>
          <w:tcPr>
            <w:tcW w:w="2214" w:type="dxa"/>
          </w:tcPr>
          <w:p w:rsidR="00BE5076" w:rsidRPr="00280F02" w:rsidRDefault="00BE5076" w:rsidP="00EF2B30">
            <w:pPr>
              <w:autoSpaceDE w:val="0"/>
              <w:autoSpaceDN w:val="0"/>
              <w:adjustRightInd w:val="0"/>
              <w:jc w:val="center"/>
            </w:pPr>
            <w:r w:rsidRPr="00280F02">
              <w:t>Fixed</w:t>
            </w:r>
          </w:p>
          <w:p w:rsidR="00BE5076" w:rsidRPr="00280F02" w:rsidRDefault="00BE5076" w:rsidP="00EF2B30">
            <w:pPr>
              <w:autoSpaceDE w:val="0"/>
              <w:autoSpaceDN w:val="0"/>
              <w:adjustRightInd w:val="0"/>
              <w:jc w:val="center"/>
            </w:pPr>
          </w:p>
        </w:tc>
        <w:tc>
          <w:tcPr>
            <w:tcW w:w="2214" w:type="dxa"/>
          </w:tcPr>
          <w:p w:rsidR="00BE5076" w:rsidRPr="00280F02" w:rsidRDefault="00BE5076" w:rsidP="00EF2B30">
            <w:pPr>
              <w:autoSpaceDE w:val="0"/>
              <w:autoSpaceDN w:val="0"/>
              <w:adjustRightInd w:val="0"/>
              <w:jc w:val="center"/>
            </w:pPr>
            <w:r w:rsidRPr="00280F02">
              <w:t>Random</w:t>
            </w:r>
          </w:p>
          <w:p w:rsidR="00BE5076" w:rsidRPr="00280F02" w:rsidRDefault="00BE5076" w:rsidP="00EF2B30">
            <w:pPr>
              <w:autoSpaceDE w:val="0"/>
              <w:autoSpaceDN w:val="0"/>
              <w:adjustRightInd w:val="0"/>
              <w:jc w:val="center"/>
            </w:pPr>
          </w:p>
        </w:tc>
      </w:tr>
      <w:tr w:rsidR="00BE5076" w:rsidRPr="00280F02" w:rsidTr="00EF2B30">
        <w:tc>
          <w:tcPr>
            <w:tcW w:w="2214" w:type="dxa"/>
          </w:tcPr>
          <w:p w:rsidR="00BE5076" w:rsidRPr="00280F02" w:rsidRDefault="00BE5076" w:rsidP="00EF2B30">
            <w:pPr>
              <w:autoSpaceDE w:val="0"/>
              <w:autoSpaceDN w:val="0"/>
              <w:adjustRightInd w:val="0"/>
              <w:jc w:val="center"/>
            </w:pPr>
            <w:proofErr w:type="spellStart"/>
            <w:r w:rsidRPr="00280F02">
              <w:t>Xit</w:t>
            </w:r>
            <w:proofErr w:type="spellEnd"/>
          </w:p>
          <w:p w:rsidR="00BE5076" w:rsidRPr="00280F02" w:rsidRDefault="00BE5076" w:rsidP="00EF2B30">
            <w:pPr>
              <w:autoSpaceDE w:val="0"/>
              <w:autoSpaceDN w:val="0"/>
              <w:adjustRightInd w:val="0"/>
              <w:jc w:val="center"/>
            </w:pPr>
          </w:p>
        </w:tc>
        <w:tc>
          <w:tcPr>
            <w:tcW w:w="2214" w:type="dxa"/>
          </w:tcPr>
          <w:p w:rsidR="00BE5076" w:rsidRPr="00280F02" w:rsidRDefault="00BE5076" w:rsidP="00EF2B30">
            <w:pPr>
              <w:autoSpaceDE w:val="0"/>
              <w:autoSpaceDN w:val="0"/>
              <w:adjustRightInd w:val="0"/>
              <w:jc w:val="center"/>
            </w:pPr>
            <w:r w:rsidRPr="00280F02">
              <w:t>0.01092</w:t>
            </w:r>
          </w:p>
          <w:p w:rsidR="00BE5076" w:rsidRPr="00280F02" w:rsidRDefault="00BE5076" w:rsidP="00EF2B30">
            <w:pPr>
              <w:autoSpaceDE w:val="0"/>
              <w:autoSpaceDN w:val="0"/>
              <w:adjustRightInd w:val="0"/>
              <w:jc w:val="center"/>
            </w:pPr>
            <w:r w:rsidRPr="00280F02">
              <w:t>(0.00214)</w:t>
            </w:r>
          </w:p>
          <w:p w:rsidR="00BE5076" w:rsidRPr="00280F02" w:rsidRDefault="00BE5076" w:rsidP="00EF2B30">
            <w:pPr>
              <w:autoSpaceDE w:val="0"/>
              <w:autoSpaceDN w:val="0"/>
              <w:adjustRightInd w:val="0"/>
              <w:jc w:val="center"/>
            </w:pPr>
          </w:p>
        </w:tc>
        <w:tc>
          <w:tcPr>
            <w:tcW w:w="2214" w:type="dxa"/>
          </w:tcPr>
          <w:p w:rsidR="00BE5076" w:rsidRPr="00280F02" w:rsidRDefault="00BE5076" w:rsidP="00EF2B30">
            <w:pPr>
              <w:autoSpaceDE w:val="0"/>
              <w:autoSpaceDN w:val="0"/>
              <w:adjustRightInd w:val="0"/>
              <w:jc w:val="center"/>
            </w:pPr>
            <w:r w:rsidRPr="00280F02">
              <w:t>0.03285</w:t>
            </w:r>
          </w:p>
          <w:p w:rsidR="00BE5076" w:rsidRPr="00280F02" w:rsidRDefault="00BE5076" w:rsidP="00EF2B30">
            <w:pPr>
              <w:autoSpaceDE w:val="0"/>
              <w:autoSpaceDN w:val="0"/>
              <w:adjustRightInd w:val="0"/>
              <w:jc w:val="center"/>
            </w:pPr>
            <w:r w:rsidRPr="00280F02">
              <w:t>(0.00251)</w:t>
            </w:r>
          </w:p>
          <w:p w:rsidR="00BE5076" w:rsidRPr="00280F02" w:rsidRDefault="00BE5076" w:rsidP="00EF2B30">
            <w:pPr>
              <w:autoSpaceDE w:val="0"/>
              <w:autoSpaceDN w:val="0"/>
              <w:adjustRightInd w:val="0"/>
              <w:jc w:val="center"/>
            </w:pPr>
          </w:p>
        </w:tc>
        <w:tc>
          <w:tcPr>
            <w:tcW w:w="2214" w:type="dxa"/>
          </w:tcPr>
          <w:p w:rsidR="00BE5076" w:rsidRPr="00280F02" w:rsidRDefault="00BE5076" w:rsidP="00EF2B30">
            <w:pPr>
              <w:autoSpaceDE w:val="0"/>
              <w:autoSpaceDN w:val="0"/>
              <w:adjustRightInd w:val="0"/>
              <w:jc w:val="center"/>
            </w:pPr>
            <w:r w:rsidRPr="00280F02">
              <w:t>0.03312</w:t>
            </w:r>
          </w:p>
          <w:p w:rsidR="00BE5076" w:rsidRPr="00280F02" w:rsidRDefault="00BE5076" w:rsidP="00EF2B30">
            <w:pPr>
              <w:autoSpaceDE w:val="0"/>
              <w:autoSpaceDN w:val="0"/>
              <w:adjustRightInd w:val="0"/>
              <w:jc w:val="center"/>
            </w:pPr>
            <w:r w:rsidRPr="00280F02">
              <w:t>(0.00267)</w:t>
            </w:r>
          </w:p>
          <w:p w:rsidR="00BE5076" w:rsidRPr="00280F02" w:rsidRDefault="00BE5076" w:rsidP="00EF2B30">
            <w:pPr>
              <w:autoSpaceDE w:val="0"/>
              <w:autoSpaceDN w:val="0"/>
              <w:adjustRightInd w:val="0"/>
              <w:jc w:val="center"/>
            </w:pPr>
          </w:p>
        </w:tc>
      </w:tr>
    </w:tbl>
    <w:p w:rsidR="00BE5076" w:rsidRPr="00280F02" w:rsidRDefault="00BE5076" w:rsidP="00BE5076">
      <w:pPr>
        <w:autoSpaceDE w:val="0"/>
        <w:autoSpaceDN w:val="0"/>
        <w:adjustRightInd w:val="0"/>
      </w:pPr>
    </w:p>
    <w:p w:rsidR="00BE5076" w:rsidRPr="00280F02" w:rsidRDefault="00BE5076" w:rsidP="00BE5076">
      <w:pPr>
        <w:numPr>
          <w:ilvl w:val="0"/>
          <w:numId w:val="11"/>
        </w:numPr>
        <w:autoSpaceDE w:val="0"/>
        <w:autoSpaceDN w:val="0"/>
        <w:adjustRightInd w:val="0"/>
      </w:pPr>
      <w:r w:rsidRPr="00280F02">
        <w:t xml:space="preserve">Your classmates fixes their coding error and generates the following results for a different problem. These are correct. What is the </w:t>
      </w:r>
      <w:proofErr w:type="spellStart"/>
      <w:r w:rsidRPr="00280F02">
        <w:t>Hausman</w:t>
      </w:r>
      <w:proofErr w:type="spellEnd"/>
      <w:r w:rsidRPr="00280F02">
        <w:t xml:space="preserve"> test statistic for the null hypothesis that </w:t>
      </w:r>
      <w:proofErr w:type="spellStart"/>
      <w:r w:rsidRPr="00280F02">
        <w:t>u</w:t>
      </w:r>
      <w:r w:rsidRPr="00280F02">
        <w:rPr>
          <w:vertAlign w:val="subscript"/>
        </w:rPr>
        <w:t>i</w:t>
      </w:r>
      <w:proofErr w:type="spellEnd"/>
      <w:r w:rsidRPr="00280F02">
        <w:t xml:space="preserve"> and </w:t>
      </w:r>
      <w:proofErr w:type="spellStart"/>
      <w:r w:rsidRPr="00280F02">
        <w:t>X</w:t>
      </w:r>
      <w:r w:rsidRPr="00280F02">
        <w:rPr>
          <w:vertAlign w:val="subscript"/>
        </w:rPr>
        <w:t>it</w:t>
      </w:r>
      <w:proofErr w:type="spellEnd"/>
      <w:r w:rsidRPr="00280F02">
        <w:rPr>
          <w:vertAlign w:val="subscript"/>
        </w:rPr>
        <w:t xml:space="preserve"> </w:t>
      </w:r>
      <w:r w:rsidRPr="00280F02">
        <w:t>are uncorrelated? Can you reject or not reject the null?</w:t>
      </w:r>
    </w:p>
    <w:p w:rsidR="00BE5076" w:rsidRPr="00280F02" w:rsidRDefault="00BE5076" w:rsidP="00BE5076">
      <w:pPr>
        <w:autoSpaceDE w:val="0"/>
        <w:autoSpaceDN w:val="0"/>
        <w:adjustRightInd w:val="0"/>
      </w:pPr>
    </w:p>
    <w:p w:rsidR="00BE5076" w:rsidRPr="00280F02" w:rsidRDefault="00BE5076" w:rsidP="00BE5076">
      <w:pPr>
        <w:autoSpaceDE w:val="0"/>
        <w:autoSpaceDN w:val="0"/>
        <w:adjustRightInd w:val="0"/>
        <w:jc w:val="center"/>
      </w:pPr>
      <w:r w:rsidRPr="00280F02">
        <w:t>Parameter Estimates and Standard Errors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2159"/>
        <w:gridCol w:w="2159"/>
        <w:gridCol w:w="2159"/>
      </w:tblGrid>
      <w:tr w:rsidR="00BE5076" w:rsidRPr="00280F02" w:rsidTr="00EF2B30">
        <w:tc>
          <w:tcPr>
            <w:tcW w:w="2214" w:type="dxa"/>
          </w:tcPr>
          <w:p w:rsidR="00BE5076" w:rsidRPr="00280F02" w:rsidRDefault="00BE5076" w:rsidP="00EF2B30">
            <w:pPr>
              <w:autoSpaceDE w:val="0"/>
              <w:autoSpaceDN w:val="0"/>
              <w:adjustRightInd w:val="0"/>
              <w:jc w:val="center"/>
            </w:pPr>
            <w:r w:rsidRPr="00280F02">
              <w:t>Variable</w:t>
            </w:r>
          </w:p>
          <w:p w:rsidR="00BE5076" w:rsidRPr="00280F02" w:rsidRDefault="00BE5076" w:rsidP="00EF2B30">
            <w:pPr>
              <w:autoSpaceDE w:val="0"/>
              <w:autoSpaceDN w:val="0"/>
              <w:adjustRightInd w:val="0"/>
              <w:jc w:val="center"/>
            </w:pPr>
          </w:p>
        </w:tc>
        <w:tc>
          <w:tcPr>
            <w:tcW w:w="2214" w:type="dxa"/>
          </w:tcPr>
          <w:p w:rsidR="00BE5076" w:rsidRPr="00280F02" w:rsidRDefault="00BE5076" w:rsidP="00EF2B30">
            <w:pPr>
              <w:autoSpaceDE w:val="0"/>
              <w:autoSpaceDN w:val="0"/>
              <w:adjustRightInd w:val="0"/>
              <w:jc w:val="center"/>
            </w:pPr>
            <w:r w:rsidRPr="00280F02">
              <w:t>Between</w:t>
            </w:r>
          </w:p>
          <w:p w:rsidR="00BE5076" w:rsidRPr="00280F02" w:rsidRDefault="00BE5076" w:rsidP="00EF2B30">
            <w:pPr>
              <w:autoSpaceDE w:val="0"/>
              <w:autoSpaceDN w:val="0"/>
              <w:adjustRightInd w:val="0"/>
              <w:jc w:val="center"/>
            </w:pPr>
          </w:p>
        </w:tc>
        <w:tc>
          <w:tcPr>
            <w:tcW w:w="2214" w:type="dxa"/>
          </w:tcPr>
          <w:p w:rsidR="00BE5076" w:rsidRPr="00280F02" w:rsidRDefault="00BE5076" w:rsidP="00EF2B30">
            <w:pPr>
              <w:autoSpaceDE w:val="0"/>
              <w:autoSpaceDN w:val="0"/>
              <w:adjustRightInd w:val="0"/>
              <w:jc w:val="center"/>
            </w:pPr>
            <w:r w:rsidRPr="00280F02">
              <w:t>Fixed</w:t>
            </w:r>
          </w:p>
          <w:p w:rsidR="00BE5076" w:rsidRPr="00280F02" w:rsidRDefault="00BE5076" w:rsidP="00EF2B30">
            <w:pPr>
              <w:autoSpaceDE w:val="0"/>
              <w:autoSpaceDN w:val="0"/>
              <w:adjustRightInd w:val="0"/>
              <w:jc w:val="center"/>
            </w:pPr>
          </w:p>
        </w:tc>
        <w:tc>
          <w:tcPr>
            <w:tcW w:w="2214" w:type="dxa"/>
          </w:tcPr>
          <w:p w:rsidR="00BE5076" w:rsidRPr="00280F02" w:rsidRDefault="00BE5076" w:rsidP="00EF2B30">
            <w:pPr>
              <w:autoSpaceDE w:val="0"/>
              <w:autoSpaceDN w:val="0"/>
              <w:adjustRightInd w:val="0"/>
              <w:jc w:val="center"/>
            </w:pPr>
            <w:r w:rsidRPr="00280F02">
              <w:t>Random</w:t>
            </w:r>
          </w:p>
          <w:p w:rsidR="00BE5076" w:rsidRPr="00280F02" w:rsidRDefault="00BE5076" w:rsidP="00EF2B30">
            <w:pPr>
              <w:autoSpaceDE w:val="0"/>
              <w:autoSpaceDN w:val="0"/>
              <w:adjustRightInd w:val="0"/>
              <w:jc w:val="center"/>
            </w:pPr>
          </w:p>
        </w:tc>
      </w:tr>
      <w:tr w:rsidR="00BE5076" w:rsidRPr="00280F02" w:rsidTr="00EF2B30">
        <w:tc>
          <w:tcPr>
            <w:tcW w:w="2214" w:type="dxa"/>
          </w:tcPr>
          <w:p w:rsidR="00BE5076" w:rsidRPr="00280F02" w:rsidRDefault="00BE5076" w:rsidP="00EF2B30">
            <w:pPr>
              <w:autoSpaceDE w:val="0"/>
              <w:autoSpaceDN w:val="0"/>
              <w:adjustRightInd w:val="0"/>
            </w:pPr>
            <w:proofErr w:type="spellStart"/>
            <w:r w:rsidRPr="00280F02">
              <w:t>Xit</w:t>
            </w:r>
            <w:proofErr w:type="spellEnd"/>
          </w:p>
          <w:p w:rsidR="00BE5076" w:rsidRPr="00280F02" w:rsidRDefault="00BE5076" w:rsidP="00EF2B30">
            <w:pPr>
              <w:autoSpaceDE w:val="0"/>
              <w:autoSpaceDN w:val="0"/>
              <w:adjustRightInd w:val="0"/>
              <w:jc w:val="center"/>
            </w:pPr>
          </w:p>
        </w:tc>
        <w:tc>
          <w:tcPr>
            <w:tcW w:w="2214" w:type="dxa"/>
          </w:tcPr>
          <w:p w:rsidR="00BE5076" w:rsidRPr="00280F02" w:rsidRDefault="00BE5076" w:rsidP="00EF2B30">
            <w:pPr>
              <w:autoSpaceDE w:val="0"/>
              <w:autoSpaceDN w:val="0"/>
              <w:adjustRightInd w:val="0"/>
              <w:jc w:val="center"/>
            </w:pPr>
            <w:r w:rsidRPr="00280F02">
              <w:t>0.11012</w:t>
            </w:r>
          </w:p>
          <w:p w:rsidR="00BE5076" w:rsidRPr="00280F02" w:rsidRDefault="00BE5076" w:rsidP="00EF2B30">
            <w:pPr>
              <w:autoSpaceDE w:val="0"/>
              <w:autoSpaceDN w:val="0"/>
              <w:adjustRightInd w:val="0"/>
              <w:jc w:val="center"/>
            </w:pPr>
            <w:r w:rsidRPr="00280F02">
              <w:t>(0.04412)</w:t>
            </w:r>
          </w:p>
          <w:p w:rsidR="00BE5076" w:rsidRPr="00280F02" w:rsidRDefault="00BE5076" w:rsidP="00EF2B30">
            <w:pPr>
              <w:autoSpaceDE w:val="0"/>
              <w:autoSpaceDN w:val="0"/>
              <w:adjustRightInd w:val="0"/>
              <w:jc w:val="center"/>
            </w:pPr>
          </w:p>
        </w:tc>
        <w:tc>
          <w:tcPr>
            <w:tcW w:w="2214" w:type="dxa"/>
          </w:tcPr>
          <w:p w:rsidR="00BE5076" w:rsidRPr="00280F02" w:rsidRDefault="00BE5076" w:rsidP="00EF2B30">
            <w:pPr>
              <w:autoSpaceDE w:val="0"/>
              <w:autoSpaceDN w:val="0"/>
              <w:adjustRightInd w:val="0"/>
              <w:jc w:val="center"/>
            </w:pPr>
            <w:r w:rsidRPr="00280F02">
              <w:t>0.04813</w:t>
            </w:r>
          </w:p>
          <w:p w:rsidR="00BE5076" w:rsidRPr="00280F02" w:rsidRDefault="00BE5076" w:rsidP="00EF2B30">
            <w:pPr>
              <w:autoSpaceDE w:val="0"/>
              <w:autoSpaceDN w:val="0"/>
              <w:adjustRightInd w:val="0"/>
              <w:jc w:val="center"/>
            </w:pPr>
            <w:r w:rsidRPr="00280F02">
              <w:t>(0.02429)</w:t>
            </w:r>
          </w:p>
          <w:p w:rsidR="00BE5076" w:rsidRPr="00280F02" w:rsidRDefault="00BE5076" w:rsidP="00EF2B30">
            <w:pPr>
              <w:autoSpaceDE w:val="0"/>
              <w:autoSpaceDN w:val="0"/>
              <w:adjustRightInd w:val="0"/>
              <w:jc w:val="center"/>
            </w:pPr>
          </w:p>
        </w:tc>
        <w:tc>
          <w:tcPr>
            <w:tcW w:w="2214" w:type="dxa"/>
          </w:tcPr>
          <w:p w:rsidR="00BE5076" w:rsidRPr="00280F02" w:rsidRDefault="00BE5076" w:rsidP="00EF2B30">
            <w:pPr>
              <w:autoSpaceDE w:val="0"/>
              <w:autoSpaceDN w:val="0"/>
              <w:adjustRightInd w:val="0"/>
              <w:jc w:val="center"/>
            </w:pPr>
            <w:r w:rsidRPr="00280F02">
              <w:t>0.0635</w:t>
            </w:r>
          </w:p>
          <w:p w:rsidR="00BE5076" w:rsidRPr="00280F02" w:rsidRDefault="00BE5076" w:rsidP="00EF2B30">
            <w:pPr>
              <w:jc w:val="center"/>
            </w:pPr>
            <w:r w:rsidRPr="00280F02">
              <w:t>(0.02137)</w:t>
            </w:r>
          </w:p>
          <w:p w:rsidR="00BE5076" w:rsidRPr="00280F02" w:rsidRDefault="00BE5076" w:rsidP="00EF2B30">
            <w:pPr>
              <w:autoSpaceDE w:val="0"/>
              <w:autoSpaceDN w:val="0"/>
              <w:adjustRightInd w:val="0"/>
              <w:jc w:val="center"/>
            </w:pPr>
          </w:p>
        </w:tc>
      </w:tr>
    </w:tbl>
    <w:p w:rsidR="00D72967" w:rsidRDefault="00D72967" w:rsidP="00D72967">
      <w:pPr>
        <w:pStyle w:val="ListParagraph"/>
        <w:autoSpaceDE w:val="0"/>
        <w:autoSpaceDN w:val="0"/>
        <w:adjustRightInd w:val="0"/>
      </w:pPr>
    </w:p>
    <w:p w:rsidR="00D72967" w:rsidRDefault="00D72967" w:rsidP="00D72967">
      <w:pPr>
        <w:pStyle w:val="ListParagraph"/>
        <w:autoSpaceDE w:val="0"/>
        <w:autoSpaceDN w:val="0"/>
        <w:adjustRightInd w:val="0"/>
      </w:pPr>
    </w:p>
    <w:p w:rsidR="00BE5076" w:rsidRDefault="00BE5076" w:rsidP="00D72967">
      <w:pPr>
        <w:numPr>
          <w:ilvl w:val="0"/>
          <w:numId w:val="12"/>
        </w:numPr>
      </w:pPr>
      <w:r>
        <w:lastRenderedPageBreak/>
        <w:t xml:space="preserve">Download the Stata dataset called </w:t>
      </w:r>
      <w:proofErr w:type="spellStart"/>
      <w:r w:rsidRPr="00501DA6">
        <w:rPr>
          <w:rFonts w:ascii="Courier New" w:hAnsi="Courier New" w:cs="Courier New"/>
          <w:b/>
        </w:rPr>
        <w:t>panel_hw.dta</w:t>
      </w:r>
      <w:proofErr w:type="spellEnd"/>
      <w:r>
        <w:t xml:space="preserve">.  This dataset examines voter turnout in 49 </w:t>
      </w:r>
      <w:smartTag w:uri="urn:schemas-microsoft-com:office:smarttags" w:element="country-region">
        <w:r>
          <w:t>US</w:t>
        </w:r>
      </w:smartTag>
      <w:r>
        <w:t xml:space="preserve"> states (Louisiana is omitted because of an unusual election in 1982) </w:t>
      </w:r>
      <w:smartTag w:uri="urn:schemas-microsoft-com:office:smarttags" w:element="PersonName">
        <w:r>
          <w:t>p</w:t>
        </w:r>
      </w:smartTag>
      <w:r>
        <w:t xml:space="preserve">lus the </w:t>
      </w:r>
      <w:smartTag w:uri="urn:schemas-microsoft-com:office:smarttags" w:element="State">
        <w:smartTag w:uri="urn:schemas-microsoft-com:office:smarttags" w:element="place">
          <w:r>
            <w:t>District of Columbia</w:t>
          </w:r>
        </w:smartTag>
      </w:smartTag>
      <w:r>
        <w:t xml:space="preserve"> over 11 elections (contains data on 50 units over 11 time periods).  Submit write-ups for these problems as well as the log files.</w:t>
      </w:r>
    </w:p>
    <w:p w:rsidR="00BE5076" w:rsidRDefault="00BE5076" w:rsidP="00BE5076"/>
    <w:p w:rsidR="00BE5076" w:rsidRDefault="00BE5076" w:rsidP="00D72967">
      <w:pPr>
        <w:numPr>
          <w:ilvl w:val="1"/>
          <w:numId w:val="12"/>
        </w:numPr>
        <w:ind w:left="720"/>
      </w:pPr>
      <w:r>
        <w:t xml:space="preserve">Regress turnout as a percent of voting age population on the number of days before the general election by which an individual needs to register, state per capita income, the dummy variable for midterm elections, and the dummy variables for West North Central, the South, and the Border states.  </w:t>
      </w:r>
    </w:p>
    <w:p w:rsidR="00BE5076" w:rsidRDefault="00BE5076" w:rsidP="00BE5076">
      <w:pPr>
        <w:ind w:left="720" w:hanging="360"/>
      </w:pPr>
    </w:p>
    <w:p w:rsidR="00BE5076" w:rsidRPr="00CC1C25" w:rsidRDefault="00BE5076" w:rsidP="00BE5076">
      <w:pPr>
        <w:ind w:left="1080" w:hanging="360"/>
        <w:rPr>
          <w:sz w:val="22"/>
        </w:rPr>
      </w:pPr>
      <w:proofErr w:type="gramStart"/>
      <w:r w:rsidRPr="00CC1C25">
        <w:rPr>
          <w:rFonts w:ascii="Courier" w:hAnsi="Courier"/>
          <w:sz w:val="22"/>
        </w:rPr>
        <w:t>regress</w:t>
      </w:r>
      <w:proofErr w:type="gramEnd"/>
      <w:r w:rsidRPr="00CC1C25">
        <w:rPr>
          <w:rFonts w:ascii="Courier" w:hAnsi="Courier"/>
          <w:sz w:val="22"/>
        </w:rPr>
        <w:t xml:space="preserve"> </w:t>
      </w:r>
      <w:proofErr w:type="spellStart"/>
      <w:r w:rsidRPr="00CC1C25">
        <w:rPr>
          <w:rFonts w:ascii="Courier" w:hAnsi="Courier"/>
          <w:sz w:val="22"/>
        </w:rPr>
        <w:t>va</w:t>
      </w:r>
      <w:smartTag w:uri="urn:schemas-microsoft-com:office:smarttags" w:element="PersonName">
        <w:r w:rsidRPr="00CC1C25">
          <w:rPr>
            <w:rFonts w:ascii="Courier" w:hAnsi="Courier"/>
            <w:sz w:val="22"/>
          </w:rPr>
          <w:t>p</w:t>
        </w:r>
      </w:smartTag>
      <w:r w:rsidRPr="00CC1C25">
        <w:rPr>
          <w:rFonts w:ascii="Courier" w:hAnsi="Courier"/>
          <w:sz w:val="22"/>
        </w:rPr>
        <w:t>rate</w:t>
      </w:r>
      <w:proofErr w:type="spellEnd"/>
      <w:r w:rsidRPr="00CC1C25">
        <w:rPr>
          <w:rFonts w:ascii="Courier" w:hAnsi="Courier"/>
          <w:sz w:val="22"/>
        </w:rPr>
        <w:t xml:space="preserve"> </w:t>
      </w:r>
      <w:proofErr w:type="spellStart"/>
      <w:r w:rsidRPr="00CC1C25">
        <w:rPr>
          <w:rFonts w:ascii="Courier" w:hAnsi="Courier"/>
          <w:sz w:val="22"/>
        </w:rPr>
        <w:t>gsp</w:t>
      </w:r>
      <w:proofErr w:type="spellEnd"/>
      <w:r w:rsidRPr="00CC1C25">
        <w:rPr>
          <w:rFonts w:ascii="Courier" w:hAnsi="Courier"/>
          <w:sz w:val="22"/>
        </w:rPr>
        <w:t xml:space="preserve"> midterm </w:t>
      </w:r>
      <w:proofErr w:type="spellStart"/>
      <w:r w:rsidRPr="00CC1C25">
        <w:rPr>
          <w:rFonts w:ascii="Courier" w:hAnsi="Courier"/>
          <w:sz w:val="22"/>
        </w:rPr>
        <w:t>regdead</w:t>
      </w:r>
      <w:proofErr w:type="spellEnd"/>
      <w:r w:rsidRPr="00CC1C25">
        <w:rPr>
          <w:rFonts w:ascii="Courier" w:hAnsi="Courier"/>
          <w:sz w:val="22"/>
        </w:rPr>
        <w:t xml:space="preserve"> </w:t>
      </w:r>
      <w:proofErr w:type="spellStart"/>
      <w:r w:rsidRPr="00CC1C25">
        <w:rPr>
          <w:rFonts w:ascii="Courier" w:hAnsi="Courier"/>
          <w:sz w:val="22"/>
        </w:rPr>
        <w:t>WNCentral</w:t>
      </w:r>
      <w:proofErr w:type="spellEnd"/>
      <w:r w:rsidRPr="00CC1C25">
        <w:rPr>
          <w:rFonts w:ascii="Courier" w:hAnsi="Courier"/>
          <w:sz w:val="22"/>
        </w:rPr>
        <w:t xml:space="preserve"> South Border</w:t>
      </w:r>
      <w:r w:rsidRPr="00CC1C25">
        <w:rPr>
          <w:sz w:val="22"/>
        </w:rPr>
        <w:t xml:space="preserve"> </w:t>
      </w:r>
    </w:p>
    <w:p w:rsidR="00BE5076" w:rsidRDefault="00BE5076" w:rsidP="00BE5076">
      <w:pPr>
        <w:ind w:left="1080" w:hanging="360"/>
      </w:pPr>
    </w:p>
    <w:p w:rsidR="00BE5076" w:rsidRDefault="00BE5076" w:rsidP="00BE5076">
      <w:pPr>
        <w:ind w:left="1080" w:hanging="360"/>
      </w:pPr>
      <w:r>
        <w:t>Which coefficients are significant?  Are there any regional effects of these regions? Use an F-test to determine this.</w:t>
      </w:r>
    </w:p>
    <w:p w:rsidR="00BE5076" w:rsidRDefault="00BE5076" w:rsidP="00BE5076">
      <w:pPr>
        <w:ind w:left="720" w:hanging="360"/>
      </w:pPr>
    </w:p>
    <w:p w:rsidR="00BE5076" w:rsidRDefault="00BE5076" w:rsidP="00D72967">
      <w:pPr>
        <w:numPr>
          <w:ilvl w:val="1"/>
          <w:numId w:val="12"/>
        </w:numPr>
        <w:spacing w:line="240" w:lineRule="atLeast"/>
        <w:ind w:left="720"/>
      </w:pPr>
      <w:r>
        <w:t>Part (</w:t>
      </w:r>
      <w:proofErr w:type="spellStart"/>
      <w:r>
        <w:t>i</w:t>
      </w:r>
      <w:proofErr w:type="spellEnd"/>
      <w:r>
        <w:t xml:space="preserve">) assumed that </w:t>
      </w:r>
      <w:r w:rsidRPr="00CC1C25">
        <w:rPr>
          <w:u w:val="single"/>
        </w:rPr>
        <w:t>pooling</w:t>
      </w:r>
      <w:r>
        <w:t xml:space="preserve"> the data was valid.  Instead, estimate this with a fixed effects regression.  Which variables are omitted from the estimation?  Why?</w:t>
      </w:r>
    </w:p>
    <w:p w:rsidR="00BE5076" w:rsidRDefault="00BE5076" w:rsidP="00BE5076">
      <w:pPr>
        <w:spacing w:line="240" w:lineRule="atLeast"/>
        <w:ind w:left="720" w:hanging="360"/>
      </w:pPr>
    </w:p>
    <w:p w:rsidR="00BE5076" w:rsidRDefault="00BE5076" w:rsidP="00D72967">
      <w:pPr>
        <w:numPr>
          <w:ilvl w:val="1"/>
          <w:numId w:val="12"/>
        </w:numPr>
        <w:ind w:left="720"/>
      </w:pPr>
      <w:r>
        <w:t>Test for whether there is evidence of unobserved heterogeneity—that is, whether a fixed effects model is more appropriate than the pooled model.  What is your testing hypothesis?  What is your test statistic?  Is pooling appropriate in light of the results of your test?</w:t>
      </w:r>
    </w:p>
    <w:p w:rsidR="00BE5076" w:rsidRDefault="00BE5076" w:rsidP="00BE5076">
      <w:pPr>
        <w:ind w:left="720" w:hanging="360"/>
        <w:rPr>
          <w:sz w:val="20"/>
        </w:rPr>
      </w:pPr>
    </w:p>
    <w:p w:rsidR="00BE5076" w:rsidRDefault="00BE5076" w:rsidP="00D72967">
      <w:pPr>
        <w:numPr>
          <w:ilvl w:val="1"/>
          <w:numId w:val="12"/>
        </w:numPr>
        <w:spacing w:line="240" w:lineRule="atLeast"/>
        <w:ind w:left="720"/>
      </w:pPr>
      <w:r>
        <w:t>Now estimate a random-effects model.  Why do those results differ from the fixed effects results?  Is there evidence of unobserved heterogeneity?  Show your testing hypothesis, and decide on it.  Are some variables omitted from the estimation?  Why or why not?</w:t>
      </w:r>
    </w:p>
    <w:p w:rsidR="00BE5076" w:rsidRDefault="00BE5076" w:rsidP="00BE5076">
      <w:pPr>
        <w:spacing w:line="240" w:lineRule="atLeast"/>
        <w:ind w:left="720" w:hanging="360"/>
      </w:pPr>
    </w:p>
    <w:p w:rsidR="00BE5076" w:rsidRDefault="00BE5076" w:rsidP="00D72967">
      <w:pPr>
        <w:numPr>
          <w:ilvl w:val="1"/>
          <w:numId w:val="12"/>
        </w:numPr>
        <w:spacing w:line="240" w:lineRule="atLeast"/>
        <w:ind w:left="720"/>
      </w:pPr>
      <w:r>
        <w:t xml:space="preserve">Which model is more appropriate, FE or RE?   What is your underlying testing hypothesis?  What implication does the null hypothesis have?  Discuss the tradeoffs between using </w:t>
      </w:r>
      <w:smartTag w:uri="urn:schemas-microsoft-com:office:smarttags" w:element="PersonName">
        <w:r>
          <w:t>p</w:t>
        </w:r>
      </w:smartTag>
      <w:r>
        <w:t xml:space="preserve">ooled OLS, fixed-effects, and random-effects for this model. </w:t>
      </w:r>
    </w:p>
    <w:p w:rsidR="00BE5076" w:rsidRDefault="00BE5076" w:rsidP="00BE5076">
      <w:pPr>
        <w:pStyle w:val="ListParagraph"/>
        <w:ind w:left="1080" w:hanging="720"/>
      </w:pPr>
    </w:p>
    <w:p w:rsidR="00BE5076" w:rsidRPr="00B25E81" w:rsidRDefault="00BE5076" w:rsidP="00BE5076">
      <w:pPr>
        <w:ind w:firstLine="360"/>
        <w:jc w:val="center"/>
        <w:rPr>
          <w:b/>
        </w:rPr>
      </w:pPr>
      <w:r w:rsidRPr="00B25E81">
        <w:rPr>
          <w:b/>
        </w:rPr>
        <w:t>Some useful STATA commands for this problem:</w:t>
      </w:r>
    </w:p>
    <w:p w:rsidR="00BE5076" w:rsidRDefault="00BE5076" w:rsidP="00BE5076">
      <w:pPr>
        <w:ind w:firstLine="360"/>
      </w:pPr>
    </w:p>
    <w:p w:rsidR="00BE5076" w:rsidRDefault="00BE5076" w:rsidP="00BE5076">
      <w:pPr>
        <w:ind w:firstLine="360"/>
      </w:pPr>
      <w:r>
        <w:t xml:space="preserve">Declare the data to be panel data before using the </w:t>
      </w:r>
      <w:proofErr w:type="spellStart"/>
      <w:r>
        <w:t>xtreg</w:t>
      </w:r>
      <w:proofErr w:type="spellEnd"/>
      <w:r>
        <w:t xml:space="preserve"> commands:</w:t>
      </w:r>
    </w:p>
    <w:p w:rsidR="00BE5076" w:rsidRDefault="00BE5076" w:rsidP="00BE5076">
      <w:pPr>
        <w:ind w:left="360" w:firstLine="360"/>
      </w:pPr>
      <w:proofErr w:type="spellStart"/>
      <w:proofErr w:type="gramStart"/>
      <w:r w:rsidRPr="00D661CD">
        <w:rPr>
          <w:rFonts w:ascii="Courier" w:hAnsi="Courier"/>
        </w:rPr>
        <w:t>iis</w:t>
      </w:r>
      <w:proofErr w:type="spellEnd"/>
      <w:proofErr w:type="gramEnd"/>
      <w:r w:rsidRPr="00D661CD">
        <w:rPr>
          <w:rFonts w:ascii="Courier" w:hAnsi="Courier"/>
        </w:rPr>
        <w:t xml:space="preserve"> </w:t>
      </w:r>
      <w:proofErr w:type="spellStart"/>
      <w:r w:rsidRPr="00D661CD">
        <w:rPr>
          <w:rFonts w:ascii="Courier" w:hAnsi="Courier"/>
        </w:rPr>
        <w:t>stcode</w:t>
      </w:r>
      <w:proofErr w:type="spellEnd"/>
      <w:r>
        <w:t xml:space="preserve"> declares the cross sectional units are indicated by </w:t>
      </w:r>
      <w:proofErr w:type="spellStart"/>
      <w:r w:rsidRPr="003D5D6F">
        <w:rPr>
          <w:i/>
        </w:rPr>
        <w:t>stcode</w:t>
      </w:r>
      <w:proofErr w:type="spellEnd"/>
    </w:p>
    <w:p w:rsidR="00BE5076" w:rsidRDefault="00BE5076" w:rsidP="00BE5076">
      <w:pPr>
        <w:ind w:left="360" w:firstLine="360"/>
      </w:pPr>
      <w:proofErr w:type="gramStart"/>
      <w:r w:rsidRPr="002B6F66">
        <w:rPr>
          <w:rFonts w:ascii="Courier" w:hAnsi="Courier"/>
          <w:sz w:val="22"/>
        </w:rPr>
        <w:t>tis</w:t>
      </w:r>
      <w:proofErr w:type="gramEnd"/>
      <w:r w:rsidRPr="002B6F66">
        <w:rPr>
          <w:rFonts w:ascii="Courier" w:hAnsi="Courier"/>
          <w:sz w:val="22"/>
        </w:rPr>
        <w:t xml:space="preserve"> year</w:t>
      </w:r>
      <w:r w:rsidRPr="002B6F66">
        <w:rPr>
          <w:sz w:val="22"/>
        </w:rPr>
        <w:t xml:space="preserve"> </w:t>
      </w:r>
      <w:r>
        <w:rPr>
          <w:sz w:val="22"/>
        </w:rPr>
        <w:t xml:space="preserve"> declares </w:t>
      </w:r>
      <w:r>
        <w:t xml:space="preserve">time </w:t>
      </w:r>
      <w:smartTag w:uri="urn:schemas-microsoft-com:office:smarttags" w:element="PersonName">
        <w:r>
          <w:t>p</w:t>
        </w:r>
      </w:smartTag>
      <w:r>
        <w:t xml:space="preserve">eriods are indicated by </w:t>
      </w:r>
      <w:r w:rsidRPr="003D5D6F">
        <w:rPr>
          <w:i/>
        </w:rPr>
        <w:t>year</w:t>
      </w:r>
      <w:r>
        <w:t xml:space="preserve">.  </w:t>
      </w:r>
    </w:p>
    <w:p w:rsidR="00BE5076" w:rsidRDefault="00BE5076" w:rsidP="00BE5076">
      <w:pPr>
        <w:ind w:left="360" w:firstLine="360"/>
      </w:pPr>
    </w:p>
    <w:p w:rsidR="00BE5076" w:rsidRDefault="00BE5076" w:rsidP="00BE5076">
      <w:pPr>
        <w:ind w:firstLine="360"/>
      </w:pPr>
      <w:r>
        <w:t xml:space="preserve">One way to run a fixed-effects </w:t>
      </w:r>
      <w:proofErr w:type="gramStart"/>
      <w:r>
        <w:t>model :</w:t>
      </w:r>
      <w:proofErr w:type="gramEnd"/>
    </w:p>
    <w:p w:rsidR="00BE5076" w:rsidRDefault="00BE5076" w:rsidP="00BE5076">
      <w:pPr>
        <w:ind w:left="720"/>
        <w:rPr>
          <w:sz w:val="20"/>
        </w:rPr>
      </w:pPr>
      <w:proofErr w:type="spellStart"/>
      <w:proofErr w:type="gramStart"/>
      <w:r w:rsidRPr="000E0796">
        <w:rPr>
          <w:rFonts w:ascii="Courier" w:hAnsi="Courier"/>
          <w:sz w:val="20"/>
        </w:rPr>
        <w:t>xtreg</w:t>
      </w:r>
      <w:proofErr w:type="spellEnd"/>
      <w:proofErr w:type="gramEnd"/>
      <w:r w:rsidRPr="000E0796">
        <w:rPr>
          <w:rFonts w:ascii="Courier" w:hAnsi="Courier"/>
          <w:sz w:val="20"/>
        </w:rPr>
        <w:t xml:space="preserve"> </w:t>
      </w:r>
      <w:proofErr w:type="spellStart"/>
      <w:r w:rsidRPr="000E0796">
        <w:rPr>
          <w:rFonts w:ascii="Courier" w:hAnsi="Courier"/>
          <w:sz w:val="20"/>
        </w:rPr>
        <w:t>va</w:t>
      </w:r>
      <w:smartTag w:uri="urn:schemas-microsoft-com:office:smarttags" w:element="PersonName">
        <w:r w:rsidRPr="000E0796">
          <w:rPr>
            <w:rFonts w:ascii="Courier" w:hAnsi="Courier"/>
            <w:sz w:val="20"/>
          </w:rPr>
          <w:t>p</w:t>
        </w:r>
      </w:smartTag>
      <w:r w:rsidRPr="000E0796">
        <w:rPr>
          <w:rFonts w:ascii="Courier" w:hAnsi="Courier"/>
          <w:sz w:val="20"/>
        </w:rPr>
        <w:t>rate</w:t>
      </w:r>
      <w:proofErr w:type="spellEnd"/>
      <w:r w:rsidRPr="000E0796">
        <w:rPr>
          <w:rFonts w:ascii="Courier" w:hAnsi="Courier"/>
          <w:sz w:val="20"/>
        </w:rPr>
        <w:t xml:space="preserve"> midterm </w:t>
      </w:r>
      <w:proofErr w:type="spellStart"/>
      <w:r w:rsidRPr="000E0796">
        <w:rPr>
          <w:rFonts w:ascii="Courier" w:hAnsi="Courier"/>
          <w:sz w:val="20"/>
        </w:rPr>
        <w:t>gsp</w:t>
      </w:r>
      <w:proofErr w:type="spellEnd"/>
      <w:r w:rsidRPr="000E0796">
        <w:rPr>
          <w:rFonts w:ascii="Courier" w:hAnsi="Courier"/>
          <w:sz w:val="20"/>
        </w:rPr>
        <w:t xml:space="preserve"> </w:t>
      </w:r>
      <w:proofErr w:type="spellStart"/>
      <w:r w:rsidRPr="000E0796">
        <w:rPr>
          <w:rFonts w:ascii="Courier" w:hAnsi="Courier"/>
          <w:sz w:val="20"/>
        </w:rPr>
        <w:t>regdead</w:t>
      </w:r>
      <w:proofErr w:type="spellEnd"/>
      <w:r w:rsidRPr="000E0796">
        <w:rPr>
          <w:rFonts w:ascii="Courier" w:hAnsi="Courier"/>
          <w:sz w:val="20"/>
        </w:rPr>
        <w:t xml:space="preserve"> </w:t>
      </w:r>
      <w:proofErr w:type="spellStart"/>
      <w:r w:rsidRPr="000E0796">
        <w:rPr>
          <w:rFonts w:ascii="Courier" w:hAnsi="Courier"/>
          <w:sz w:val="20"/>
        </w:rPr>
        <w:t>WNCentral</w:t>
      </w:r>
      <w:proofErr w:type="spellEnd"/>
      <w:r w:rsidRPr="000E0796">
        <w:rPr>
          <w:rFonts w:ascii="Courier" w:hAnsi="Courier"/>
          <w:sz w:val="20"/>
        </w:rPr>
        <w:t xml:space="preserve"> South Border, </w:t>
      </w:r>
      <w:proofErr w:type="spellStart"/>
      <w:r w:rsidRPr="000E0796">
        <w:rPr>
          <w:rFonts w:ascii="Courier" w:hAnsi="Courier"/>
          <w:sz w:val="20"/>
        </w:rPr>
        <w:t>fe</w:t>
      </w:r>
      <w:proofErr w:type="spellEnd"/>
      <w:r w:rsidRPr="000E0796">
        <w:rPr>
          <w:sz w:val="20"/>
        </w:rPr>
        <w:t xml:space="preserve">  </w:t>
      </w:r>
    </w:p>
    <w:p w:rsidR="00BE5076" w:rsidRDefault="00BE5076" w:rsidP="00BE5076">
      <w:pPr>
        <w:ind w:left="720"/>
        <w:rPr>
          <w:sz w:val="20"/>
        </w:rPr>
      </w:pPr>
    </w:p>
    <w:p w:rsidR="00BE5076" w:rsidRPr="008761B9" w:rsidRDefault="00BE5076" w:rsidP="00BE5076">
      <w:pPr>
        <w:ind w:firstLine="720"/>
      </w:pPr>
      <w:r w:rsidRPr="008761B9">
        <w:t xml:space="preserve">Store the estimation results </w:t>
      </w:r>
      <w:r>
        <w:t>with</w:t>
      </w:r>
    </w:p>
    <w:p w:rsidR="00BE5076" w:rsidRDefault="00BE5076" w:rsidP="00BE5076">
      <w:pPr>
        <w:ind w:left="720"/>
        <w:rPr>
          <w:rFonts w:ascii="Courier" w:hAnsi="Courier"/>
          <w:sz w:val="20"/>
        </w:rPr>
      </w:pPr>
      <w:proofErr w:type="gramStart"/>
      <w:r w:rsidRPr="008761B9">
        <w:rPr>
          <w:rFonts w:ascii="Courier" w:hAnsi="Courier"/>
          <w:sz w:val="20"/>
        </w:rPr>
        <w:t>estimates</w:t>
      </w:r>
      <w:proofErr w:type="gramEnd"/>
      <w:r w:rsidRPr="008761B9">
        <w:rPr>
          <w:rFonts w:ascii="Courier" w:hAnsi="Courier"/>
          <w:sz w:val="20"/>
        </w:rPr>
        <w:t xml:space="preserve"> store </w:t>
      </w:r>
      <w:proofErr w:type="spellStart"/>
      <w:r w:rsidRPr="008761B9">
        <w:rPr>
          <w:rFonts w:ascii="Courier" w:hAnsi="Courier"/>
          <w:sz w:val="20"/>
        </w:rPr>
        <w:t>fe</w:t>
      </w:r>
      <w:proofErr w:type="spellEnd"/>
    </w:p>
    <w:p w:rsidR="00BE5076" w:rsidRPr="008761B9" w:rsidRDefault="00BE5076" w:rsidP="00BE5076">
      <w:pPr>
        <w:ind w:left="720"/>
      </w:pPr>
      <w:r w:rsidRPr="008761B9">
        <w:t xml:space="preserve">(You can replace </w:t>
      </w:r>
      <w:proofErr w:type="spellStart"/>
      <w:proofErr w:type="gramStart"/>
      <w:r w:rsidRPr="008761B9">
        <w:rPr>
          <w:rFonts w:ascii="Courier" w:hAnsi="Courier"/>
        </w:rPr>
        <w:t>fe</w:t>
      </w:r>
      <w:proofErr w:type="spellEnd"/>
      <w:proofErr w:type="gramEnd"/>
      <w:r w:rsidRPr="008761B9">
        <w:t xml:space="preserve"> in this last command with whatever name you want to use)</w:t>
      </w:r>
    </w:p>
    <w:p w:rsidR="00BE5076" w:rsidRDefault="00BE5076" w:rsidP="00BE5076">
      <w:pPr>
        <w:ind w:left="720"/>
      </w:pPr>
      <w:r>
        <w:t xml:space="preserve">The bottom line of the estimation results give us an F test for </w:t>
      </w:r>
      <w:smartTag w:uri="urn:schemas-microsoft-com:office:smarttags" w:element="PersonName">
        <w:r>
          <w:t>p</w:t>
        </w:r>
      </w:smartTag>
      <w:r>
        <w:t>ooling.</w:t>
      </w:r>
    </w:p>
    <w:p w:rsidR="00BE5076" w:rsidRDefault="00BE5076" w:rsidP="00BE5076">
      <w:pPr>
        <w:ind w:left="720"/>
      </w:pPr>
    </w:p>
    <w:p w:rsidR="00BE5076" w:rsidRPr="00705453" w:rsidRDefault="00BE5076" w:rsidP="00BE5076">
      <w:r>
        <w:t xml:space="preserve">     Another way to run a fixed effects model:</w:t>
      </w:r>
    </w:p>
    <w:p w:rsidR="00BE5076" w:rsidRDefault="00BE5076" w:rsidP="00BE5076">
      <w:pPr>
        <w:ind w:left="720"/>
        <w:rPr>
          <w:rFonts w:ascii="Courier" w:hAnsi="Courier"/>
          <w:sz w:val="20"/>
        </w:rPr>
      </w:pPr>
      <w:proofErr w:type="gramStart"/>
      <w:r w:rsidRPr="000E0796">
        <w:rPr>
          <w:rFonts w:ascii="Courier" w:hAnsi="Courier"/>
          <w:sz w:val="20"/>
        </w:rPr>
        <w:t>x</w:t>
      </w:r>
      <w:r>
        <w:rPr>
          <w:rFonts w:ascii="Courier" w:hAnsi="Courier"/>
          <w:sz w:val="20"/>
        </w:rPr>
        <w:t>i</w:t>
      </w:r>
      <w:proofErr w:type="gramEnd"/>
      <w:r>
        <w:rPr>
          <w:rFonts w:ascii="Courier" w:hAnsi="Courier"/>
          <w:sz w:val="20"/>
        </w:rPr>
        <w:t xml:space="preserve">: </w:t>
      </w:r>
      <w:proofErr w:type="spellStart"/>
      <w:r w:rsidRPr="000E0796">
        <w:rPr>
          <w:rFonts w:ascii="Courier" w:hAnsi="Courier"/>
          <w:sz w:val="20"/>
        </w:rPr>
        <w:t>reg</w:t>
      </w:r>
      <w:proofErr w:type="spellEnd"/>
      <w:r w:rsidRPr="000E0796">
        <w:rPr>
          <w:rFonts w:ascii="Courier" w:hAnsi="Courier"/>
          <w:sz w:val="20"/>
        </w:rPr>
        <w:t xml:space="preserve"> </w:t>
      </w:r>
      <w:proofErr w:type="spellStart"/>
      <w:r w:rsidRPr="000E0796">
        <w:rPr>
          <w:rFonts w:ascii="Courier" w:hAnsi="Courier"/>
          <w:sz w:val="20"/>
        </w:rPr>
        <w:t>va</w:t>
      </w:r>
      <w:smartTag w:uri="urn:schemas-microsoft-com:office:smarttags" w:element="PersonName">
        <w:r w:rsidRPr="000E0796">
          <w:rPr>
            <w:rFonts w:ascii="Courier" w:hAnsi="Courier"/>
            <w:sz w:val="20"/>
          </w:rPr>
          <w:t>p</w:t>
        </w:r>
      </w:smartTag>
      <w:r w:rsidRPr="000E0796">
        <w:rPr>
          <w:rFonts w:ascii="Courier" w:hAnsi="Courier"/>
          <w:sz w:val="20"/>
        </w:rPr>
        <w:t>rate</w:t>
      </w:r>
      <w:proofErr w:type="spellEnd"/>
      <w:r w:rsidRPr="000E0796">
        <w:rPr>
          <w:rFonts w:ascii="Courier" w:hAnsi="Courier"/>
          <w:sz w:val="20"/>
        </w:rPr>
        <w:t xml:space="preserve"> midterm </w:t>
      </w:r>
      <w:proofErr w:type="spellStart"/>
      <w:r w:rsidRPr="000E0796">
        <w:rPr>
          <w:rFonts w:ascii="Courier" w:hAnsi="Courier"/>
          <w:sz w:val="20"/>
        </w:rPr>
        <w:t>gsp</w:t>
      </w:r>
      <w:proofErr w:type="spellEnd"/>
      <w:r w:rsidRPr="000E0796">
        <w:rPr>
          <w:rFonts w:ascii="Courier" w:hAnsi="Courier"/>
          <w:sz w:val="20"/>
        </w:rPr>
        <w:t xml:space="preserve"> </w:t>
      </w:r>
      <w:proofErr w:type="spellStart"/>
      <w:r w:rsidRPr="000E0796">
        <w:rPr>
          <w:rFonts w:ascii="Courier" w:hAnsi="Courier"/>
          <w:sz w:val="20"/>
        </w:rPr>
        <w:t>regdead</w:t>
      </w:r>
      <w:proofErr w:type="spellEnd"/>
      <w:r w:rsidRPr="000E0796">
        <w:rPr>
          <w:rFonts w:ascii="Courier" w:hAnsi="Courier"/>
          <w:sz w:val="20"/>
        </w:rPr>
        <w:t xml:space="preserve"> </w:t>
      </w:r>
      <w:proofErr w:type="spellStart"/>
      <w:r w:rsidRPr="000E0796">
        <w:rPr>
          <w:rFonts w:ascii="Courier" w:hAnsi="Courier"/>
          <w:sz w:val="20"/>
        </w:rPr>
        <w:t>WNCentral</w:t>
      </w:r>
      <w:proofErr w:type="spellEnd"/>
      <w:r w:rsidRPr="000E0796">
        <w:rPr>
          <w:rFonts w:ascii="Courier" w:hAnsi="Courier"/>
          <w:sz w:val="20"/>
        </w:rPr>
        <w:t xml:space="preserve"> South Border</w:t>
      </w:r>
      <w:r>
        <w:rPr>
          <w:rFonts w:ascii="Courier" w:hAnsi="Courier"/>
          <w:sz w:val="20"/>
        </w:rPr>
        <w:t xml:space="preserve"> </w:t>
      </w:r>
      <w:proofErr w:type="spellStart"/>
      <w:r>
        <w:rPr>
          <w:rFonts w:ascii="Courier" w:hAnsi="Courier"/>
          <w:sz w:val="20"/>
        </w:rPr>
        <w:t>i.stcode</w:t>
      </w:r>
      <w:proofErr w:type="spellEnd"/>
    </w:p>
    <w:p w:rsidR="00BE5076" w:rsidRDefault="00BE5076" w:rsidP="00BE5076">
      <w:pPr>
        <w:ind w:left="360"/>
        <w:rPr>
          <w:rFonts w:ascii="Courier" w:hAnsi="Courier"/>
          <w:sz w:val="20"/>
        </w:rPr>
      </w:pPr>
    </w:p>
    <w:p w:rsidR="00BE5076" w:rsidRPr="00A37AFF" w:rsidRDefault="00BE5076" w:rsidP="00BE5076">
      <w:pPr>
        <w:ind w:left="360"/>
      </w:pPr>
      <w:r w:rsidRPr="00A37AFF">
        <w:t>Yet another way to run a fixed effects model</w:t>
      </w:r>
      <w:r>
        <w:t>:</w:t>
      </w:r>
    </w:p>
    <w:p w:rsidR="00BE5076" w:rsidRDefault="00BE5076" w:rsidP="00BE5076">
      <w:pPr>
        <w:ind w:left="720"/>
        <w:rPr>
          <w:rFonts w:ascii="Courier" w:hAnsi="Courier"/>
          <w:sz w:val="20"/>
        </w:rPr>
      </w:pPr>
      <w:proofErr w:type="spellStart"/>
      <w:proofErr w:type="gramStart"/>
      <w:r>
        <w:rPr>
          <w:rFonts w:ascii="Courier" w:hAnsi="Courier"/>
          <w:sz w:val="20"/>
        </w:rPr>
        <w:t>areg</w:t>
      </w:r>
      <w:proofErr w:type="spellEnd"/>
      <w:proofErr w:type="gramEnd"/>
      <w:r>
        <w:rPr>
          <w:rFonts w:ascii="Courier" w:hAnsi="Courier"/>
          <w:sz w:val="20"/>
        </w:rPr>
        <w:t xml:space="preserve"> </w:t>
      </w:r>
      <w:proofErr w:type="spellStart"/>
      <w:r w:rsidRPr="000E0796">
        <w:rPr>
          <w:rFonts w:ascii="Courier" w:hAnsi="Courier"/>
          <w:sz w:val="20"/>
        </w:rPr>
        <w:t>va</w:t>
      </w:r>
      <w:smartTag w:uri="urn:schemas-microsoft-com:office:smarttags" w:element="PersonName">
        <w:r w:rsidRPr="000E0796">
          <w:rPr>
            <w:rFonts w:ascii="Courier" w:hAnsi="Courier"/>
            <w:sz w:val="20"/>
          </w:rPr>
          <w:t>p</w:t>
        </w:r>
      </w:smartTag>
      <w:r w:rsidRPr="000E0796">
        <w:rPr>
          <w:rFonts w:ascii="Courier" w:hAnsi="Courier"/>
          <w:sz w:val="20"/>
        </w:rPr>
        <w:t>rate</w:t>
      </w:r>
      <w:proofErr w:type="spellEnd"/>
      <w:r w:rsidRPr="000E0796">
        <w:rPr>
          <w:rFonts w:ascii="Courier" w:hAnsi="Courier"/>
          <w:sz w:val="20"/>
        </w:rPr>
        <w:t xml:space="preserve"> midterm </w:t>
      </w:r>
      <w:proofErr w:type="spellStart"/>
      <w:r w:rsidRPr="000E0796">
        <w:rPr>
          <w:rFonts w:ascii="Courier" w:hAnsi="Courier"/>
          <w:sz w:val="20"/>
        </w:rPr>
        <w:t>gsp</w:t>
      </w:r>
      <w:proofErr w:type="spellEnd"/>
      <w:r w:rsidRPr="000E0796">
        <w:rPr>
          <w:rFonts w:ascii="Courier" w:hAnsi="Courier"/>
          <w:sz w:val="20"/>
        </w:rPr>
        <w:t xml:space="preserve"> </w:t>
      </w:r>
      <w:proofErr w:type="spellStart"/>
      <w:r w:rsidRPr="000E0796">
        <w:rPr>
          <w:rFonts w:ascii="Courier" w:hAnsi="Courier"/>
          <w:sz w:val="20"/>
        </w:rPr>
        <w:t>regdead</w:t>
      </w:r>
      <w:proofErr w:type="spellEnd"/>
      <w:r w:rsidRPr="000E0796">
        <w:rPr>
          <w:rFonts w:ascii="Courier" w:hAnsi="Courier"/>
          <w:sz w:val="20"/>
        </w:rPr>
        <w:t xml:space="preserve"> </w:t>
      </w:r>
      <w:proofErr w:type="spellStart"/>
      <w:r w:rsidRPr="000E0796">
        <w:rPr>
          <w:rFonts w:ascii="Courier" w:hAnsi="Courier"/>
          <w:sz w:val="20"/>
        </w:rPr>
        <w:t>WNCentral</w:t>
      </w:r>
      <w:proofErr w:type="spellEnd"/>
      <w:r w:rsidRPr="000E0796">
        <w:rPr>
          <w:rFonts w:ascii="Courier" w:hAnsi="Courier"/>
          <w:sz w:val="20"/>
        </w:rPr>
        <w:t xml:space="preserve"> South Border</w:t>
      </w:r>
      <w:r>
        <w:rPr>
          <w:rFonts w:ascii="Courier" w:hAnsi="Courier"/>
          <w:sz w:val="20"/>
        </w:rPr>
        <w:t>, absorb(</w:t>
      </w:r>
      <w:proofErr w:type="spellStart"/>
      <w:r>
        <w:rPr>
          <w:rFonts w:ascii="Courier" w:hAnsi="Courier"/>
          <w:sz w:val="20"/>
        </w:rPr>
        <w:t>stcode</w:t>
      </w:r>
      <w:proofErr w:type="spellEnd"/>
      <w:r>
        <w:rPr>
          <w:rFonts w:ascii="Courier" w:hAnsi="Courier"/>
          <w:sz w:val="20"/>
        </w:rPr>
        <w:t>)</w:t>
      </w:r>
    </w:p>
    <w:p w:rsidR="00BE5076" w:rsidRDefault="00BE5076" w:rsidP="00BE5076">
      <w:pPr>
        <w:ind w:left="360"/>
        <w:rPr>
          <w:sz w:val="20"/>
        </w:rPr>
      </w:pPr>
    </w:p>
    <w:p w:rsidR="00BE5076" w:rsidRDefault="00BE5076" w:rsidP="00BE5076">
      <w:pPr>
        <w:ind w:firstLine="360"/>
      </w:pPr>
      <w:r>
        <w:t>Random effects model:</w:t>
      </w:r>
    </w:p>
    <w:p w:rsidR="00BE5076" w:rsidRPr="00CC1C25" w:rsidRDefault="00BE5076" w:rsidP="00BE5076">
      <w:pPr>
        <w:ind w:left="360" w:firstLine="360"/>
        <w:rPr>
          <w:sz w:val="20"/>
        </w:rPr>
      </w:pPr>
      <w:proofErr w:type="spellStart"/>
      <w:proofErr w:type="gramStart"/>
      <w:r w:rsidRPr="00CC1C25">
        <w:rPr>
          <w:rFonts w:ascii="Courier" w:hAnsi="Courier"/>
          <w:sz w:val="20"/>
        </w:rPr>
        <w:t>xtreg</w:t>
      </w:r>
      <w:proofErr w:type="spellEnd"/>
      <w:proofErr w:type="gramEnd"/>
      <w:r w:rsidRPr="00CC1C25">
        <w:rPr>
          <w:rFonts w:ascii="Courier" w:hAnsi="Courier"/>
          <w:sz w:val="20"/>
        </w:rPr>
        <w:t xml:space="preserve"> </w:t>
      </w:r>
      <w:proofErr w:type="spellStart"/>
      <w:r w:rsidRPr="00CC1C25">
        <w:rPr>
          <w:rFonts w:ascii="Courier" w:hAnsi="Courier"/>
          <w:sz w:val="20"/>
        </w:rPr>
        <w:t>va</w:t>
      </w:r>
      <w:smartTag w:uri="urn:schemas-microsoft-com:office:smarttags" w:element="PersonName">
        <w:r w:rsidRPr="00CC1C25">
          <w:rPr>
            <w:rFonts w:ascii="Courier" w:hAnsi="Courier"/>
            <w:sz w:val="20"/>
          </w:rPr>
          <w:t>p</w:t>
        </w:r>
      </w:smartTag>
      <w:r w:rsidRPr="00CC1C25">
        <w:rPr>
          <w:rFonts w:ascii="Courier" w:hAnsi="Courier"/>
          <w:sz w:val="20"/>
        </w:rPr>
        <w:t>rate</w:t>
      </w:r>
      <w:proofErr w:type="spellEnd"/>
      <w:r w:rsidRPr="00CC1C25">
        <w:rPr>
          <w:rFonts w:ascii="Courier" w:hAnsi="Courier"/>
          <w:sz w:val="20"/>
        </w:rPr>
        <w:t xml:space="preserve"> midterm </w:t>
      </w:r>
      <w:proofErr w:type="spellStart"/>
      <w:r w:rsidRPr="00CC1C25">
        <w:rPr>
          <w:rFonts w:ascii="Courier" w:hAnsi="Courier"/>
          <w:sz w:val="20"/>
        </w:rPr>
        <w:t>gs</w:t>
      </w:r>
      <w:smartTag w:uri="urn:schemas-microsoft-com:office:smarttags" w:element="PersonName">
        <w:r w:rsidRPr="00CC1C25">
          <w:rPr>
            <w:rFonts w:ascii="Courier" w:hAnsi="Courier"/>
            <w:sz w:val="20"/>
          </w:rPr>
          <w:t>p</w:t>
        </w:r>
      </w:smartTag>
      <w:proofErr w:type="spellEnd"/>
      <w:r w:rsidRPr="00CC1C25">
        <w:rPr>
          <w:rFonts w:ascii="Courier" w:hAnsi="Courier"/>
          <w:sz w:val="20"/>
        </w:rPr>
        <w:t xml:space="preserve"> </w:t>
      </w:r>
      <w:proofErr w:type="spellStart"/>
      <w:r w:rsidRPr="00CC1C25">
        <w:rPr>
          <w:rFonts w:ascii="Courier" w:hAnsi="Courier"/>
          <w:sz w:val="20"/>
        </w:rPr>
        <w:t>regdead</w:t>
      </w:r>
      <w:proofErr w:type="spellEnd"/>
      <w:r w:rsidRPr="00CC1C25">
        <w:rPr>
          <w:rFonts w:ascii="Courier" w:hAnsi="Courier"/>
          <w:sz w:val="20"/>
        </w:rPr>
        <w:t xml:space="preserve"> </w:t>
      </w:r>
      <w:proofErr w:type="spellStart"/>
      <w:r w:rsidRPr="00CC1C25">
        <w:rPr>
          <w:rFonts w:ascii="Courier" w:hAnsi="Courier"/>
          <w:sz w:val="20"/>
        </w:rPr>
        <w:t>WNCentral</w:t>
      </w:r>
      <w:proofErr w:type="spellEnd"/>
      <w:r w:rsidRPr="00CC1C25">
        <w:rPr>
          <w:rFonts w:ascii="Courier" w:hAnsi="Courier"/>
          <w:sz w:val="20"/>
        </w:rPr>
        <w:t xml:space="preserve"> South Border, re</w:t>
      </w:r>
      <w:r w:rsidRPr="00CC1C25">
        <w:rPr>
          <w:sz w:val="20"/>
        </w:rPr>
        <w:t xml:space="preserve"> </w:t>
      </w:r>
    </w:p>
    <w:p w:rsidR="00BE5076" w:rsidRDefault="00BE5076" w:rsidP="00BE5076">
      <w:pPr>
        <w:ind w:left="360" w:firstLine="360"/>
      </w:pPr>
    </w:p>
    <w:p w:rsidR="00BE5076" w:rsidRPr="008761B9" w:rsidRDefault="00BE5076" w:rsidP="00BE5076">
      <w:pPr>
        <w:ind w:left="720"/>
      </w:pPr>
      <w:r w:rsidRPr="008761B9">
        <w:t xml:space="preserve">Store the estimation results </w:t>
      </w:r>
      <w:r>
        <w:t>with</w:t>
      </w:r>
    </w:p>
    <w:p w:rsidR="00BE5076" w:rsidRPr="008761B9" w:rsidRDefault="00BE5076" w:rsidP="00BE5076">
      <w:pPr>
        <w:ind w:left="720"/>
        <w:rPr>
          <w:rFonts w:ascii="Courier" w:hAnsi="Courier"/>
          <w:sz w:val="20"/>
        </w:rPr>
      </w:pPr>
      <w:proofErr w:type="gramStart"/>
      <w:r w:rsidRPr="008761B9">
        <w:rPr>
          <w:rFonts w:ascii="Courier" w:hAnsi="Courier"/>
          <w:sz w:val="20"/>
        </w:rPr>
        <w:t>estimates</w:t>
      </w:r>
      <w:proofErr w:type="gramEnd"/>
      <w:r w:rsidRPr="008761B9">
        <w:rPr>
          <w:rFonts w:ascii="Courier" w:hAnsi="Courier"/>
          <w:sz w:val="20"/>
        </w:rPr>
        <w:t xml:space="preserve"> store </w:t>
      </w:r>
      <w:r>
        <w:rPr>
          <w:rFonts w:ascii="Courier" w:hAnsi="Courier"/>
          <w:sz w:val="20"/>
        </w:rPr>
        <w:t>r</w:t>
      </w:r>
      <w:r w:rsidRPr="008761B9">
        <w:rPr>
          <w:rFonts w:ascii="Courier" w:hAnsi="Courier"/>
          <w:sz w:val="20"/>
        </w:rPr>
        <w:t>e</w:t>
      </w:r>
    </w:p>
    <w:p w:rsidR="00BE5076" w:rsidRPr="008761B9" w:rsidRDefault="00BE5076" w:rsidP="00BE5076">
      <w:pPr>
        <w:ind w:left="720"/>
      </w:pPr>
      <w:r w:rsidRPr="008761B9">
        <w:t xml:space="preserve">(You can replace </w:t>
      </w:r>
      <w:r w:rsidRPr="008761B9">
        <w:rPr>
          <w:rFonts w:ascii="Courier" w:hAnsi="Courier"/>
        </w:rPr>
        <w:t>re</w:t>
      </w:r>
      <w:r w:rsidRPr="008761B9">
        <w:t xml:space="preserve"> in this last command with whatever name you want to use)</w:t>
      </w:r>
    </w:p>
    <w:p w:rsidR="00BE5076" w:rsidRDefault="00BE5076" w:rsidP="00BE5076"/>
    <w:p w:rsidR="00BE5076" w:rsidRDefault="00BE5076" w:rsidP="00BE5076">
      <w:r>
        <w:t>Testing commands after you have stored your results</w:t>
      </w:r>
    </w:p>
    <w:p w:rsidR="00BE5076" w:rsidRPr="002B6F66" w:rsidRDefault="00BE5076" w:rsidP="00BE5076">
      <w:pPr>
        <w:ind w:left="720"/>
        <w:rPr>
          <w:sz w:val="22"/>
        </w:rPr>
      </w:pPr>
      <w:r w:rsidRPr="002B6F66">
        <w:rPr>
          <w:rFonts w:ascii="Courier" w:hAnsi="Courier"/>
          <w:sz w:val="22"/>
        </w:rPr>
        <w:t>xttest0</w:t>
      </w:r>
      <w:r w:rsidRPr="002B6F66">
        <w:rPr>
          <w:sz w:val="22"/>
        </w:rPr>
        <w:t xml:space="preserve">  </w:t>
      </w:r>
    </w:p>
    <w:p w:rsidR="00BE5076" w:rsidRDefault="00BE5076" w:rsidP="00BE5076">
      <w:pPr>
        <w:ind w:left="720"/>
        <w:rPr>
          <w:rFonts w:ascii="Courier" w:hAnsi="Courier"/>
          <w:sz w:val="22"/>
        </w:rPr>
      </w:pPr>
      <w:proofErr w:type="spellStart"/>
      <w:proofErr w:type="gramStart"/>
      <w:r w:rsidRPr="002B6F66">
        <w:rPr>
          <w:rFonts w:ascii="Courier" w:hAnsi="Courier"/>
          <w:sz w:val="22"/>
        </w:rPr>
        <w:t>xthausman</w:t>
      </w:r>
      <w:proofErr w:type="spellEnd"/>
      <w:proofErr w:type="gramEnd"/>
    </w:p>
    <w:p w:rsidR="00BE5076" w:rsidRDefault="00BE5076" w:rsidP="00BE5076">
      <w:pPr>
        <w:ind w:left="720"/>
        <w:rPr>
          <w:rFonts w:ascii="Courier" w:hAnsi="Courier"/>
          <w:sz w:val="22"/>
        </w:rPr>
      </w:pPr>
    </w:p>
    <w:p w:rsidR="00BE5076" w:rsidRDefault="00BE5076" w:rsidP="00BE5076">
      <w:pPr>
        <w:autoSpaceDE w:val="0"/>
        <w:autoSpaceDN w:val="0"/>
        <w:adjustRightInd w:val="0"/>
        <w:jc w:val="center"/>
        <w:rPr>
          <w:b/>
        </w:rPr>
      </w:pPr>
      <w:r w:rsidRPr="00D95117">
        <w:rPr>
          <w:b/>
        </w:rPr>
        <w:t>Replication Exercise</w:t>
      </w:r>
    </w:p>
    <w:p w:rsidR="00BE5076" w:rsidRPr="00D95117" w:rsidRDefault="00BE5076" w:rsidP="00BE5076">
      <w:pPr>
        <w:autoSpaceDE w:val="0"/>
        <w:autoSpaceDN w:val="0"/>
        <w:adjustRightInd w:val="0"/>
        <w:rPr>
          <w:b/>
        </w:rPr>
      </w:pPr>
    </w:p>
    <w:p w:rsidR="00BE5076" w:rsidRDefault="00BE5076" w:rsidP="00BE5076">
      <w:pPr>
        <w:autoSpaceDE w:val="0"/>
        <w:autoSpaceDN w:val="0"/>
        <w:adjustRightInd w:val="0"/>
      </w:pPr>
      <w:r>
        <w:t xml:space="preserve">One important question in public finance is whether the structure of the welfare system affects marriage and family formation.  This assignment examines the impact of welfare waivers (IMPDUM) on the propensity to be a never married woman (NEVERMAR).  Prior to the 1996 federal Welfare Reform Act, states could apply for waivers to experiment with alternative systems—here related to marriage.  For more information, see Marianne </w:t>
      </w:r>
      <w:proofErr w:type="spellStart"/>
      <w:r>
        <w:t>Bitler</w:t>
      </w:r>
      <w:proofErr w:type="spellEnd"/>
      <w:r>
        <w:t xml:space="preserve">, Jonah </w:t>
      </w:r>
      <w:proofErr w:type="spellStart"/>
      <w:r>
        <w:t>Gelbach</w:t>
      </w:r>
      <w:proofErr w:type="spellEnd"/>
      <w:r>
        <w:t xml:space="preserve">, Hilary </w:t>
      </w:r>
      <w:proofErr w:type="spellStart"/>
      <w:r>
        <w:t>Hoynes</w:t>
      </w:r>
      <w:proofErr w:type="spellEnd"/>
      <w:r>
        <w:t xml:space="preserve">, and Madeline </w:t>
      </w:r>
      <w:proofErr w:type="spellStart"/>
      <w:r>
        <w:t>Zovodny</w:t>
      </w:r>
      <w:proofErr w:type="spellEnd"/>
      <w:r>
        <w:t xml:space="preserve"> (2004) “The Impact of Welfare Reform on Marriage and Divorce.”</w:t>
      </w:r>
    </w:p>
    <w:p w:rsidR="00BE5076" w:rsidRDefault="00BE5076" w:rsidP="00BE5076">
      <w:pPr>
        <w:autoSpaceDE w:val="0"/>
        <w:autoSpaceDN w:val="0"/>
        <w:adjustRightInd w:val="0"/>
      </w:pPr>
    </w:p>
    <w:p w:rsidR="00BE5076" w:rsidRDefault="00BE5076" w:rsidP="00BE5076">
      <w:pPr>
        <w:autoSpaceDE w:val="0"/>
        <w:autoSpaceDN w:val="0"/>
        <w:adjustRightInd w:val="0"/>
      </w:pPr>
      <w:r>
        <w:t>This assignment is focused on identifying and implementing a model using variation across states and over time in a particular policy.</w:t>
      </w:r>
    </w:p>
    <w:p w:rsidR="00BE5076" w:rsidRDefault="00BE5076" w:rsidP="00BE5076">
      <w:pPr>
        <w:autoSpaceDE w:val="0"/>
        <w:autoSpaceDN w:val="0"/>
        <w:adjustRightInd w:val="0"/>
      </w:pPr>
    </w:p>
    <w:p w:rsidR="00BE5076" w:rsidRDefault="00BE5076" w:rsidP="00BE5076">
      <w:pPr>
        <w:autoSpaceDE w:val="0"/>
        <w:autoSpaceDN w:val="0"/>
        <w:adjustRightInd w:val="0"/>
      </w:pPr>
      <w:r>
        <w:t xml:space="preserve">Download the dataset </w:t>
      </w:r>
      <w:proofErr w:type="spellStart"/>
      <w:r w:rsidRPr="008E0244">
        <w:rPr>
          <w:rFonts w:ascii="Courier New" w:hAnsi="Courier New" w:cs="Courier New"/>
          <w:b/>
        </w:rPr>
        <w:t>w</w:t>
      </w:r>
      <w:r>
        <w:rPr>
          <w:rFonts w:ascii="Courier New" w:hAnsi="Courier New" w:cs="Courier New"/>
          <w:b/>
        </w:rPr>
        <w:t>r</w:t>
      </w:r>
      <w:r w:rsidRPr="008E0244">
        <w:rPr>
          <w:rFonts w:ascii="Courier New" w:hAnsi="Courier New" w:cs="Courier New"/>
          <w:b/>
        </w:rPr>
        <w:t>-nevermar.dta</w:t>
      </w:r>
      <w:proofErr w:type="spellEnd"/>
      <w:r>
        <w:t xml:space="preserve">.  The dataset consists of a sample of black women ages 16-54 with a high school education or less from 1989-1996.  The data come from the March CPS.  </w:t>
      </w:r>
    </w:p>
    <w:p w:rsidR="00BE5076" w:rsidRDefault="00BE5076" w:rsidP="00BE5076">
      <w:pPr>
        <w:autoSpaceDE w:val="0"/>
        <w:autoSpaceDN w:val="0"/>
        <w:adjustRightInd w:val="0"/>
      </w:pPr>
    </w:p>
    <w:p w:rsidR="00BE5076" w:rsidRDefault="00BE5076" w:rsidP="00BE5076">
      <w:pPr>
        <w:autoSpaceDE w:val="0"/>
        <w:autoSpaceDN w:val="0"/>
        <w:adjustRightInd w:val="0"/>
      </w:pPr>
      <w:r>
        <w:t xml:space="preserve">It is easy to whip through this problem.  The real value here comes from spending time thinking about what the variation in the data looks like and how that variation is being used in the various estimates.  </w:t>
      </w:r>
    </w:p>
    <w:p w:rsidR="00BE5076" w:rsidRDefault="00BE5076" w:rsidP="00BE5076">
      <w:pPr>
        <w:autoSpaceDE w:val="0"/>
        <w:autoSpaceDN w:val="0"/>
        <w:adjustRightInd w:val="0"/>
      </w:pPr>
    </w:p>
    <w:p w:rsidR="00BE5076" w:rsidRDefault="00BE5076" w:rsidP="00BE5076">
      <w:pPr>
        <w:numPr>
          <w:ilvl w:val="0"/>
          <w:numId w:val="7"/>
        </w:numPr>
        <w:autoSpaceDE w:val="0"/>
        <w:autoSpaceDN w:val="0"/>
        <w:adjustRightInd w:val="0"/>
        <w:ind w:left="360"/>
      </w:pPr>
      <w:r>
        <w:t xml:space="preserve"> Summarize and describe the data.  Graph the mean of NEVERMAR by year.  Describe the trend in this variable.</w:t>
      </w:r>
    </w:p>
    <w:p w:rsidR="00BE5076" w:rsidRDefault="00BE5076" w:rsidP="00BE5076">
      <w:pPr>
        <w:autoSpaceDE w:val="0"/>
        <w:autoSpaceDN w:val="0"/>
        <w:adjustRightInd w:val="0"/>
        <w:ind w:left="360"/>
      </w:pPr>
      <w:r>
        <w:t xml:space="preserve"> </w:t>
      </w:r>
      <w:r>
        <w:tab/>
        <w:t>(</w:t>
      </w:r>
      <w:proofErr w:type="gramStart"/>
      <w:r>
        <w:t>use</w:t>
      </w:r>
      <w:proofErr w:type="gramEnd"/>
      <w:r>
        <w:t xml:space="preserve"> the </w:t>
      </w:r>
      <w:proofErr w:type="spellStart"/>
      <w:r w:rsidRPr="00501DA6">
        <w:rPr>
          <w:rFonts w:ascii="Courier New" w:hAnsi="Courier New" w:cs="Courier New"/>
        </w:rPr>
        <w:t>egen</w:t>
      </w:r>
      <w:proofErr w:type="spellEnd"/>
      <w:r>
        <w:t xml:space="preserve"> command to create the mean of this variable by year)</w:t>
      </w:r>
      <w:r w:rsidRPr="00501DA6">
        <w:t xml:space="preserve"> </w:t>
      </w:r>
    </w:p>
    <w:p w:rsidR="00BE5076" w:rsidRDefault="00BE5076" w:rsidP="00BE5076">
      <w:pPr>
        <w:autoSpaceDE w:val="0"/>
        <w:autoSpaceDN w:val="0"/>
        <w:adjustRightInd w:val="0"/>
        <w:ind w:left="360"/>
      </w:pPr>
    </w:p>
    <w:p w:rsidR="00BE5076" w:rsidRDefault="00BE5076" w:rsidP="00BE5076">
      <w:pPr>
        <w:numPr>
          <w:ilvl w:val="0"/>
          <w:numId w:val="7"/>
        </w:numPr>
        <w:autoSpaceDE w:val="0"/>
        <w:autoSpaceDN w:val="0"/>
        <w:adjustRightInd w:val="0"/>
        <w:ind w:left="360"/>
      </w:pPr>
      <w:r>
        <w:t>Now graph the mean of the policy variable IMPDEM over time.  How is that variable trending over time?  Discuss the trends in (1) and (2) together.</w:t>
      </w:r>
    </w:p>
    <w:p w:rsidR="00BE5076" w:rsidRDefault="00BE5076" w:rsidP="00BE5076">
      <w:pPr>
        <w:autoSpaceDE w:val="0"/>
        <w:autoSpaceDN w:val="0"/>
        <w:adjustRightInd w:val="0"/>
      </w:pPr>
    </w:p>
    <w:p w:rsidR="00BE5076" w:rsidRDefault="00BE5076" w:rsidP="00BE5076">
      <w:pPr>
        <w:numPr>
          <w:ilvl w:val="0"/>
          <w:numId w:val="7"/>
        </w:numPr>
        <w:autoSpaceDE w:val="0"/>
        <w:autoSpaceDN w:val="0"/>
        <w:adjustRightInd w:val="0"/>
        <w:ind w:left="360"/>
      </w:pPr>
      <w:r>
        <w:t>Collapse the data to the year level and estimate the model:</w:t>
      </w:r>
    </w:p>
    <w:p w:rsidR="00BE5076" w:rsidRDefault="00BE5076" w:rsidP="00BE5076">
      <w:pPr>
        <w:autoSpaceDE w:val="0"/>
        <w:autoSpaceDN w:val="0"/>
        <w:adjustRightInd w:val="0"/>
        <w:ind w:left="360"/>
      </w:pPr>
    </w:p>
    <w:p w:rsidR="00BE5076" w:rsidRDefault="00BE5076" w:rsidP="00BE5076">
      <w:pPr>
        <w:autoSpaceDE w:val="0"/>
        <w:autoSpaceDN w:val="0"/>
        <w:adjustRightInd w:val="0"/>
        <w:ind w:left="360"/>
      </w:pPr>
      <w:proofErr w:type="spellStart"/>
      <w:r>
        <w:t>NEVERMAR</w:t>
      </w:r>
      <w:r w:rsidRPr="00A24B8F">
        <w:rPr>
          <w:vertAlign w:val="subscript"/>
        </w:rPr>
        <w:t>t</w:t>
      </w:r>
      <w:proofErr w:type="spellEnd"/>
      <w:r>
        <w:t xml:space="preserve"> = α +</w:t>
      </w:r>
      <w:proofErr w:type="spellStart"/>
      <w:r>
        <w:t>γIMPDUM</w:t>
      </w:r>
      <w:r w:rsidRPr="00A24B8F">
        <w:rPr>
          <w:vertAlign w:val="subscript"/>
        </w:rPr>
        <w:t>t</w:t>
      </w:r>
      <w:proofErr w:type="spellEnd"/>
      <w:r>
        <w:t xml:space="preserve"> + </w:t>
      </w:r>
      <w:proofErr w:type="gramStart"/>
      <w:r>
        <w:t>e</w:t>
      </w:r>
      <w:r w:rsidRPr="00A24B8F">
        <w:rPr>
          <w:vertAlign w:val="subscript"/>
        </w:rPr>
        <w:t>t</w:t>
      </w:r>
      <w:proofErr w:type="gramEnd"/>
    </w:p>
    <w:p w:rsidR="00BE5076" w:rsidRDefault="00BE5076" w:rsidP="00BE5076">
      <w:pPr>
        <w:autoSpaceDE w:val="0"/>
        <w:autoSpaceDN w:val="0"/>
        <w:adjustRightInd w:val="0"/>
        <w:ind w:left="360"/>
      </w:pPr>
    </w:p>
    <w:p w:rsidR="00BE5076" w:rsidRDefault="00BE5076" w:rsidP="00BE5076">
      <w:pPr>
        <w:autoSpaceDE w:val="0"/>
        <w:autoSpaceDN w:val="0"/>
        <w:adjustRightInd w:val="0"/>
        <w:ind w:left="360"/>
      </w:pPr>
      <w:r>
        <w:t>Wh</w:t>
      </w:r>
      <w:r w:rsidR="000D17CC">
        <w:t xml:space="preserve">at is the variation in IMPUM (after conditioning on other variables) that </w:t>
      </w:r>
      <w:r>
        <w:t>identifi</w:t>
      </w:r>
      <w:r w:rsidR="000D17CC">
        <w:t>es this</w:t>
      </w:r>
      <w:r>
        <w:t xml:space="preserve"> model?  Why might this be a biased estimate of γ?  If it is biased, what do you think the key omitted variable is?  Why don’t you control for it?  Does this empirical identification strategy make sense?</w:t>
      </w:r>
    </w:p>
    <w:p w:rsidR="00BE5076" w:rsidRDefault="00BE5076" w:rsidP="00BE5076">
      <w:pPr>
        <w:autoSpaceDE w:val="0"/>
        <w:autoSpaceDN w:val="0"/>
        <w:adjustRightInd w:val="0"/>
        <w:ind w:left="360"/>
      </w:pPr>
    </w:p>
    <w:p w:rsidR="00BE5076" w:rsidRDefault="00BE5076" w:rsidP="00BE5076">
      <w:pPr>
        <w:autoSpaceDE w:val="0"/>
        <w:autoSpaceDN w:val="0"/>
        <w:adjustRightInd w:val="0"/>
        <w:ind w:left="360"/>
      </w:pPr>
      <w:r>
        <w:t xml:space="preserve">Don’t forget to </w:t>
      </w:r>
      <w:r w:rsidRPr="00D95117">
        <w:rPr>
          <w:rFonts w:ascii="Courier New" w:hAnsi="Courier New" w:cs="Courier New"/>
        </w:rPr>
        <w:t>preserve</w:t>
      </w:r>
      <w:r>
        <w:t xml:space="preserve"> the data before you do this and </w:t>
      </w:r>
      <w:r w:rsidRPr="00D95117">
        <w:rPr>
          <w:rFonts w:ascii="Courier New" w:hAnsi="Courier New" w:cs="Courier New"/>
        </w:rPr>
        <w:t>restore</w:t>
      </w:r>
      <w:r>
        <w:t xml:space="preserve"> after.   Read up on the </w:t>
      </w:r>
      <w:r w:rsidRPr="007671E6">
        <w:rPr>
          <w:rFonts w:ascii="Courier New" w:hAnsi="Courier New" w:cs="Courier New"/>
        </w:rPr>
        <w:t>collapse</w:t>
      </w:r>
      <w:r>
        <w:t xml:space="preserve"> command—you want to collapse by year.</w:t>
      </w:r>
    </w:p>
    <w:p w:rsidR="00BE5076" w:rsidRDefault="00BE5076" w:rsidP="00BE5076">
      <w:pPr>
        <w:autoSpaceDE w:val="0"/>
        <w:autoSpaceDN w:val="0"/>
        <w:adjustRightInd w:val="0"/>
        <w:ind w:left="360"/>
      </w:pPr>
    </w:p>
    <w:p w:rsidR="00BE5076" w:rsidRDefault="00BE5076" w:rsidP="00BE5076">
      <w:pPr>
        <w:numPr>
          <w:ilvl w:val="0"/>
          <w:numId w:val="7"/>
        </w:numPr>
        <w:autoSpaceDE w:val="0"/>
        <w:autoSpaceDN w:val="0"/>
        <w:adjustRightInd w:val="0"/>
        <w:ind w:left="360"/>
      </w:pPr>
      <w:r>
        <w:t>Now estimate a cross sectional model for 1995:</w:t>
      </w:r>
    </w:p>
    <w:p w:rsidR="00BE5076" w:rsidRDefault="00BE5076" w:rsidP="00BE5076">
      <w:pPr>
        <w:autoSpaceDE w:val="0"/>
        <w:autoSpaceDN w:val="0"/>
        <w:adjustRightInd w:val="0"/>
        <w:ind w:left="360"/>
      </w:pPr>
      <w:r>
        <w:t>NEVERMAR</w:t>
      </w:r>
      <w:r w:rsidRPr="00A24B8F">
        <w:rPr>
          <w:vertAlign w:val="subscript"/>
        </w:rPr>
        <w:t>i</w:t>
      </w:r>
      <w:proofErr w:type="gramStart"/>
      <w:r w:rsidRPr="00A24B8F">
        <w:rPr>
          <w:vertAlign w:val="subscript"/>
        </w:rPr>
        <w:t>,s,95</w:t>
      </w:r>
      <w:proofErr w:type="gramEnd"/>
      <w:r>
        <w:t xml:space="preserve"> = α +γIMPDUM</w:t>
      </w:r>
      <w:r>
        <w:rPr>
          <w:vertAlign w:val="subscript"/>
        </w:rPr>
        <w:t>s,95</w:t>
      </w:r>
      <w:r>
        <w:t xml:space="preserve"> + ε</w:t>
      </w:r>
      <w:r>
        <w:rPr>
          <w:vertAlign w:val="subscript"/>
        </w:rPr>
        <w:t>i,s,95</w:t>
      </w:r>
    </w:p>
    <w:p w:rsidR="00BE5076" w:rsidRDefault="00BE5076" w:rsidP="00BE5076">
      <w:pPr>
        <w:autoSpaceDE w:val="0"/>
        <w:autoSpaceDN w:val="0"/>
        <w:adjustRightInd w:val="0"/>
        <w:ind w:left="360"/>
      </w:pPr>
    </w:p>
    <w:p w:rsidR="00BE5076" w:rsidRDefault="000D17CC" w:rsidP="00BE5076">
      <w:pPr>
        <w:autoSpaceDE w:val="0"/>
        <w:autoSpaceDN w:val="0"/>
        <w:adjustRightInd w:val="0"/>
        <w:ind w:left="360"/>
      </w:pPr>
      <w:r>
        <w:t xml:space="preserve">What is the variation in IMPUM (after conditioning on other variables) that identifies this model?  </w:t>
      </w:r>
      <w:r w:rsidR="00BE5076">
        <w:t>Why might this be a biased estimate of γ?  If it is biased, what do you think the key omitted variable is?  Why don’t you control for it?  Does this empirical identification strategy make sense?  What if you had estimated the model using only data from 1991?</w:t>
      </w:r>
    </w:p>
    <w:p w:rsidR="00BE5076" w:rsidRDefault="00BE5076" w:rsidP="00BE5076">
      <w:pPr>
        <w:autoSpaceDE w:val="0"/>
        <w:autoSpaceDN w:val="0"/>
        <w:adjustRightInd w:val="0"/>
        <w:ind w:left="360"/>
      </w:pPr>
    </w:p>
    <w:p w:rsidR="00BE5076" w:rsidRDefault="00BE5076" w:rsidP="00BE5076">
      <w:pPr>
        <w:numPr>
          <w:ilvl w:val="0"/>
          <w:numId w:val="7"/>
        </w:numPr>
        <w:autoSpaceDE w:val="0"/>
        <w:autoSpaceDN w:val="0"/>
        <w:adjustRightInd w:val="0"/>
        <w:ind w:left="360"/>
      </w:pPr>
      <w:r>
        <w:t xml:space="preserve">Now return to the full model.  Estimate the simplest model </w:t>
      </w:r>
    </w:p>
    <w:p w:rsidR="00BE5076" w:rsidRDefault="00BE5076" w:rsidP="00BE5076">
      <w:pPr>
        <w:autoSpaceDE w:val="0"/>
        <w:autoSpaceDN w:val="0"/>
        <w:adjustRightInd w:val="0"/>
        <w:ind w:left="360"/>
      </w:pPr>
      <w:proofErr w:type="spellStart"/>
      <w:r>
        <w:t>NEVERMAR</w:t>
      </w:r>
      <w:r w:rsidRPr="00A24B8F">
        <w:rPr>
          <w:vertAlign w:val="subscript"/>
        </w:rPr>
        <w:t>i</w:t>
      </w:r>
      <w:proofErr w:type="gramStart"/>
      <w:r w:rsidRPr="00A24B8F">
        <w:rPr>
          <w:vertAlign w:val="subscript"/>
        </w:rPr>
        <w:t>,s,</w:t>
      </w:r>
      <w:r>
        <w:rPr>
          <w:vertAlign w:val="subscript"/>
        </w:rPr>
        <w:t>t</w:t>
      </w:r>
      <w:proofErr w:type="spellEnd"/>
      <w:proofErr w:type="gramEnd"/>
      <w:r>
        <w:t xml:space="preserve"> = α +</w:t>
      </w:r>
      <w:proofErr w:type="spellStart"/>
      <w:r>
        <w:t>γIMPDUM</w:t>
      </w:r>
      <w:r>
        <w:rPr>
          <w:vertAlign w:val="subscript"/>
        </w:rPr>
        <w:t>s,t</w:t>
      </w:r>
      <w:proofErr w:type="spellEnd"/>
      <w:r>
        <w:t xml:space="preserve"> + </w:t>
      </w:r>
      <w:proofErr w:type="spellStart"/>
      <w:r>
        <w:t>ε</w:t>
      </w:r>
      <w:r>
        <w:rPr>
          <w:vertAlign w:val="subscript"/>
        </w:rPr>
        <w:t>i,s,t</w:t>
      </w:r>
      <w:proofErr w:type="spellEnd"/>
    </w:p>
    <w:p w:rsidR="00BE5076" w:rsidRDefault="00BE5076" w:rsidP="00BE5076">
      <w:pPr>
        <w:autoSpaceDE w:val="0"/>
        <w:autoSpaceDN w:val="0"/>
        <w:adjustRightInd w:val="0"/>
        <w:ind w:left="360"/>
      </w:pPr>
    </w:p>
    <w:p w:rsidR="00BE5076" w:rsidRDefault="00BE5076" w:rsidP="00BE5076">
      <w:pPr>
        <w:autoSpaceDE w:val="0"/>
        <w:autoSpaceDN w:val="0"/>
        <w:adjustRightInd w:val="0"/>
        <w:ind w:left="360"/>
      </w:pPr>
      <w:r>
        <w:t>Interpret the magnitude of the coefficient on IMPDUM.  (Remember when you do that, NEVERMAR is 0/1).  Is this what you expected to find?  Relate your answer to (3).</w:t>
      </w:r>
    </w:p>
    <w:p w:rsidR="00BE5076" w:rsidRDefault="00BE5076" w:rsidP="00BE5076">
      <w:pPr>
        <w:autoSpaceDE w:val="0"/>
        <w:autoSpaceDN w:val="0"/>
        <w:adjustRightInd w:val="0"/>
        <w:ind w:left="360"/>
      </w:pPr>
    </w:p>
    <w:p w:rsidR="00BE5076" w:rsidRDefault="00BE5076" w:rsidP="00BE5076">
      <w:pPr>
        <w:numPr>
          <w:ilvl w:val="0"/>
          <w:numId w:val="7"/>
        </w:numPr>
        <w:autoSpaceDE w:val="0"/>
        <w:autoSpaceDN w:val="0"/>
        <w:adjustRightInd w:val="0"/>
        <w:ind w:left="360"/>
      </w:pPr>
      <w:proofErr w:type="spellStart"/>
      <w:r>
        <w:t>Reestimate</w:t>
      </w:r>
      <w:proofErr w:type="spellEnd"/>
      <w:r>
        <w:t xml:space="preserve"> the model in (5) accounting for the fact that IMPDUM varies only at the state level, while the data is at the individual level.  In STATA, use </w:t>
      </w:r>
    </w:p>
    <w:p w:rsidR="00BE5076" w:rsidRDefault="00BE5076" w:rsidP="00BE5076">
      <w:pPr>
        <w:autoSpaceDE w:val="0"/>
        <w:autoSpaceDN w:val="0"/>
        <w:adjustRightInd w:val="0"/>
        <w:ind w:left="360"/>
      </w:pPr>
    </w:p>
    <w:p w:rsidR="00BE5076" w:rsidRPr="00D95117" w:rsidRDefault="00BE5076" w:rsidP="00BE5076">
      <w:pPr>
        <w:autoSpaceDE w:val="0"/>
        <w:autoSpaceDN w:val="0"/>
        <w:adjustRightInd w:val="0"/>
        <w:ind w:left="1080"/>
        <w:rPr>
          <w:rFonts w:ascii="Courier New" w:hAnsi="Courier New" w:cs="Courier New"/>
        </w:rPr>
      </w:pPr>
      <w:proofErr w:type="spellStart"/>
      <w:proofErr w:type="gramStart"/>
      <w:r w:rsidRPr="00D95117">
        <w:rPr>
          <w:rFonts w:ascii="Courier New" w:hAnsi="Courier New" w:cs="Courier New"/>
        </w:rPr>
        <w:t>reg</w:t>
      </w:r>
      <w:proofErr w:type="spellEnd"/>
      <w:proofErr w:type="gramEnd"/>
      <w:r w:rsidRPr="00D95117">
        <w:rPr>
          <w:rFonts w:ascii="Courier New" w:hAnsi="Courier New" w:cs="Courier New"/>
        </w:rPr>
        <w:t xml:space="preserve"> </w:t>
      </w:r>
      <w:proofErr w:type="spellStart"/>
      <w:r w:rsidRPr="00D95117">
        <w:rPr>
          <w:rFonts w:ascii="Courier New" w:hAnsi="Courier New" w:cs="Courier New"/>
        </w:rPr>
        <w:t>yvar</w:t>
      </w:r>
      <w:proofErr w:type="spellEnd"/>
      <w:r w:rsidRPr="00D95117">
        <w:rPr>
          <w:rFonts w:ascii="Courier New" w:hAnsi="Courier New" w:cs="Courier New"/>
        </w:rPr>
        <w:t xml:space="preserve"> </w:t>
      </w:r>
      <w:proofErr w:type="spellStart"/>
      <w:r w:rsidRPr="00D95117">
        <w:rPr>
          <w:rFonts w:ascii="Courier New" w:hAnsi="Courier New" w:cs="Courier New"/>
        </w:rPr>
        <w:t>xvars</w:t>
      </w:r>
      <w:proofErr w:type="spellEnd"/>
      <w:r w:rsidRPr="00D95117">
        <w:rPr>
          <w:rFonts w:ascii="Courier New" w:hAnsi="Courier New" w:cs="Courier New"/>
        </w:rPr>
        <w:t xml:space="preserve">, cluster(state) </w:t>
      </w:r>
    </w:p>
    <w:p w:rsidR="00BE5076" w:rsidRDefault="00BE5076" w:rsidP="00BE5076">
      <w:pPr>
        <w:autoSpaceDE w:val="0"/>
        <w:autoSpaceDN w:val="0"/>
        <w:adjustRightInd w:val="0"/>
      </w:pPr>
    </w:p>
    <w:p w:rsidR="00BE5076" w:rsidRDefault="00BE5076" w:rsidP="00BE5076">
      <w:pPr>
        <w:autoSpaceDE w:val="0"/>
        <w:autoSpaceDN w:val="0"/>
        <w:adjustRightInd w:val="0"/>
        <w:ind w:left="-360"/>
      </w:pPr>
      <w:r>
        <w:tab/>
      </w:r>
      <w:r>
        <w:tab/>
        <w:t>You should cluster your standard errors for the rest of this problem.</w:t>
      </w:r>
    </w:p>
    <w:p w:rsidR="00BE5076" w:rsidRDefault="00BE5076" w:rsidP="00BE5076">
      <w:pPr>
        <w:autoSpaceDE w:val="0"/>
        <w:autoSpaceDN w:val="0"/>
        <w:adjustRightInd w:val="0"/>
      </w:pPr>
    </w:p>
    <w:p w:rsidR="00BE5076" w:rsidRDefault="00BE5076" w:rsidP="00BE5076">
      <w:pPr>
        <w:numPr>
          <w:ilvl w:val="0"/>
          <w:numId w:val="7"/>
        </w:numPr>
        <w:autoSpaceDE w:val="0"/>
        <w:autoSpaceDN w:val="0"/>
        <w:adjustRightInd w:val="0"/>
        <w:ind w:left="360"/>
      </w:pPr>
      <w:r>
        <w:t xml:space="preserve">Add demographic variables and economic variables to the regression (age variables, MSADUM, URATE, EMPGRAT, </w:t>
      </w:r>
      <w:proofErr w:type="gramStart"/>
      <w:r>
        <w:t>RMAXPAY</w:t>
      </w:r>
      <w:proofErr w:type="gramEnd"/>
      <w:r>
        <w:t>).  Interpret the coefficient sand relate them to what you might have predicted based on economic theory.  Be careful with units when you interpret the variables.</w:t>
      </w:r>
    </w:p>
    <w:p w:rsidR="00BE5076" w:rsidRDefault="00BE5076" w:rsidP="00BE5076">
      <w:pPr>
        <w:autoSpaceDE w:val="0"/>
        <w:autoSpaceDN w:val="0"/>
        <w:adjustRightInd w:val="0"/>
        <w:ind w:left="360"/>
      </w:pPr>
    </w:p>
    <w:p w:rsidR="00BE5076" w:rsidRDefault="00BE5076" w:rsidP="00BE5076">
      <w:pPr>
        <w:numPr>
          <w:ilvl w:val="0"/>
          <w:numId w:val="7"/>
        </w:numPr>
        <w:autoSpaceDE w:val="0"/>
        <w:autoSpaceDN w:val="0"/>
        <w:adjustRightInd w:val="0"/>
        <w:ind w:left="360"/>
      </w:pPr>
      <w:r>
        <w:t>Add year fixed effects to the model (keep in the demographic and economic variables).  That is, estimate</w:t>
      </w:r>
    </w:p>
    <w:p w:rsidR="00BE5076" w:rsidRDefault="00BE5076" w:rsidP="00BE5076">
      <w:pPr>
        <w:autoSpaceDE w:val="0"/>
        <w:autoSpaceDN w:val="0"/>
        <w:adjustRightInd w:val="0"/>
        <w:ind w:left="360"/>
      </w:pPr>
    </w:p>
    <w:p w:rsidR="00BE5076" w:rsidRDefault="00BE5076" w:rsidP="00BE5076">
      <w:pPr>
        <w:autoSpaceDE w:val="0"/>
        <w:autoSpaceDN w:val="0"/>
        <w:adjustRightInd w:val="0"/>
        <w:ind w:left="360"/>
      </w:pPr>
      <w:proofErr w:type="spellStart"/>
      <w:r>
        <w:t>NEVERMAR</w:t>
      </w:r>
      <w:r w:rsidRPr="00A24B8F">
        <w:rPr>
          <w:vertAlign w:val="subscript"/>
        </w:rPr>
        <w:t>i</w:t>
      </w:r>
      <w:proofErr w:type="gramStart"/>
      <w:r w:rsidRPr="00A24B8F">
        <w:rPr>
          <w:vertAlign w:val="subscript"/>
        </w:rPr>
        <w:t>,s,</w:t>
      </w:r>
      <w:r>
        <w:rPr>
          <w:vertAlign w:val="subscript"/>
        </w:rPr>
        <w:t>t</w:t>
      </w:r>
      <w:proofErr w:type="spellEnd"/>
      <w:proofErr w:type="gramEnd"/>
      <w:r>
        <w:t xml:space="preserve"> = α +</w:t>
      </w:r>
      <w:proofErr w:type="spellStart"/>
      <w:r>
        <w:t>γIMPDUM</w:t>
      </w:r>
      <w:r>
        <w:rPr>
          <w:vertAlign w:val="subscript"/>
        </w:rPr>
        <w:t>s,t</w:t>
      </w:r>
      <w:proofErr w:type="spellEnd"/>
      <w:r>
        <w:t xml:space="preserve"> + βX</w:t>
      </w:r>
      <w:r w:rsidRPr="00D95117">
        <w:rPr>
          <w:vertAlign w:val="subscript"/>
        </w:rPr>
        <w:t xml:space="preserve"> </w:t>
      </w:r>
      <w:proofErr w:type="spellStart"/>
      <w:r w:rsidRPr="00A24B8F">
        <w:rPr>
          <w:vertAlign w:val="subscript"/>
        </w:rPr>
        <w:t>i,s,</w:t>
      </w:r>
      <w:r>
        <w:rPr>
          <w:vertAlign w:val="subscript"/>
        </w:rPr>
        <w:t>t</w:t>
      </w:r>
      <w:proofErr w:type="spellEnd"/>
      <w:r>
        <w:t xml:space="preserve"> +</w:t>
      </w:r>
      <w:r w:rsidRPr="00D95117">
        <w:t xml:space="preserve"> </w:t>
      </w:r>
      <w:r>
        <w:t xml:space="preserve"> </w:t>
      </w:r>
      <w:proofErr w:type="spellStart"/>
      <w:r>
        <w:t>η</w:t>
      </w:r>
      <w:r w:rsidRPr="00D95117">
        <w:rPr>
          <w:vertAlign w:val="subscript"/>
        </w:rPr>
        <w:t>t</w:t>
      </w:r>
      <w:proofErr w:type="spellEnd"/>
      <w:r>
        <w:t xml:space="preserve"> + </w:t>
      </w:r>
      <w:proofErr w:type="spellStart"/>
      <w:r>
        <w:t>ε</w:t>
      </w:r>
      <w:r>
        <w:rPr>
          <w:vertAlign w:val="subscript"/>
        </w:rPr>
        <w:t>i,s,t</w:t>
      </w:r>
      <w:proofErr w:type="spellEnd"/>
    </w:p>
    <w:p w:rsidR="00BE5076" w:rsidRDefault="00BE5076" w:rsidP="00BE5076">
      <w:pPr>
        <w:pStyle w:val="ListParagraph"/>
        <w:ind w:left="360"/>
      </w:pPr>
    </w:p>
    <w:p w:rsidR="00BE5076" w:rsidRDefault="00BE5076" w:rsidP="00BE5076">
      <w:pPr>
        <w:autoSpaceDE w:val="0"/>
        <w:autoSpaceDN w:val="0"/>
        <w:adjustRightInd w:val="0"/>
        <w:ind w:left="360"/>
      </w:pPr>
      <w:r>
        <w:lastRenderedPageBreak/>
        <w:t xml:space="preserve">Use the </w:t>
      </w:r>
      <w:r w:rsidRPr="00A37AFF">
        <w:rPr>
          <w:rFonts w:ascii="Courier New" w:hAnsi="Courier New" w:cs="Courier New"/>
        </w:rPr>
        <w:t xml:space="preserve">xi: </w:t>
      </w:r>
      <w:proofErr w:type="spellStart"/>
      <w:r w:rsidRPr="00A37AFF">
        <w:rPr>
          <w:rFonts w:ascii="Courier New" w:hAnsi="Courier New" w:cs="Courier New"/>
        </w:rPr>
        <w:t>reg</w:t>
      </w:r>
      <w:proofErr w:type="spellEnd"/>
      <w:r>
        <w:t xml:space="preserve"> command to do this so you can see the coefficients on the fixed effects.</w:t>
      </w:r>
    </w:p>
    <w:p w:rsidR="00BE5076" w:rsidRDefault="00BE5076" w:rsidP="00BE5076">
      <w:pPr>
        <w:autoSpaceDE w:val="0"/>
        <w:autoSpaceDN w:val="0"/>
        <w:adjustRightInd w:val="0"/>
        <w:ind w:left="360"/>
      </w:pPr>
    </w:p>
    <w:p w:rsidR="00BE5076" w:rsidRDefault="000D17CC" w:rsidP="00BE5076">
      <w:pPr>
        <w:autoSpaceDE w:val="0"/>
        <w:autoSpaceDN w:val="0"/>
        <w:adjustRightInd w:val="0"/>
        <w:ind w:left="360"/>
      </w:pPr>
      <w:r>
        <w:t xml:space="preserve">What is the variation in IMPUM (after conditioning on other variables) that identifies this model?  </w:t>
      </w:r>
      <w:r>
        <w:t>An</w:t>
      </w:r>
      <w:r w:rsidR="00BE5076">
        <w:t xml:space="preserve">d how does it differ from that in (3)?  What happens to the coefficient on IMPDUM?  Explain why the coefficient changed as it did using reasoning related to </w:t>
      </w:r>
      <w:proofErr w:type="gramStart"/>
      <w:r w:rsidR="00BE5076">
        <w:t>omitted</w:t>
      </w:r>
      <w:proofErr w:type="gramEnd"/>
      <w:r w:rsidR="00BE5076">
        <w:t xml:space="preserve"> variable bias.</w:t>
      </w:r>
    </w:p>
    <w:p w:rsidR="00BE5076" w:rsidRDefault="00BE5076" w:rsidP="00BE5076">
      <w:pPr>
        <w:autoSpaceDE w:val="0"/>
        <w:autoSpaceDN w:val="0"/>
        <w:adjustRightInd w:val="0"/>
        <w:ind w:left="360"/>
      </w:pPr>
    </w:p>
    <w:p w:rsidR="00BE5076" w:rsidRDefault="00BE5076" w:rsidP="00BE5076">
      <w:pPr>
        <w:numPr>
          <w:ilvl w:val="0"/>
          <w:numId w:val="7"/>
        </w:numPr>
        <w:autoSpaceDE w:val="0"/>
        <w:autoSpaceDN w:val="0"/>
        <w:adjustRightInd w:val="0"/>
        <w:ind w:left="360"/>
      </w:pPr>
      <w:r>
        <w:t xml:space="preserve">Add state fixed effects to the model along with the year fixed effects.  </w:t>
      </w:r>
    </w:p>
    <w:p w:rsidR="00BE5076" w:rsidRDefault="00BE5076" w:rsidP="00BE5076">
      <w:pPr>
        <w:autoSpaceDE w:val="0"/>
        <w:autoSpaceDN w:val="0"/>
        <w:adjustRightInd w:val="0"/>
        <w:ind w:left="360"/>
      </w:pPr>
    </w:p>
    <w:p w:rsidR="00BE5076" w:rsidRDefault="00BE5076" w:rsidP="00BE5076">
      <w:pPr>
        <w:autoSpaceDE w:val="0"/>
        <w:autoSpaceDN w:val="0"/>
        <w:adjustRightInd w:val="0"/>
        <w:ind w:left="360"/>
      </w:pPr>
      <w:proofErr w:type="spellStart"/>
      <w:r>
        <w:t>NEVERMAR</w:t>
      </w:r>
      <w:r w:rsidRPr="00A24B8F">
        <w:rPr>
          <w:vertAlign w:val="subscript"/>
        </w:rPr>
        <w:t>i</w:t>
      </w:r>
      <w:proofErr w:type="gramStart"/>
      <w:r w:rsidRPr="00A24B8F">
        <w:rPr>
          <w:vertAlign w:val="subscript"/>
        </w:rPr>
        <w:t>,s,</w:t>
      </w:r>
      <w:r>
        <w:rPr>
          <w:vertAlign w:val="subscript"/>
        </w:rPr>
        <w:t>t</w:t>
      </w:r>
      <w:proofErr w:type="spellEnd"/>
      <w:proofErr w:type="gramEnd"/>
      <w:r>
        <w:t xml:space="preserve"> = α +</w:t>
      </w:r>
      <w:proofErr w:type="spellStart"/>
      <w:r>
        <w:t>γIMPDUM</w:t>
      </w:r>
      <w:r>
        <w:rPr>
          <w:vertAlign w:val="subscript"/>
        </w:rPr>
        <w:t>s,t</w:t>
      </w:r>
      <w:proofErr w:type="spellEnd"/>
      <w:r>
        <w:t xml:space="preserve"> + β</w:t>
      </w:r>
      <w:proofErr w:type="spellStart"/>
      <w:r>
        <w:t>X</w:t>
      </w:r>
      <w:r w:rsidRPr="00A24B8F">
        <w:rPr>
          <w:vertAlign w:val="subscript"/>
        </w:rPr>
        <w:t>i,s,</w:t>
      </w:r>
      <w:r>
        <w:rPr>
          <w:vertAlign w:val="subscript"/>
        </w:rPr>
        <w:t>t</w:t>
      </w:r>
      <w:proofErr w:type="spellEnd"/>
      <w:r>
        <w:t xml:space="preserve"> +</w:t>
      </w:r>
      <w:r w:rsidRPr="00D95117">
        <w:t xml:space="preserve"> </w:t>
      </w:r>
      <w:r>
        <w:t xml:space="preserve"> </w:t>
      </w:r>
      <w:proofErr w:type="spellStart"/>
      <w:r>
        <w:t>ξ</w:t>
      </w:r>
      <w:r w:rsidRPr="00D95117">
        <w:rPr>
          <w:vertAlign w:val="subscript"/>
        </w:rPr>
        <w:t>s</w:t>
      </w:r>
      <w:proofErr w:type="spellEnd"/>
      <w:r>
        <w:t xml:space="preserve"> + </w:t>
      </w:r>
      <w:proofErr w:type="spellStart"/>
      <w:r>
        <w:t>η</w:t>
      </w:r>
      <w:r w:rsidRPr="00D95117">
        <w:rPr>
          <w:vertAlign w:val="subscript"/>
        </w:rPr>
        <w:t>t</w:t>
      </w:r>
      <w:proofErr w:type="spellEnd"/>
      <w:r>
        <w:t xml:space="preserve"> + </w:t>
      </w:r>
      <w:proofErr w:type="spellStart"/>
      <w:r>
        <w:t>ε</w:t>
      </w:r>
      <w:r>
        <w:rPr>
          <w:vertAlign w:val="subscript"/>
        </w:rPr>
        <w:t>i,s,t</w:t>
      </w:r>
      <w:proofErr w:type="spellEnd"/>
    </w:p>
    <w:p w:rsidR="00BE5076" w:rsidRDefault="00BE5076" w:rsidP="00BE5076">
      <w:pPr>
        <w:pStyle w:val="ListParagraph"/>
        <w:ind w:left="360"/>
      </w:pPr>
    </w:p>
    <w:p w:rsidR="00BE5076" w:rsidRDefault="000D17CC" w:rsidP="00BE5076">
      <w:pPr>
        <w:autoSpaceDE w:val="0"/>
        <w:autoSpaceDN w:val="0"/>
        <w:adjustRightInd w:val="0"/>
        <w:ind w:left="360"/>
      </w:pPr>
      <w:r>
        <w:t xml:space="preserve">What is the variation in IMPUM (after conditioning on other variables) that identifies this model?  And how does it differ from that in (3)?  </w:t>
      </w:r>
      <w:r w:rsidR="00BE5076">
        <w:t xml:space="preserve">What happens to the coefficient on IMPDUM?  Explain why the coefficient changed as it did using reasoning related to </w:t>
      </w:r>
      <w:proofErr w:type="gramStart"/>
      <w:r w:rsidR="00BE5076">
        <w:t>omitted</w:t>
      </w:r>
      <w:proofErr w:type="gramEnd"/>
      <w:r w:rsidR="00BE5076">
        <w:t xml:space="preserve"> variable bias.</w:t>
      </w:r>
    </w:p>
    <w:p w:rsidR="00BE5076" w:rsidRDefault="00BE5076" w:rsidP="00BE5076">
      <w:pPr>
        <w:autoSpaceDE w:val="0"/>
        <w:autoSpaceDN w:val="0"/>
        <w:adjustRightInd w:val="0"/>
        <w:ind w:left="360"/>
      </w:pPr>
    </w:p>
    <w:p w:rsidR="00BE5076" w:rsidRDefault="00BE5076" w:rsidP="00BE5076">
      <w:pPr>
        <w:numPr>
          <w:ilvl w:val="0"/>
          <w:numId w:val="7"/>
        </w:numPr>
        <w:autoSpaceDE w:val="0"/>
        <w:autoSpaceDN w:val="0"/>
        <w:adjustRightInd w:val="0"/>
        <w:ind w:left="360"/>
      </w:pPr>
      <w:r>
        <w:t>Add state specific time trends to the model:</w:t>
      </w:r>
    </w:p>
    <w:p w:rsidR="00BE5076" w:rsidRDefault="00BE5076" w:rsidP="00BE5076">
      <w:pPr>
        <w:autoSpaceDE w:val="0"/>
        <w:autoSpaceDN w:val="0"/>
        <w:adjustRightInd w:val="0"/>
        <w:ind w:left="360"/>
      </w:pPr>
    </w:p>
    <w:p w:rsidR="00BE5076" w:rsidRDefault="00BE5076" w:rsidP="00BE5076">
      <w:pPr>
        <w:autoSpaceDE w:val="0"/>
        <w:autoSpaceDN w:val="0"/>
        <w:adjustRightInd w:val="0"/>
        <w:ind w:left="360"/>
      </w:pPr>
      <w:proofErr w:type="spellStart"/>
      <w:r>
        <w:t>NEVERMAR</w:t>
      </w:r>
      <w:r w:rsidRPr="00D95117">
        <w:rPr>
          <w:vertAlign w:val="subscript"/>
        </w:rPr>
        <w:t>i</w:t>
      </w:r>
      <w:proofErr w:type="gramStart"/>
      <w:r w:rsidRPr="00D95117">
        <w:rPr>
          <w:vertAlign w:val="subscript"/>
        </w:rPr>
        <w:t>,s,t</w:t>
      </w:r>
      <w:proofErr w:type="spellEnd"/>
      <w:proofErr w:type="gramEnd"/>
      <w:r>
        <w:t xml:space="preserve"> = α +</w:t>
      </w:r>
      <w:proofErr w:type="spellStart"/>
      <w:r>
        <w:t>γIMPDUM</w:t>
      </w:r>
      <w:r w:rsidRPr="00D95117">
        <w:rPr>
          <w:vertAlign w:val="subscript"/>
        </w:rPr>
        <w:t>i,s,t</w:t>
      </w:r>
      <w:proofErr w:type="spellEnd"/>
      <w:r>
        <w:t xml:space="preserve"> + βX</w:t>
      </w:r>
      <w:r w:rsidRPr="00D95117">
        <w:rPr>
          <w:vertAlign w:val="subscript"/>
        </w:rPr>
        <w:t xml:space="preserve"> </w:t>
      </w:r>
      <w:proofErr w:type="spellStart"/>
      <w:r w:rsidRPr="00D95117">
        <w:rPr>
          <w:vertAlign w:val="subscript"/>
        </w:rPr>
        <w:t>i,s,t</w:t>
      </w:r>
      <w:proofErr w:type="spellEnd"/>
      <w:r>
        <w:t xml:space="preserve"> + </w:t>
      </w:r>
      <w:proofErr w:type="spellStart"/>
      <w:r>
        <w:t>Θ</w:t>
      </w:r>
      <w:r w:rsidRPr="00D95117">
        <w:rPr>
          <w:vertAlign w:val="subscript"/>
        </w:rPr>
        <w:t>s</w:t>
      </w:r>
      <w:r>
        <w:t>Time</w:t>
      </w:r>
      <w:proofErr w:type="spellEnd"/>
      <w:r>
        <w:t xml:space="preserve"> + </w:t>
      </w:r>
      <w:proofErr w:type="spellStart"/>
      <w:r>
        <w:t>ξ</w:t>
      </w:r>
      <w:r w:rsidRPr="00D95117">
        <w:rPr>
          <w:vertAlign w:val="subscript"/>
        </w:rPr>
        <w:t>s</w:t>
      </w:r>
      <w:proofErr w:type="spellEnd"/>
      <w:r>
        <w:t xml:space="preserve"> + </w:t>
      </w:r>
      <w:proofErr w:type="spellStart"/>
      <w:r>
        <w:t>η</w:t>
      </w:r>
      <w:r w:rsidRPr="00D95117">
        <w:rPr>
          <w:vertAlign w:val="subscript"/>
        </w:rPr>
        <w:t>t</w:t>
      </w:r>
      <w:proofErr w:type="spellEnd"/>
      <w:r>
        <w:t xml:space="preserve"> + </w:t>
      </w:r>
      <w:proofErr w:type="spellStart"/>
      <w:r>
        <w:t>ε</w:t>
      </w:r>
      <w:r w:rsidRPr="00D95117">
        <w:rPr>
          <w:vertAlign w:val="subscript"/>
        </w:rPr>
        <w:t>i,s,t</w:t>
      </w:r>
      <w:proofErr w:type="spellEnd"/>
    </w:p>
    <w:p w:rsidR="00BE5076" w:rsidRDefault="00BE5076" w:rsidP="00BE5076">
      <w:pPr>
        <w:autoSpaceDE w:val="0"/>
        <w:autoSpaceDN w:val="0"/>
        <w:adjustRightInd w:val="0"/>
        <w:ind w:left="360"/>
      </w:pPr>
    </w:p>
    <w:p w:rsidR="00BE5076" w:rsidRDefault="00BE5076" w:rsidP="00BE5076">
      <w:pPr>
        <w:autoSpaceDE w:val="0"/>
        <w:autoSpaceDN w:val="0"/>
        <w:adjustRightInd w:val="0"/>
        <w:ind w:left="360"/>
      </w:pPr>
      <w:r>
        <w:t>How do the results for IMPDUM change with the time trends?  Explain why the results changed.</w:t>
      </w:r>
    </w:p>
    <w:p w:rsidR="00BE5076" w:rsidRDefault="00BE5076" w:rsidP="00BE5076">
      <w:pPr>
        <w:autoSpaceDE w:val="0"/>
        <w:autoSpaceDN w:val="0"/>
        <w:adjustRightInd w:val="0"/>
        <w:ind w:left="360"/>
      </w:pPr>
    </w:p>
    <w:p w:rsidR="00BE5076" w:rsidRDefault="00BE5076" w:rsidP="00BE5076">
      <w:pPr>
        <w:autoSpaceDE w:val="0"/>
        <w:autoSpaceDN w:val="0"/>
        <w:adjustRightInd w:val="0"/>
        <w:ind w:left="360"/>
      </w:pPr>
      <w:r>
        <w:t>To do this, use this command:</w:t>
      </w:r>
    </w:p>
    <w:p w:rsidR="00BE5076" w:rsidRDefault="00BE5076" w:rsidP="00BE5076">
      <w:pPr>
        <w:autoSpaceDE w:val="0"/>
        <w:autoSpaceDN w:val="0"/>
        <w:adjustRightInd w:val="0"/>
        <w:ind w:left="360"/>
      </w:pPr>
    </w:p>
    <w:p w:rsidR="00BE5076" w:rsidRDefault="00BE5076" w:rsidP="00BE5076">
      <w:pPr>
        <w:autoSpaceDE w:val="0"/>
        <w:autoSpaceDN w:val="0"/>
        <w:adjustRightInd w:val="0"/>
        <w:ind w:left="360"/>
        <w:rPr>
          <w:rFonts w:ascii="Courier New" w:hAnsi="Courier New" w:cs="Courier New"/>
        </w:rPr>
      </w:pPr>
      <w:r>
        <w:t xml:space="preserve"> </w:t>
      </w:r>
      <w:proofErr w:type="gramStart"/>
      <w:r w:rsidRPr="00A37AFF">
        <w:rPr>
          <w:rFonts w:ascii="Courier New" w:hAnsi="Courier New" w:cs="Courier New"/>
        </w:rPr>
        <w:t>xi</w:t>
      </w:r>
      <w:proofErr w:type="gramEnd"/>
      <w:r w:rsidRPr="00A37AFF">
        <w:rPr>
          <w:rFonts w:ascii="Courier New" w:hAnsi="Courier New" w:cs="Courier New"/>
        </w:rPr>
        <w:t xml:space="preserve">: </w:t>
      </w:r>
      <w:proofErr w:type="spellStart"/>
      <w:r w:rsidRPr="00A37AFF">
        <w:rPr>
          <w:rFonts w:ascii="Courier New" w:hAnsi="Courier New" w:cs="Courier New"/>
        </w:rPr>
        <w:t>reg</w:t>
      </w:r>
      <w:proofErr w:type="spellEnd"/>
      <w:r w:rsidRPr="00A37AFF">
        <w:rPr>
          <w:rFonts w:ascii="Courier New" w:hAnsi="Courier New" w:cs="Courier New"/>
        </w:rPr>
        <w:t xml:space="preserve"> </w:t>
      </w:r>
      <w:proofErr w:type="spellStart"/>
      <w:r w:rsidRPr="00A37AFF">
        <w:rPr>
          <w:rFonts w:ascii="Courier New" w:hAnsi="Courier New" w:cs="Courier New"/>
          <w:i/>
        </w:rPr>
        <w:t>yvar</w:t>
      </w:r>
      <w:proofErr w:type="spellEnd"/>
      <w:r w:rsidRPr="00A37AFF">
        <w:rPr>
          <w:rFonts w:ascii="Courier New" w:hAnsi="Courier New" w:cs="Courier New"/>
          <w:i/>
        </w:rPr>
        <w:t xml:space="preserve"> </w:t>
      </w:r>
      <w:proofErr w:type="spellStart"/>
      <w:r w:rsidRPr="00A37AFF">
        <w:rPr>
          <w:rFonts w:ascii="Courier New" w:hAnsi="Courier New" w:cs="Courier New"/>
          <w:i/>
        </w:rPr>
        <w:t>xvars</w:t>
      </w:r>
      <w:proofErr w:type="spellEnd"/>
      <w:r w:rsidRPr="00A37AFF">
        <w:rPr>
          <w:rFonts w:ascii="Courier New" w:hAnsi="Courier New" w:cs="Courier New"/>
        </w:rPr>
        <w:t xml:space="preserve"> </w:t>
      </w:r>
      <w:proofErr w:type="spellStart"/>
      <w:r w:rsidRPr="00A37AFF">
        <w:rPr>
          <w:rFonts w:ascii="Courier New" w:hAnsi="Courier New" w:cs="Courier New"/>
        </w:rPr>
        <w:t>i.year</w:t>
      </w:r>
      <w:proofErr w:type="spellEnd"/>
      <w:r w:rsidRPr="00A37AFF">
        <w:rPr>
          <w:rFonts w:ascii="Courier New" w:hAnsi="Courier New" w:cs="Courier New"/>
        </w:rPr>
        <w:t xml:space="preserve"> </w:t>
      </w:r>
      <w:proofErr w:type="spellStart"/>
      <w:r w:rsidRPr="00A37AFF">
        <w:rPr>
          <w:rFonts w:ascii="Courier New" w:hAnsi="Courier New" w:cs="Courier New"/>
        </w:rPr>
        <w:t>i.state</w:t>
      </w:r>
      <w:proofErr w:type="spellEnd"/>
      <w:r w:rsidRPr="00A37AFF">
        <w:rPr>
          <w:rFonts w:ascii="Courier New" w:hAnsi="Courier New" w:cs="Courier New"/>
        </w:rPr>
        <w:t>*year, cluster(state)</w:t>
      </w:r>
    </w:p>
    <w:p w:rsidR="000D17CC" w:rsidRDefault="000D17CC" w:rsidP="00ED7947"/>
    <w:p w:rsidR="00521A85" w:rsidRDefault="000D17CC" w:rsidP="000D17CC">
      <w:pPr>
        <w:ind w:left="360"/>
      </w:pPr>
      <w:r>
        <w:t xml:space="preserve">What is the variation in IMPUM (after conditioning on other variables) that identifies this model?  And how does it differ from </w:t>
      </w:r>
      <w:r>
        <w:t>your other answers</w:t>
      </w:r>
      <w:r>
        <w:t xml:space="preserve">?  </w:t>
      </w:r>
      <w:bookmarkStart w:id="0" w:name="_GoBack"/>
      <w:bookmarkEnd w:id="0"/>
    </w:p>
    <w:sectPr w:rsidR="00521A85" w:rsidSect="00FC324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MT-Extra">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F0BB8"/>
    <w:multiLevelType w:val="hybridMultilevel"/>
    <w:tmpl w:val="86389362"/>
    <w:lvl w:ilvl="0" w:tplc="30F20D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43418"/>
    <w:multiLevelType w:val="hybridMultilevel"/>
    <w:tmpl w:val="FF9E0060"/>
    <w:lvl w:ilvl="0" w:tplc="B7EA05A6">
      <w:start w:val="1"/>
      <w:numFmt w:val="lowerRoman"/>
      <w:lvlText w:val="(%1)"/>
      <w:lvlJc w:val="left"/>
      <w:pPr>
        <w:tabs>
          <w:tab w:val="num" w:pos="1140"/>
        </w:tabs>
        <w:ind w:left="1140" w:hanging="7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nsid w:val="04E0467F"/>
    <w:multiLevelType w:val="hybridMultilevel"/>
    <w:tmpl w:val="C062F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591536"/>
    <w:multiLevelType w:val="hybridMultilevel"/>
    <w:tmpl w:val="FC501AF6"/>
    <w:lvl w:ilvl="0" w:tplc="0409000F">
      <w:start w:val="1"/>
      <w:numFmt w:val="decimal"/>
      <w:lvlText w:val="%1."/>
      <w:lvlJc w:val="left"/>
      <w:pPr>
        <w:tabs>
          <w:tab w:val="num" w:pos="360"/>
        </w:tabs>
        <w:ind w:left="360" w:hanging="360"/>
      </w:pPr>
      <w:rPr>
        <w:rFonts w:hint="default"/>
      </w:rPr>
    </w:lvl>
    <w:lvl w:ilvl="1" w:tplc="EDB25FC8">
      <w:start w:val="1"/>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44420A"/>
    <w:multiLevelType w:val="hybridMultilevel"/>
    <w:tmpl w:val="2DA6BFA8"/>
    <w:lvl w:ilvl="0" w:tplc="513E5078">
      <w:start w:val="1"/>
      <w:numFmt w:val="lowerRoman"/>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14E56F7"/>
    <w:multiLevelType w:val="hybridMultilevel"/>
    <w:tmpl w:val="F1CCD78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6E0376"/>
    <w:multiLevelType w:val="hybridMultilevel"/>
    <w:tmpl w:val="9ED4C37E"/>
    <w:lvl w:ilvl="0" w:tplc="1084F75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750432A"/>
    <w:multiLevelType w:val="hybridMultilevel"/>
    <w:tmpl w:val="C6E4A77E"/>
    <w:lvl w:ilvl="0" w:tplc="BE7625E2">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9D14623"/>
    <w:multiLevelType w:val="hybridMultilevel"/>
    <w:tmpl w:val="D3D2A5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1B33555"/>
    <w:multiLevelType w:val="hybridMultilevel"/>
    <w:tmpl w:val="2BBC0FD8"/>
    <w:lvl w:ilvl="0" w:tplc="578A99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065192"/>
    <w:multiLevelType w:val="hybridMultilevel"/>
    <w:tmpl w:val="0490721A"/>
    <w:lvl w:ilvl="0" w:tplc="30F20D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1C46FE7"/>
    <w:multiLevelType w:val="hybridMultilevel"/>
    <w:tmpl w:val="8B8C06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A6B515E"/>
    <w:multiLevelType w:val="hybridMultilevel"/>
    <w:tmpl w:val="DC8C723E"/>
    <w:lvl w:ilvl="0" w:tplc="5D981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2A0B52"/>
    <w:multiLevelType w:val="hybridMultilevel"/>
    <w:tmpl w:val="F636125E"/>
    <w:lvl w:ilvl="0" w:tplc="30F20D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2DF190A"/>
    <w:multiLevelType w:val="hybridMultilevel"/>
    <w:tmpl w:val="369EC8EE"/>
    <w:lvl w:ilvl="0" w:tplc="0409000F">
      <w:start w:val="1"/>
      <w:numFmt w:val="decimal"/>
      <w:lvlText w:val="%1."/>
      <w:lvlJc w:val="left"/>
      <w:pPr>
        <w:tabs>
          <w:tab w:val="num" w:pos="360"/>
        </w:tabs>
        <w:ind w:left="360" w:hanging="360"/>
      </w:pPr>
      <w:rPr>
        <w:rFonts w:hint="default"/>
      </w:rPr>
    </w:lvl>
    <w:lvl w:ilvl="1" w:tplc="587A99F8">
      <w:start w:val="1"/>
      <w:numFmt w:val="lowerLetter"/>
      <w:lvlText w:val="%2."/>
      <w:lvlJc w:val="left"/>
      <w:pPr>
        <w:tabs>
          <w:tab w:val="num" w:pos="1080"/>
        </w:tabs>
        <w:ind w:left="1080" w:hanging="360"/>
      </w:pPr>
      <w:rPr>
        <w:rFonts w:hint="default"/>
      </w:rPr>
    </w:lvl>
    <w:lvl w:ilvl="2" w:tplc="FAE6F0D0">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7"/>
  </w:num>
  <w:num w:numId="3">
    <w:abstractNumId w:val="1"/>
  </w:num>
  <w:num w:numId="4">
    <w:abstractNumId w:val="6"/>
  </w:num>
  <w:num w:numId="5">
    <w:abstractNumId w:val="4"/>
  </w:num>
  <w:num w:numId="6">
    <w:abstractNumId w:val="5"/>
  </w:num>
  <w:num w:numId="7">
    <w:abstractNumId w:val="2"/>
  </w:num>
  <w:num w:numId="8">
    <w:abstractNumId w:val="8"/>
  </w:num>
  <w:num w:numId="9">
    <w:abstractNumId w:val="11"/>
  </w:num>
  <w:num w:numId="10">
    <w:abstractNumId w:val="12"/>
  </w:num>
  <w:num w:numId="11">
    <w:abstractNumId w:val="9"/>
  </w:num>
  <w:num w:numId="12">
    <w:abstractNumId w:val="14"/>
  </w:num>
  <w:num w:numId="13">
    <w:abstractNumId w:val="0"/>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7C0"/>
    <w:rsid w:val="00080AA1"/>
    <w:rsid w:val="000D17CC"/>
    <w:rsid w:val="000E67C0"/>
    <w:rsid w:val="00166662"/>
    <w:rsid w:val="001E09F4"/>
    <w:rsid w:val="00230E34"/>
    <w:rsid w:val="00233ADE"/>
    <w:rsid w:val="00280F02"/>
    <w:rsid w:val="00281561"/>
    <w:rsid w:val="00335E19"/>
    <w:rsid w:val="003D3541"/>
    <w:rsid w:val="00453EA3"/>
    <w:rsid w:val="00501DA6"/>
    <w:rsid w:val="00521A85"/>
    <w:rsid w:val="005562B9"/>
    <w:rsid w:val="00592ACE"/>
    <w:rsid w:val="006823D1"/>
    <w:rsid w:val="006D76FF"/>
    <w:rsid w:val="00705453"/>
    <w:rsid w:val="007671E6"/>
    <w:rsid w:val="0082577C"/>
    <w:rsid w:val="00886379"/>
    <w:rsid w:val="008E0244"/>
    <w:rsid w:val="008F52E0"/>
    <w:rsid w:val="0095387C"/>
    <w:rsid w:val="00A24B8F"/>
    <w:rsid w:val="00A37AFF"/>
    <w:rsid w:val="00A9234D"/>
    <w:rsid w:val="00B25E81"/>
    <w:rsid w:val="00BE5076"/>
    <w:rsid w:val="00C43915"/>
    <w:rsid w:val="00C5208D"/>
    <w:rsid w:val="00D058F8"/>
    <w:rsid w:val="00D32B46"/>
    <w:rsid w:val="00D45964"/>
    <w:rsid w:val="00D72967"/>
    <w:rsid w:val="00D754F8"/>
    <w:rsid w:val="00D95117"/>
    <w:rsid w:val="00E03930"/>
    <w:rsid w:val="00E433FE"/>
    <w:rsid w:val="00EB114E"/>
    <w:rsid w:val="00ED7947"/>
    <w:rsid w:val="00F13A87"/>
    <w:rsid w:val="00F370AC"/>
    <w:rsid w:val="00F55610"/>
    <w:rsid w:val="00F56F4E"/>
    <w:rsid w:val="00FC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1026"/>
    <o:shapelayout v:ext="edit">
      <o:idmap v:ext="edit" data="1"/>
    </o:shapelayout>
  </w:shapeDefaults>
  <w:decimalSymbol w:val="."/>
  <w:listSeparator w:val=","/>
  <w15:docId w15:val="{C2B06EAF-C58E-426C-BFCC-6249CD601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2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0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2B4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oleObject" Target="embeddings/oleObject10.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oleObject" Target="embeddings/oleObject8.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1.wmf"/><Relationship Id="rId15" Type="http://schemas.openxmlformats.org/officeDocument/2006/relationships/oleObject" Target="embeddings/oleObject7.bin"/><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1693</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Chapter 14 Advanced Panel Data Methods</vt:lpstr>
    </vt:vector>
  </TitlesOfParts>
  <Company>MSU Ag-Econ/Econ</Company>
  <LinksUpToDate>false</LinksUpToDate>
  <CharactersWithSpaces>11327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14 Advanced Panel Data Methods</dc:title>
  <dc:creator>Christiana Stoddard</dc:creator>
  <cp:lastModifiedBy>Stoddard, Christiana</cp:lastModifiedBy>
  <cp:revision>4</cp:revision>
  <dcterms:created xsi:type="dcterms:W3CDTF">2015-01-29T23:14:00Z</dcterms:created>
  <dcterms:modified xsi:type="dcterms:W3CDTF">2015-02-12T16:14:00Z</dcterms:modified>
</cp:coreProperties>
</file>