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0D9" w:rsidRDefault="00D75801" w:rsidP="006D60D9">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Homework 1 Answer key</w:t>
      </w:r>
    </w:p>
    <w:p w:rsidR="00D75801" w:rsidRDefault="00D75801" w:rsidP="006D60D9">
      <w:pPr>
        <w:spacing w:after="0" w:line="240" w:lineRule="auto"/>
        <w:ind w:left="720"/>
        <w:rPr>
          <w:rFonts w:ascii="Times New Roman" w:hAnsi="Times New Roman" w:cs="Times New Roman"/>
          <w:b/>
          <w:sz w:val="24"/>
          <w:szCs w:val="24"/>
        </w:rPr>
      </w:pPr>
      <w:bookmarkStart w:id="0" w:name="_GoBack"/>
      <w:bookmarkEnd w:id="0"/>
    </w:p>
    <w:p w:rsidR="00D75801" w:rsidRDefault="00D75801" w:rsidP="00D75801">
      <w:pPr>
        <w:spacing w:after="0" w:line="240" w:lineRule="auto"/>
        <w:rPr>
          <w:rFonts w:ascii="Times New Roman" w:hAnsi="Times New Roman" w:cs="Times New Roman"/>
          <w:sz w:val="24"/>
          <w:szCs w:val="24"/>
        </w:rPr>
      </w:pPr>
      <w:r w:rsidRPr="00D75801">
        <w:rPr>
          <w:rFonts w:ascii="Times New Roman" w:hAnsi="Times New Roman" w:cs="Times New Roman"/>
          <w:sz w:val="24"/>
          <w:szCs w:val="24"/>
        </w:rPr>
        <w:t>Question 2</w:t>
      </w:r>
    </w:p>
    <w:p w:rsidR="004414FF" w:rsidRDefault="004414FF" w:rsidP="00D75801">
      <w:pPr>
        <w:spacing w:after="0" w:line="240" w:lineRule="auto"/>
        <w:rPr>
          <w:rFonts w:ascii="Times New Roman" w:hAnsi="Times New Roman" w:cs="Times New Roman"/>
          <w:sz w:val="24"/>
          <w:szCs w:val="24"/>
        </w:rPr>
      </w:pPr>
    </w:p>
    <w:p w:rsidR="004414FF" w:rsidRDefault="004414FF" w:rsidP="004414FF">
      <w:pPr>
        <w:pStyle w:val="ListParagraph"/>
        <w:numPr>
          <w:ilvl w:val="0"/>
          <w:numId w:val="4"/>
        </w:numPr>
      </w:pPr>
      <w:r w:rsidRPr="00955EC6">
        <w:sym w:font="Symbol" w:char="F062"/>
      </w:r>
      <w:r w:rsidRPr="000B3552">
        <w:rPr>
          <w:i/>
          <w:vertAlign w:val="subscript"/>
        </w:rPr>
        <w:t>0</w:t>
      </w:r>
      <w:r>
        <w:t xml:space="preserve"> is the mean</w:t>
      </w:r>
      <w:r w:rsidR="008C44B7">
        <w:t xml:space="preserve"> (average)</w:t>
      </w:r>
      <w:r>
        <w:t xml:space="preserve"> birthweight for children whose mother’s did not complete high school.</w:t>
      </w:r>
      <w:r w:rsidRPr="004414FF">
        <w:t xml:space="preserve"> </w:t>
      </w:r>
      <w:r w:rsidRPr="00955EC6">
        <w:sym w:font="Symbol" w:char="F062"/>
      </w:r>
      <w:r w:rsidRPr="000B3552">
        <w:rPr>
          <w:i/>
          <w:vertAlign w:val="subscript"/>
        </w:rPr>
        <w:t>1</w:t>
      </w:r>
      <w:r>
        <w:t xml:space="preserve"> is the difference in mean</w:t>
      </w:r>
      <w:r w:rsidR="008C44B7">
        <w:t xml:space="preserve"> (average)</w:t>
      </w:r>
      <w:r>
        <w:t xml:space="preserve"> birthweights between children whose mothers’ did and </w:t>
      </w:r>
      <w:proofErr w:type="spellStart"/>
      <w:r>
        <w:t>di</w:t>
      </w:r>
      <w:proofErr w:type="spellEnd"/>
      <w:r>
        <w:t xml:space="preserve"> not complete high school.</w:t>
      </w:r>
    </w:p>
    <w:p w:rsidR="004414FF" w:rsidRDefault="004414FF" w:rsidP="004414FF">
      <w:pPr>
        <w:pStyle w:val="ListParagraph"/>
        <w:numPr>
          <w:ilvl w:val="0"/>
          <w:numId w:val="4"/>
        </w:numPr>
      </w:pPr>
      <w:r>
        <w:t xml:space="preserve">If income is measured in logs, a 1% increase in income is associated with a </w:t>
      </w:r>
      <w:r w:rsidRPr="000917C5">
        <w:rPr>
          <w:i/>
          <w:sz w:val="28"/>
          <w:szCs w:val="28"/>
        </w:rPr>
        <w:sym w:font="Symbol" w:char="F062"/>
      </w:r>
      <w:r w:rsidRPr="000917C5">
        <w:rPr>
          <w:sz w:val="28"/>
          <w:szCs w:val="28"/>
          <w:vertAlign w:val="subscript"/>
        </w:rPr>
        <w:t>1</w:t>
      </w:r>
      <w:r>
        <w:rPr>
          <w:sz w:val="28"/>
          <w:szCs w:val="28"/>
          <w:vertAlign w:val="subscript"/>
        </w:rPr>
        <w:t xml:space="preserve"> </w:t>
      </w:r>
      <w:r w:rsidRPr="004414FF">
        <w:t>increa</w:t>
      </w:r>
      <w:r>
        <w:t xml:space="preserve">se in ounces of birthweight.  For example, if </w:t>
      </w:r>
      <m:oMath>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1</m:t>
            </m:r>
          </m:sub>
        </m:sSub>
      </m:oMath>
      <w:r>
        <w:t>=.3, a 1% increase in income is associated with a .3 ounce increase in birthweight.</w:t>
      </w:r>
    </w:p>
    <w:p w:rsidR="004414FF" w:rsidRPr="004414FF" w:rsidRDefault="004414FF" w:rsidP="004414FF">
      <w:pPr>
        <w:pStyle w:val="ListParagraph"/>
        <w:numPr>
          <w:ilvl w:val="0"/>
          <w:numId w:val="4"/>
        </w:numPr>
      </w:pPr>
      <w:r>
        <w:t xml:space="preserve">To interpret quadratic specifications, take a partial derivative.  The effect of family income on birthweight </w:t>
      </w:r>
      <w:r w:rsidRPr="004414FF">
        <w:t xml:space="preserve">= ∂birthweight/∂family income = </w:t>
      </w:r>
      <w:r w:rsidRPr="00955EC6">
        <w:sym w:font="Symbol" w:char="F062"/>
      </w:r>
      <w:r w:rsidRPr="000B3552">
        <w:rPr>
          <w:i/>
          <w:vertAlign w:val="subscript"/>
        </w:rPr>
        <w:t>3</w:t>
      </w:r>
      <w:r w:rsidRPr="000B3552">
        <w:rPr>
          <w:i/>
        </w:rPr>
        <w:t>+</w:t>
      </w:r>
      <w:r w:rsidRPr="00955EC6">
        <w:sym w:font="Symbol" w:char="F062"/>
      </w:r>
      <w:r>
        <w:rPr>
          <w:i/>
          <w:vertAlign w:val="subscript"/>
        </w:rPr>
        <w:t>4</w:t>
      </w:r>
      <w:r w:rsidRPr="000B3552">
        <w:rPr>
          <w:i/>
        </w:rPr>
        <w:t>faminc</w:t>
      </w:r>
      <w:r>
        <w:t>.  You will need to choose a level of family income to report a specific marginal effect.  Often this is reported at the mean.</w:t>
      </w:r>
    </w:p>
    <w:p w:rsidR="004414FF" w:rsidRDefault="004414FF" w:rsidP="004414FF">
      <w:pPr>
        <w:pStyle w:val="ListParagraph"/>
        <w:ind w:left="0"/>
      </w:pPr>
    </w:p>
    <w:p w:rsidR="004414FF" w:rsidRPr="004414FF" w:rsidRDefault="004414FF" w:rsidP="004414FF">
      <w:pPr>
        <w:pStyle w:val="ListParagraph"/>
        <w:ind w:left="0"/>
      </w:pPr>
      <w:r>
        <w:t>For questions 3-5, see the log file.</w:t>
      </w:r>
    </w:p>
    <w:p w:rsidR="004414FF" w:rsidRPr="00D75801" w:rsidRDefault="004414FF" w:rsidP="00D75801">
      <w:pPr>
        <w:spacing w:after="0" w:line="240" w:lineRule="auto"/>
        <w:rPr>
          <w:rFonts w:ascii="Times New Roman" w:hAnsi="Times New Roman" w:cs="Times New Roman"/>
          <w:sz w:val="24"/>
          <w:szCs w:val="24"/>
        </w:rPr>
      </w:pPr>
    </w:p>
    <w:p w:rsidR="00D75801" w:rsidRPr="00D75801" w:rsidRDefault="00D75801" w:rsidP="00D75801">
      <w:pPr>
        <w:spacing w:after="0" w:line="240" w:lineRule="auto"/>
        <w:rPr>
          <w:rFonts w:ascii="Times New Roman" w:hAnsi="Times New Roman" w:cs="Times New Roman"/>
          <w:sz w:val="24"/>
          <w:szCs w:val="24"/>
        </w:rPr>
      </w:pPr>
      <w:r w:rsidRPr="00D75801">
        <w:rPr>
          <w:rFonts w:ascii="Times New Roman" w:hAnsi="Times New Roman" w:cs="Times New Roman"/>
          <w:sz w:val="24"/>
          <w:szCs w:val="24"/>
        </w:rPr>
        <w:t>Question 6</w:t>
      </w:r>
    </w:p>
    <w:p w:rsidR="00D75801" w:rsidRPr="00145312" w:rsidRDefault="00D75801" w:rsidP="00D75801">
      <w:r w:rsidRPr="00145312">
        <w:t xml:space="preserve">Show that the estimated </w:t>
      </w:r>
      <w:r w:rsidRPr="00D75801">
        <w:rPr>
          <w:i/>
        </w:rPr>
        <w:t>coefficient</w:t>
      </w:r>
      <w:r w:rsidRPr="00145312">
        <w:t xml:space="preserve"> </w:t>
      </w:r>
      <m:oMath>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1</m:t>
            </m:r>
          </m:sub>
        </m:sSub>
        <m:r>
          <w:rPr>
            <w:rFonts w:ascii="Cambria Math" w:hAnsi="Cambria Math"/>
          </w:rPr>
          <m:t xml:space="preserve"> </m:t>
        </m:r>
      </m:oMath>
      <w:r w:rsidRPr="00145312">
        <w:t xml:space="preserve">and estimated </w:t>
      </w:r>
      <w:r w:rsidRPr="00D75801">
        <w:rPr>
          <w:i/>
        </w:rPr>
        <w:t>standard errors</w:t>
      </w:r>
      <w:r w:rsidRPr="00145312">
        <w:t xml:space="preserve"> </w:t>
      </w:r>
      <w:r>
        <w:t xml:space="preserve">for </w:t>
      </w:r>
      <m:oMath>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1</m:t>
            </m:r>
          </m:sub>
        </m:sSub>
        <m:r>
          <w:rPr>
            <w:rFonts w:ascii="Cambria Math" w:hAnsi="Cambria Math"/>
          </w:rPr>
          <m:t xml:space="preserve"> </m:t>
        </m:r>
      </m:oMath>
      <w:r w:rsidRPr="00145312">
        <w:t>in t</w:t>
      </w:r>
      <w:r>
        <w:t>his 2 variable regression model</w:t>
      </w:r>
    </w:p>
    <w:p w:rsidR="00D75801" w:rsidRDefault="00AD2DCE" w:rsidP="00D75801">
      <w:pPr>
        <w:pStyle w:val="ListParagraph"/>
        <w:numPr>
          <w:ilvl w:val="0"/>
          <w:numId w:val="3"/>
        </w:numPr>
        <w:rPr>
          <w:rFonts w:eastAsiaTheme="minorEastAsia"/>
        </w:rPr>
      </w:pPr>
      <m:oMath>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i</m:t>
                </m:r>
              </m:sub>
            </m:sSub>
          </m:e>
        </m:d>
        <m:r>
          <w:rPr>
            <w:rFonts w:ascii="Cambria Math" w:eastAsiaTheme="minorEastAsia" w:hAnsi="Cambria Math"/>
          </w:rPr>
          <m:t xml:space="preserve">= </m:t>
        </m:r>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0</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1</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e>
        </m:d>
        <m:r>
          <w:rPr>
            <w:rFonts w:ascii="Cambria Math" w:eastAsiaTheme="minorEastAsia" w:hAnsi="Cambria Math"/>
          </w:rPr>
          <m:t>+</m:t>
        </m:r>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u</m:t>
                </m:r>
              </m:e>
            </m:acc>
          </m:e>
          <m:sub>
            <m:r>
              <w:rPr>
                <w:rFonts w:ascii="Cambria Math" w:eastAsiaTheme="minorEastAsia" w:hAnsi="Cambria Math"/>
              </w:rPr>
              <m:t>i</m:t>
            </m:r>
          </m:sub>
        </m:sSub>
      </m:oMath>
    </w:p>
    <w:p w:rsidR="00D75801" w:rsidRPr="00145312" w:rsidRDefault="00D75801" w:rsidP="00D75801">
      <w:pPr>
        <w:pStyle w:val="ListParagraph"/>
        <w:ind w:left="1080"/>
        <w:rPr>
          <w:rFonts w:eastAsiaTheme="minorEastAsia"/>
        </w:rPr>
      </w:pPr>
    </w:p>
    <w:p w:rsidR="00D75801" w:rsidRDefault="00D75801" w:rsidP="00D75801">
      <w:pPr>
        <w:pStyle w:val="ListParagraph"/>
        <w:ind w:left="360"/>
        <w:rPr>
          <w:rFonts w:eastAsiaTheme="minorEastAsia"/>
        </w:rPr>
      </w:pPr>
      <w:proofErr w:type="gramStart"/>
      <w:r w:rsidRPr="00145312">
        <w:rPr>
          <w:rFonts w:eastAsiaTheme="minorEastAsia"/>
        </w:rPr>
        <w:t>are</w:t>
      </w:r>
      <w:proofErr w:type="gramEnd"/>
      <w:r w:rsidRPr="00145312">
        <w:rPr>
          <w:rFonts w:eastAsiaTheme="minorEastAsia"/>
        </w:rPr>
        <w:t xml:space="preserve"> eq</w:t>
      </w:r>
      <w:r>
        <w:rPr>
          <w:rFonts w:eastAsiaTheme="minorEastAsia"/>
        </w:rPr>
        <w:t>uivalent to those in this model</w:t>
      </w:r>
      <w:r w:rsidRPr="00145312">
        <w:rPr>
          <w:rFonts w:eastAsiaTheme="minorEastAsia"/>
        </w:rPr>
        <w:t xml:space="preserve">  </w:t>
      </w:r>
    </w:p>
    <w:p w:rsidR="00D75801" w:rsidRPr="00145312" w:rsidRDefault="00D75801" w:rsidP="00D75801">
      <w:pPr>
        <w:pStyle w:val="ListParagraph"/>
        <w:ind w:left="360"/>
        <w:rPr>
          <w:rFonts w:eastAsiaTheme="minorEastAsia"/>
        </w:rPr>
      </w:pPr>
    </w:p>
    <w:p w:rsidR="00D75801" w:rsidRPr="00145312" w:rsidRDefault="00D75801" w:rsidP="00D75801">
      <w:pPr>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m:oMath>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y</m:t>
                </m:r>
              </m:e>
            </m:acc>
          </m:e>
        </m:d>
        <m:r>
          <w:rPr>
            <w:rFonts w:ascii="Cambria Math" w:eastAsiaTheme="minorEastAsia" w:hAnsi="Cambria Math" w:cs="Times New Roman"/>
            <w:sz w:val="24"/>
            <w:szCs w:val="24"/>
          </w:rPr>
          <m:t xml:space="preserve">= </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β</m:t>
                </m:r>
              </m:e>
            </m:acc>
          </m:e>
          <m:sub>
            <m:r>
              <w:rPr>
                <w:rFonts w:ascii="Cambria Math" w:hAnsi="Cambria Math" w:cs="Times New Roman"/>
                <w:sz w:val="24"/>
                <w:szCs w:val="24"/>
              </w:rPr>
              <m:t>1</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x</m:t>
                </m:r>
              </m:e>
            </m:acc>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u</m:t>
                </m:r>
              </m:e>
            </m:acc>
          </m:e>
          <m:sub>
            <m:r>
              <w:rPr>
                <w:rFonts w:ascii="Cambria Math" w:eastAsiaTheme="minorEastAsia" w:hAnsi="Cambria Math" w:cs="Times New Roman"/>
                <w:sz w:val="24"/>
                <w:szCs w:val="24"/>
              </w:rPr>
              <m:t>i</m:t>
            </m:r>
          </m:sub>
        </m:sSub>
      </m:oMath>
    </w:p>
    <w:p w:rsidR="006D60D9" w:rsidRDefault="006D60D9" w:rsidP="00D75801">
      <w:pPr>
        <w:pStyle w:val="ListParagraph"/>
        <w:ind w:left="360"/>
        <w:rPr>
          <w:rFonts w:eastAsiaTheme="minorEastAsia"/>
        </w:rPr>
      </w:pPr>
      <w:r>
        <w:rPr>
          <w:rFonts w:eastAsiaTheme="minorEastAsia"/>
        </w:rPr>
        <w:t>If you need to draw on other assumptions/properties of the OLS estimator in your derivation, state these.</w:t>
      </w:r>
    </w:p>
    <w:p w:rsidR="00D75801" w:rsidRDefault="00D75801" w:rsidP="00D75801">
      <w:pPr>
        <w:pStyle w:val="ListParagraph"/>
        <w:ind w:left="360"/>
        <w:rPr>
          <w:rFonts w:eastAsiaTheme="minorEastAsia"/>
        </w:rPr>
      </w:pPr>
    </w:p>
    <w:p w:rsidR="006D60D9" w:rsidRDefault="006D60D9" w:rsidP="006D60D9">
      <w:pPr>
        <w:pStyle w:val="ListParagraph"/>
        <w:numPr>
          <w:ilvl w:val="0"/>
          <w:numId w:val="2"/>
        </w:numPr>
        <w:rPr>
          <w:rFonts w:eastAsiaTheme="minorEastAsia"/>
        </w:rPr>
      </w:pPr>
      <w:r>
        <w:rPr>
          <w:rFonts w:eastAsiaTheme="minorEastAsia"/>
        </w:rPr>
        <w:t xml:space="preserve">To show the </w:t>
      </w:r>
      <w:r w:rsidRPr="00D75801">
        <w:rPr>
          <w:rFonts w:eastAsiaTheme="minorEastAsia"/>
          <w:b/>
        </w:rPr>
        <w:t xml:space="preserve">coefficients </w:t>
      </w:r>
      <w:r>
        <w:rPr>
          <w:rFonts w:eastAsiaTheme="minorEastAsia"/>
        </w:rPr>
        <w:t>are the same, u</w:t>
      </w:r>
      <w:r w:rsidRPr="000C6583">
        <w:rPr>
          <w:rFonts w:eastAsiaTheme="minorEastAsia"/>
        </w:rPr>
        <w:t xml:space="preserve">se property that regression line runs through mean of data:  </w:t>
      </w:r>
      <m:oMath>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0</m:t>
            </m:r>
          </m:sub>
        </m:sSub>
        <m:r>
          <w:rPr>
            <w:rFonts w:ascii="Cambria Math" w:hAnsi="Cambria Math"/>
          </w:rPr>
          <m:t>=</m:t>
        </m:r>
        <m:acc>
          <m:accPr>
            <m:chr m:val="̅"/>
            <m:ctrlPr>
              <w:rPr>
                <w:rFonts w:ascii="Cambria Math" w:eastAsiaTheme="minorHAnsi" w:hAnsi="Cambria Math"/>
                <w:i/>
              </w:rPr>
            </m:ctrlPr>
          </m:accPr>
          <m:e>
            <m:r>
              <w:rPr>
                <w:rFonts w:ascii="Cambria Math" w:hAnsi="Cambria Math"/>
              </w:rPr>
              <m:t>y</m:t>
            </m:r>
          </m:e>
        </m:acc>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1</m:t>
            </m:r>
          </m:sub>
        </m:sSub>
        <m:acc>
          <m:accPr>
            <m:chr m:val="̅"/>
            <m:ctrlPr>
              <w:rPr>
                <w:rFonts w:ascii="Cambria Math" w:eastAsiaTheme="minorHAnsi" w:hAnsi="Cambria Math"/>
                <w:i/>
              </w:rPr>
            </m:ctrlPr>
          </m:accPr>
          <m:e>
            <m:r>
              <w:rPr>
                <w:rFonts w:ascii="Cambria Math" w:hAnsi="Cambria Math"/>
              </w:rPr>
              <m:t>x</m:t>
            </m:r>
          </m:e>
        </m:acc>
      </m:oMath>
    </w:p>
    <w:p w:rsidR="006D60D9" w:rsidRPr="000C6583" w:rsidRDefault="006D60D9" w:rsidP="006D60D9">
      <w:pPr>
        <w:pStyle w:val="ListParagraph"/>
        <w:rPr>
          <w:rFonts w:eastAsiaTheme="minorEastAsia"/>
        </w:rPr>
      </w:pPr>
    </w:p>
    <w:p w:rsidR="006D60D9" w:rsidRDefault="006D60D9" w:rsidP="006D60D9">
      <w:pPr>
        <w:ind w:left="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This is derived in the handout showing the derivation of the OLS estimators </w:t>
      </w:r>
      <m:oMath>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β</m:t>
                </m:r>
              </m:e>
            </m:acc>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β</m:t>
                </m:r>
              </m:e>
            </m:acc>
          </m:e>
          <m:sub>
            <m:r>
              <w:rPr>
                <w:rFonts w:ascii="Cambria Math" w:hAnsi="Cambria Math" w:cs="Times New Roman"/>
                <w:sz w:val="24"/>
                <w:szCs w:val="24"/>
              </w:rPr>
              <m:t>1</m:t>
            </m:r>
          </m:sub>
        </m:sSub>
      </m:oMath>
      <w:r>
        <w:rPr>
          <w:rFonts w:ascii="Times New Roman" w:eastAsiaTheme="minorEastAsia" w:hAnsi="Times New Roman" w:cs="Times New Roman"/>
          <w:sz w:val="24"/>
          <w:szCs w:val="24"/>
        </w:rPr>
        <w:t xml:space="preserve"> from minimizing the sum of squared errors.  (Review that handout if needed.)</w:t>
      </w:r>
    </w:p>
    <w:p w:rsidR="006D60D9" w:rsidRDefault="006D60D9" w:rsidP="006D60D9">
      <w:pPr>
        <w:ind w:left="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Plug this in and simplify to get the second expression</w:t>
      </w:r>
    </w:p>
    <w:p w:rsidR="006D60D9" w:rsidRDefault="006D60D9" w:rsidP="006D60D9">
      <w:pPr>
        <w:pStyle w:val="ListParagraph"/>
        <w:numPr>
          <w:ilvl w:val="0"/>
          <w:numId w:val="2"/>
        </w:numPr>
        <w:rPr>
          <w:rFonts w:eastAsiaTheme="minorEastAsia"/>
        </w:rPr>
      </w:pPr>
      <w:r>
        <w:rPr>
          <w:rFonts w:eastAsiaTheme="minorEastAsia"/>
        </w:rPr>
        <w:t>To show that the standard errors a</w:t>
      </w:r>
      <w:r w:rsidR="00D75801">
        <w:rPr>
          <w:rFonts w:eastAsiaTheme="minorEastAsia"/>
        </w:rPr>
        <w:t>re the same, recall that for the first regression model</w:t>
      </w:r>
      <w:r>
        <w:rPr>
          <w:rFonts w:eastAsiaTheme="minorEastAsia"/>
        </w:rPr>
        <w:t>,</w:t>
      </w:r>
    </w:p>
    <w:p w:rsidR="006D60D9" w:rsidRPr="00CD53E5" w:rsidRDefault="006D60D9" w:rsidP="006D60D9">
      <w:pPr>
        <w:pStyle w:val="ListParagraph"/>
        <w:rPr>
          <w:rFonts w:eastAsiaTheme="minorEastAsia"/>
        </w:rPr>
      </w:pPr>
    </w:p>
    <w:p w:rsidR="006D60D9" w:rsidRPr="00CD53E5" w:rsidRDefault="006D60D9" w:rsidP="006D60D9">
      <w:pPr>
        <w:pStyle w:val="ListParagraph"/>
        <w:jc w:val="center"/>
        <w:rPr>
          <w:rFonts w:ascii="Garamond" w:hAnsi="Garamond"/>
          <w:sz w:val="36"/>
          <w:szCs w:val="36"/>
        </w:rPr>
      </w:pPr>
      <m:oMath>
        <m:r>
          <w:rPr>
            <w:rFonts w:ascii="Cambria Math" w:hAnsi="Cambria Math"/>
            <w:sz w:val="36"/>
            <w:szCs w:val="36"/>
          </w:rPr>
          <m:t>se(</m:t>
        </m:r>
        <m:sSub>
          <m:sSubPr>
            <m:ctrlPr>
              <w:rPr>
                <w:rFonts w:ascii="Cambria Math" w:hAnsi="Cambria Math"/>
                <w:i/>
                <w:sz w:val="36"/>
                <w:szCs w:val="36"/>
              </w:rPr>
            </m:ctrlPr>
          </m:sSubPr>
          <m:e>
            <m:acc>
              <m:accPr>
                <m:ctrlPr>
                  <w:rPr>
                    <w:rFonts w:ascii="Cambria Math" w:hAnsi="Cambria Math"/>
                    <w:i/>
                    <w:sz w:val="36"/>
                    <w:szCs w:val="36"/>
                  </w:rPr>
                </m:ctrlPr>
              </m:accPr>
              <m:e>
                <m:r>
                  <w:rPr>
                    <w:rFonts w:ascii="Cambria Math" w:hAnsi="Cambria Math"/>
                    <w:sz w:val="36"/>
                    <w:szCs w:val="36"/>
                  </w:rPr>
                  <m:t>β</m:t>
                </m:r>
              </m:e>
            </m:acc>
          </m:e>
          <m:sub>
            <m:r>
              <w:rPr>
                <w:rFonts w:ascii="Cambria Math" w:hAnsi="Cambria Math"/>
                <w:sz w:val="36"/>
                <w:szCs w:val="36"/>
              </w:rPr>
              <m:t>1</m:t>
            </m:r>
          </m:sub>
        </m:sSub>
        <m:r>
          <w:rPr>
            <w:rFonts w:ascii="Cambria Math" w:hAnsi="Cambria Math"/>
            <w:sz w:val="36"/>
            <w:szCs w:val="36"/>
          </w:rPr>
          <m:t>)=</m:t>
        </m:r>
        <m:d>
          <m:dPr>
            <m:begChr m:val="["/>
            <m:endChr m:val="]"/>
            <m:ctrlPr>
              <w:rPr>
                <w:rFonts w:ascii="Cambria Math" w:hAnsi="Cambria Math"/>
                <w:i/>
                <w:sz w:val="36"/>
                <w:szCs w:val="36"/>
              </w:rPr>
            </m:ctrlPr>
          </m:dPr>
          <m:e>
            <m:f>
              <m:fPr>
                <m:ctrlPr>
                  <w:rPr>
                    <w:rFonts w:ascii="Cambria Math" w:hAnsi="Cambria Math"/>
                    <w:i/>
                    <w:sz w:val="36"/>
                    <w:szCs w:val="36"/>
                  </w:rPr>
                </m:ctrlPr>
              </m:fPr>
              <m:num>
                <m:sSup>
                  <m:sSupPr>
                    <m:ctrlPr>
                      <w:rPr>
                        <w:rFonts w:ascii="Cambria Math" w:hAnsi="Cambria Math"/>
                        <w:i/>
                        <w:sz w:val="36"/>
                        <w:szCs w:val="36"/>
                      </w:rPr>
                    </m:ctrlPr>
                  </m:sSupPr>
                  <m:e>
                    <m:d>
                      <m:dPr>
                        <m:ctrlPr>
                          <w:rPr>
                            <w:rFonts w:ascii="Cambria Math" w:hAnsi="Cambria Math"/>
                            <w:i/>
                            <w:sz w:val="36"/>
                            <w:szCs w:val="36"/>
                          </w:rPr>
                        </m:ctrlPr>
                      </m:dPr>
                      <m:e>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n-2</m:t>
                            </m:r>
                          </m:den>
                        </m:f>
                        <m:nary>
                          <m:naryPr>
                            <m:chr m:val="∑"/>
                            <m:limLoc m:val="undOvr"/>
                            <m:subHide m:val="1"/>
                            <m:supHide m:val="1"/>
                            <m:ctrlPr>
                              <w:rPr>
                                <w:rFonts w:ascii="Cambria Math" w:hAnsi="Cambria Math"/>
                                <w:i/>
                                <w:sz w:val="36"/>
                                <w:szCs w:val="36"/>
                              </w:rPr>
                            </m:ctrlPr>
                          </m:naryPr>
                          <m:sub/>
                          <m:sup/>
                          <m:e>
                            <m:sSubSup>
                              <m:sSubSupPr>
                                <m:ctrlPr>
                                  <w:rPr>
                                    <w:rFonts w:ascii="Cambria Math" w:hAnsi="Cambria Math"/>
                                    <w:i/>
                                    <w:sz w:val="36"/>
                                    <w:szCs w:val="36"/>
                                  </w:rPr>
                                </m:ctrlPr>
                              </m:sSubSupPr>
                              <m:e>
                                <m:acc>
                                  <m:accPr>
                                    <m:ctrlPr>
                                      <w:rPr>
                                        <w:rFonts w:ascii="Cambria Math" w:hAnsi="Cambria Math"/>
                                        <w:i/>
                                        <w:sz w:val="36"/>
                                        <w:szCs w:val="36"/>
                                      </w:rPr>
                                    </m:ctrlPr>
                                  </m:accPr>
                                  <m:e>
                                    <m:r>
                                      <w:rPr>
                                        <w:rFonts w:ascii="Cambria Math" w:hAnsi="Cambria Math"/>
                                        <w:sz w:val="36"/>
                                        <w:szCs w:val="36"/>
                                      </w:rPr>
                                      <m:t>u</m:t>
                                    </m:r>
                                  </m:e>
                                </m:acc>
                              </m:e>
                              <m:sub>
                                <m:r>
                                  <w:rPr>
                                    <w:rFonts w:ascii="Cambria Math" w:hAnsi="Cambria Math"/>
                                    <w:sz w:val="36"/>
                                    <w:szCs w:val="36"/>
                                  </w:rPr>
                                  <m:t>i</m:t>
                                </m:r>
                              </m:sub>
                              <m:sup>
                                <m:r>
                                  <w:rPr>
                                    <w:rFonts w:ascii="Cambria Math" w:hAnsi="Cambria Math"/>
                                    <w:sz w:val="36"/>
                                    <w:szCs w:val="36"/>
                                  </w:rPr>
                                  <m:t>2</m:t>
                                </m:r>
                              </m:sup>
                            </m:sSubSup>
                          </m:e>
                        </m:nary>
                      </m:e>
                    </m:d>
                  </m:e>
                  <m:sup>
                    <m:r>
                      <w:rPr>
                        <w:rFonts w:ascii="Cambria Math" w:hAnsi="Cambria Math"/>
                        <w:sz w:val="36"/>
                        <w:szCs w:val="36"/>
                      </w:rPr>
                      <m:t>1/2</m:t>
                    </m:r>
                  </m:sup>
                </m:sSup>
              </m:num>
              <m:den>
                <m:sSup>
                  <m:sSupPr>
                    <m:ctrlPr>
                      <w:rPr>
                        <w:rFonts w:ascii="Cambria Math" w:hAnsi="Cambria Math"/>
                        <w:i/>
                        <w:sz w:val="36"/>
                        <w:szCs w:val="36"/>
                      </w:rPr>
                    </m:ctrlPr>
                  </m:sSupPr>
                  <m:e>
                    <m:d>
                      <m:dPr>
                        <m:ctrlPr>
                          <w:rPr>
                            <w:rFonts w:ascii="Cambria Math" w:hAnsi="Cambria Math"/>
                            <w:i/>
                            <w:sz w:val="36"/>
                            <w:szCs w:val="36"/>
                          </w:rPr>
                        </m:ctrlPr>
                      </m:dPr>
                      <m:e>
                        <m:nary>
                          <m:naryPr>
                            <m:chr m:val="∑"/>
                            <m:limLoc m:val="undOvr"/>
                            <m:subHide m:val="1"/>
                            <m:supHide m:val="1"/>
                            <m:ctrlPr>
                              <w:rPr>
                                <w:rFonts w:ascii="Cambria Math" w:hAnsi="Cambria Math"/>
                                <w:i/>
                                <w:sz w:val="36"/>
                                <w:szCs w:val="36"/>
                              </w:rPr>
                            </m:ctrlPr>
                          </m:naryPr>
                          <m:sub/>
                          <m:sup/>
                          <m:e>
                            <m:sSup>
                              <m:sSupPr>
                                <m:ctrlPr>
                                  <w:rPr>
                                    <w:rFonts w:ascii="Cambria Math" w:hAnsi="Cambria Math"/>
                                    <w:i/>
                                    <w:sz w:val="36"/>
                                    <w:szCs w:val="36"/>
                                  </w:rPr>
                                </m:ctrlPr>
                              </m:sSupPr>
                              <m:e>
                                <m:d>
                                  <m:dPr>
                                    <m:ctrlPr>
                                      <w:rPr>
                                        <w:rFonts w:ascii="Cambria Math" w:hAnsi="Cambria Math"/>
                                        <w:i/>
                                        <w:sz w:val="36"/>
                                        <w:szCs w:val="36"/>
                                      </w:rPr>
                                    </m:ctrlPr>
                                  </m:dPr>
                                  <m:e>
                                    <m:sSub>
                                      <m:sSubPr>
                                        <m:ctrlPr>
                                          <w:rPr>
                                            <w:rFonts w:ascii="Cambria Math" w:hAnsi="Cambria Math"/>
                                            <w:i/>
                                            <w:sz w:val="36"/>
                                            <w:szCs w:val="36"/>
                                          </w:rPr>
                                        </m:ctrlPr>
                                      </m:sSubPr>
                                      <m:e>
                                        <m:r>
                                          <w:rPr>
                                            <w:rFonts w:ascii="Cambria Math" w:hAnsi="Cambria Math"/>
                                            <w:sz w:val="36"/>
                                            <w:szCs w:val="36"/>
                                          </w:rPr>
                                          <m:t>x</m:t>
                                        </m:r>
                                      </m:e>
                                      <m:sub>
                                        <m:r>
                                          <w:rPr>
                                            <w:rFonts w:ascii="Cambria Math" w:hAnsi="Cambria Math"/>
                                            <w:sz w:val="36"/>
                                            <w:szCs w:val="36"/>
                                          </w:rPr>
                                          <m:t>i</m:t>
                                        </m:r>
                                      </m:sub>
                                    </m:sSub>
                                    <m:r>
                                      <w:rPr>
                                        <w:rFonts w:ascii="Cambria Math" w:hAnsi="Cambria Math"/>
                                        <w:sz w:val="36"/>
                                        <w:szCs w:val="36"/>
                                      </w:rPr>
                                      <m:t>-</m:t>
                                    </m:r>
                                    <m:acc>
                                      <m:accPr>
                                        <m:chr m:val="̅"/>
                                        <m:ctrlPr>
                                          <w:rPr>
                                            <w:rFonts w:ascii="Cambria Math" w:hAnsi="Cambria Math"/>
                                            <w:i/>
                                            <w:sz w:val="36"/>
                                            <w:szCs w:val="36"/>
                                          </w:rPr>
                                        </m:ctrlPr>
                                      </m:accPr>
                                      <m:e>
                                        <m:r>
                                          <w:rPr>
                                            <w:rFonts w:ascii="Cambria Math" w:hAnsi="Cambria Math"/>
                                            <w:sz w:val="36"/>
                                            <w:szCs w:val="36"/>
                                          </w:rPr>
                                          <m:t>x</m:t>
                                        </m:r>
                                      </m:e>
                                    </m:acc>
                                  </m:e>
                                </m:d>
                              </m:e>
                              <m:sup>
                                <m:r>
                                  <w:rPr>
                                    <w:rFonts w:ascii="Cambria Math" w:hAnsi="Cambria Math"/>
                                    <w:sz w:val="36"/>
                                    <w:szCs w:val="36"/>
                                  </w:rPr>
                                  <m:t>2</m:t>
                                </m:r>
                              </m:sup>
                            </m:sSup>
                          </m:e>
                        </m:nary>
                      </m:e>
                    </m:d>
                  </m:e>
                  <m:sup>
                    <m:r>
                      <w:rPr>
                        <w:rFonts w:ascii="Cambria Math" w:hAnsi="Cambria Math"/>
                        <w:sz w:val="36"/>
                        <w:szCs w:val="36"/>
                      </w:rPr>
                      <m:t>1/2</m:t>
                    </m:r>
                  </m:sup>
                </m:sSup>
              </m:den>
            </m:f>
          </m:e>
        </m:d>
      </m:oMath>
      <w:r w:rsidRPr="00CD53E5">
        <w:rPr>
          <w:rFonts w:ascii="Garamond" w:hAnsi="Garamond"/>
          <w:sz w:val="28"/>
          <w:szCs w:val="28"/>
        </w:rPr>
        <w:t xml:space="preserve"> </w:t>
      </w:r>
    </w:p>
    <w:p w:rsidR="006D60D9" w:rsidRPr="000C6583" w:rsidRDefault="006D60D9" w:rsidP="006D60D9">
      <w:pPr>
        <w:pStyle w:val="ListParagraph"/>
        <w:rPr>
          <w:rFonts w:eastAsiaTheme="minorEastAsia"/>
        </w:rPr>
      </w:pPr>
    </w:p>
    <w:p w:rsidR="006D60D9" w:rsidRDefault="006D60D9" w:rsidP="006D60D9">
      <w:pPr>
        <w:ind w:left="720"/>
        <w:rPr>
          <w:rFonts w:ascii="Times New Roman" w:eastAsiaTheme="minorEastAsia" w:hAnsi="Times New Roman" w:cs="Times New Roman"/>
          <w:sz w:val="24"/>
          <w:szCs w:val="24"/>
        </w:rPr>
      </w:pPr>
    </w:p>
    <w:p w:rsidR="006D60D9" w:rsidRDefault="006D60D9" w:rsidP="006D60D9">
      <w:pPr>
        <w:ind w:left="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r w:rsidR="00D75801">
        <w:rPr>
          <w:rFonts w:ascii="Times New Roman" w:eastAsiaTheme="minorEastAsia" w:hAnsi="Times New Roman" w:cs="Times New Roman"/>
          <w:sz w:val="24"/>
          <w:szCs w:val="24"/>
        </w:rPr>
        <w:t xml:space="preserve">or </w:t>
      </w:r>
      <w:r>
        <w:rPr>
          <w:rFonts w:ascii="Times New Roman" w:eastAsiaTheme="minorEastAsia" w:hAnsi="Times New Roman" w:cs="Times New Roman"/>
          <w:sz w:val="24"/>
          <w:szCs w:val="24"/>
        </w:rPr>
        <w:t xml:space="preserve">the </w:t>
      </w:r>
      <w:r w:rsidR="00D75801">
        <w:rPr>
          <w:rFonts w:ascii="Times New Roman" w:eastAsiaTheme="minorEastAsia" w:hAnsi="Times New Roman" w:cs="Times New Roman"/>
          <w:sz w:val="24"/>
          <w:szCs w:val="24"/>
        </w:rPr>
        <w:t>numerator</w:t>
      </w:r>
      <w:r>
        <w:rPr>
          <w:rFonts w:ascii="Times New Roman" w:eastAsiaTheme="minorEastAsia" w:hAnsi="Times New Roman" w:cs="Times New Roman"/>
          <w:sz w:val="24"/>
          <w:szCs w:val="24"/>
        </w:rPr>
        <w:t xml:space="preserve">, note that the </w:t>
      </w:r>
      <m:oMath>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u</m:t>
                </m:r>
              </m:e>
            </m:acc>
          </m:e>
          <m:sub>
            <m:r>
              <w:rPr>
                <w:rFonts w:ascii="Cambria Math" w:eastAsiaTheme="minorEastAsia" w:hAnsi="Cambria Math" w:cs="Times New Roman"/>
                <w:sz w:val="24"/>
                <w:szCs w:val="24"/>
              </w:rPr>
              <m:t>i</m:t>
            </m:r>
          </m:sub>
        </m:sSub>
      </m:oMath>
      <w:r>
        <w:rPr>
          <w:rFonts w:ascii="Times New Roman" w:eastAsiaTheme="minorEastAsia" w:hAnsi="Times New Roman" w:cs="Times New Roman"/>
          <w:sz w:val="24"/>
          <w:szCs w:val="24"/>
        </w:rPr>
        <w:t xml:space="preserve"> will be the same in (a) and (b) (this is also true because the mean of the estimated errors is zero).  Therefore the numerator of the standard errors for (a) and (b) will be the same.</w:t>
      </w:r>
    </w:p>
    <w:p w:rsidR="006D60D9" w:rsidRDefault="006D60D9" w:rsidP="006D60D9">
      <w:pPr>
        <w:ind w:left="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To show that denominators in the standard errors are the same, show that</w:t>
      </w:r>
    </w:p>
    <w:p w:rsidR="006D60D9" w:rsidRDefault="006D60D9" w:rsidP="006D60D9">
      <w:pPr>
        <w:ind w:left="720"/>
        <w:rPr>
          <w:rFonts w:ascii="Times New Roman" w:eastAsiaTheme="minorEastAsia" w:hAnsi="Times New Roman" w:cs="Times New Roman"/>
          <w:sz w:val="36"/>
          <w:szCs w:val="36"/>
        </w:rPr>
      </w:pPr>
      <w:r>
        <w:rPr>
          <w:rFonts w:ascii="Times New Roman" w:eastAsiaTheme="minorEastAsia" w:hAnsi="Times New Roman" w:cs="Times New Roman"/>
          <w:sz w:val="24"/>
          <w:szCs w:val="24"/>
        </w:rPr>
        <w:t xml:space="preserve"> </w:t>
      </w:r>
      <m:oMath>
        <m:sSup>
          <m:sSupPr>
            <m:ctrlPr>
              <w:rPr>
                <w:rFonts w:ascii="Cambria Math" w:hAnsi="Cambria Math"/>
                <w:i/>
                <w:sz w:val="36"/>
                <w:szCs w:val="36"/>
              </w:rPr>
            </m:ctrlPr>
          </m:sSupPr>
          <m:e>
            <m:nary>
              <m:naryPr>
                <m:chr m:val="∑"/>
                <m:limLoc m:val="undOvr"/>
                <m:subHide m:val="1"/>
                <m:supHide m:val="1"/>
                <m:ctrlPr>
                  <w:rPr>
                    <w:rFonts w:ascii="Cambria Math" w:hAnsi="Cambria Math"/>
                    <w:i/>
                    <w:sz w:val="36"/>
                    <w:szCs w:val="36"/>
                  </w:rPr>
                </m:ctrlPr>
              </m:naryPr>
              <m:sub/>
              <m:sup/>
              <m:e>
                <m:sSup>
                  <m:sSupPr>
                    <m:ctrlPr>
                      <w:rPr>
                        <w:rFonts w:ascii="Cambria Math" w:hAnsi="Cambria Math"/>
                        <w:i/>
                        <w:sz w:val="36"/>
                        <w:szCs w:val="36"/>
                      </w:rPr>
                    </m:ctrlPr>
                  </m:sSupPr>
                  <m:e>
                    <m:d>
                      <m:dPr>
                        <m:ctrlPr>
                          <w:rPr>
                            <w:rFonts w:ascii="Cambria Math" w:hAnsi="Cambria Math"/>
                            <w:i/>
                            <w:sz w:val="36"/>
                            <w:szCs w:val="36"/>
                          </w:rPr>
                        </m:ctrlPr>
                      </m:dPr>
                      <m:e>
                        <m:sSub>
                          <m:sSubPr>
                            <m:ctrlPr>
                              <w:rPr>
                                <w:rFonts w:ascii="Cambria Math" w:hAnsi="Cambria Math"/>
                                <w:i/>
                                <w:sz w:val="36"/>
                                <w:szCs w:val="36"/>
                              </w:rPr>
                            </m:ctrlPr>
                          </m:sSubPr>
                          <m:e>
                            <m:r>
                              <w:rPr>
                                <w:rFonts w:ascii="Cambria Math" w:hAnsi="Cambria Math"/>
                                <w:sz w:val="36"/>
                                <w:szCs w:val="36"/>
                              </w:rPr>
                              <m:t>x</m:t>
                            </m:r>
                          </m:e>
                          <m:sub>
                            <m:r>
                              <w:rPr>
                                <w:rFonts w:ascii="Cambria Math" w:hAnsi="Cambria Math"/>
                                <w:sz w:val="36"/>
                                <w:szCs w:val="36"/>
                              </w:rPr>
                              <m:t>i</m:t>
                            </m:r>
                          </m:sub>
                        </m:sSub>
                        <m:r>
                          <w:rPr>
                            <w:rFonts w:ascii="Cambria Math" w:hAnsi="Cambria Math"/>
                            <w:sz w:val="36"/>
                            <w:szCs w:val="36"/>
                          </w:rPr>
                          <m:t>-</m:t>
                        </m:r>
                        <m:acc>
                          <m:accPr>
                            <m:chr m:val="̅"/>
                            <m:ctrlPr>
                              <w:rPr>
                                <w:rFonts w:ascii="Cambria Math" w:hAnsi="Cambria Math"/>
                                <w:i/>
                                <w:sz w:val="36"/>
                                <w:szCs w:val="36"/>
                              </w:rPr>
                            </m:ctrlPr>
                          </m:accPr>
                          <m:e>
                            <m:r>
                              <w:rPr>
                                <w:rFonts w:ascii="Cambria Math" w:hAnsi="Cambria Math"/>
                                <w:sz w:val="36"/>
                                <w:szCs w:val="36"/>
                              </w:rPr>
                              <m:t>x</m:t>
                            </m:r>
                          </m:e>
                        </m:acc>
                      </m:e>
                    </m:d>
                  </m:e>
                  <m:sup>
                    <m:r>
                      <w:rPr>
                        <w:rFonts w:ascii="Cambria Math" w:hAnsi="Cambria Math"/>
                        <w:sz w:val="36"/>
                        <w:szCs w:val="36"/>
                      </w:rPr>
                      <m:t>2</m:t>
                    </m:r>
                  </m:sup>
                </m:sSup>
              </m:e>
            </m:nary>
          </m:e>
          <m:sup/>
        </m:sSup>
        <m:r>
          <w:rPr>
            <w:rFonts w:ascii="Cambria Math" w:hAnsi="Cambria Math"/>
            <w:sz w:val="36"/>
            <w:szCs w:val="36"/>
          </w:rPr>
          <m:t>=</m:t>
        </m:r>
        <m:sSup>
          <m:sSupPr>
            <m:ctrlPr>
              <w:rPr>
                <w:rFonts w:ascii="Cambria Math" w:hAnsi="Cambria Math"/>
                <w:i/>
                <w:sz w:val="36"/>
                <w:szCs w:val="36"/>
              </w:rPr>
            </m:ctrlPr>
          </m:sSupPr>
          <m:e>
            <m:nary>
              <m:naryPr>
                <m:chr m:val="∑"/>
                <m:limLoc m:val="undOvr"/>
                <m:subHide m:val="1"/>
                <m:supHide m:val="1"/>
                <m:ctrlPr>
                  <w:rPr>
                    <w:rFonts w:ascii="Cambria Math" w:hAnsi="Cambria Math"/>
                    <w:i/>
                    <w:sz w:val="36"/>
                    <w:szCs w:val="36"/>
                  </w:rPr>
                </m:ctrlPr>
              </m:naryPr>
              <m:sub/>
              <m:sup/>
              <m:e>
                <m:sSup>
                  <m:sSupPr>
                    <m:ctrlPr>
                      <w:rPr>
                        <w:rFonts w:ascii="Cambria Math" w:hAnsi="Cambria Math"/>
                        <w:i/>
                        <w:sz w:val="36"/>
                        <w:szCs w:val="36"/>
                      </w:rPr>
                    </m:ctrlPr>
                  </m:sSupPr>
                  <m:e>
                    <m:r>
                      <w:rPr>
                        <w:rFonts w:ascii="Cambria Math" w:hAnsi="Cambria Math"/>
                        <w:sz w:val="36"/>
                        <w:szCs w:val="36"/>
                      </w:rPr>
                      <m:t>(</m:t>
                    </m:r>
                    <m:d>
                      <m:dPr>
                        <m:ctrlPr>
                          <w:rPr>
                            <w:rFonts w:ascii="Cambria Math" w:hAnsi="Cambria Math"/>
                            <w:i/>
                            <w:sz w:val="36"/>
                            <w:szCs w:val="36"/>
                          </w:rPr>
                        </m:ctrlPr>
                      </m:dPr>
                      <m:e>
                        <m:sSub>
                          <m:sSubPr>
                            <m:ctrlPr>
                              <w:rPr>
                                <w:rFonts w:ascii="Cambria Math" w:hAnsi="Cambria Math"/>
                                <w:i/>
                                <w:sz w:val="36"/>
                                <w:szCs w:val="36"/>
                              </w:rPr>
                            </m:ctrlPr>
                          </m:sSubPr>
                          <m:e>
                            <m:r>
                              <w:rPr>
                                <w:rFonts w:ascii="Cambria Math" w:hAnsi="Cambria Math"/>
                                <w:sz w:val="36"/>
                                <w:szCs w:val="36"/>
                              </w:rPr>
                              <m:t>x</m:t>
                            </m:r>
                          </m:e>
                          <m:sub>
                            <m:r>
                              <w:rPr>
                                <w:rFonts w:ascii="Cambria Math" w:hAnsi="Cambria Math"/>
                                <w:sz w:val="36"/>
                                <w:szCs w:val="36"/>
                              </w:rPr>
                              <m:t>i</m:t>
                            </m:r>
                          </m:sub>
                        </m:sSub>
                        <m:r>
                          <w:rPr>
                            <w:rFonts w:ascii="Cambria Math" w:hAnsi="Cambria Math"/>
                            <w:sz w:val="36"/>
                            <w:szCs w:val="36"/>
                          </w:rPr>
                          <m:t>-</m:t>
                        </m:r>
                        <m:acc>
                          <m:accPr>
                            <m:chr m:val="̅"/>
                            <m:ctrlPr>
                              <w:rPr>
                                <w:rFonts w:ascii="Cambria Math" w:hAnsi="Cambria Math"/>
                                <w:i/>
                                <w:sz w:val="36"/>
                                <w:szCs w:val="36"/>
                              </w:rPr>
                            </m:ctrlPr>
                          </m:accPr>
                          <m:e>
                            <m:r>
                              <w:rPr>
                                <w:rFonts w:ascii="Cambria Math" w:hAnsi="Cambria Math"/>
                                <w:sz w:val="36"/>
                                <w:szCs w:val="36"/>
                              </w:rPr>
                              <m:t>x</m:t>
                            </m:r>
                          </m:e>
                        </m:acc>
                      </m:e>
                    </m:d>
                    <m:r>
                      <w:rPr>
                        <w:rFonts w:ascii="Cambria Math" w:hAnsi="Cambria Math"/>
                        <w:sz w:val="36"/>
                        <w:szCs w:val="36"/>
                      </w:rPr>
                      <m:t>-</m:t>
                    </m:r>
                    <m:acc>
                      <m:accPr>
                        <m:chr m:val="̅"/>
                        <m:ctrlPr>
                          <w:rPr>
                            <w:rFonts w:ascii="Cambria Math" w:hAnsi="Cambria Math"/>
                            <w:i/>
                            <w:sz w:val="36"/>
                            <w:szCs w:val="36"/>
                          </w:rPr>
                        </m:ctrlPr>
                      </m:accPr>
                      <m:e>
                        <m:d>
                          <m:dPr>
                            <m:ctrlPr>
                              <w:rPr>
                                <w:rFonts w:ascii="Cambria Math" w:hAnsi="Cambria Math"/>
                                <w:i/>
                                <w:sz w:val="36"/>
                                <w:szCs w:val="36"/>
                              </w:rPr>
                            </m:ctrlPr>
                          </m:dPr>
                          <m:e>
                            <m:sSub>
                              <m:sSubPr>
                                <m:ctrlPr>
                                  <w:rPr>
                                    <w:rFonts w:ascii="Cambria Math" w:hAnsi="Cambria Math"/>
                                    <w:i/>
                                    <w:sz w:val="36"/>
                                    <w:szCs w:val="36"/>
                                  </w:rPr>
                                </m:ctrlPr>
                              </m:sSubPr>
                              <m:e>
                                <m:r>
                                  <w:rPr>
                                    <w:rFonts w:ascii="Cambria Math" w:hAnsi="Cambria Math"/>
                                    <w:sz w:val="36"/>
                                    <w:szCs w:val="36"/>
                                  </w:rPr>
                                  <m:t>x</m:t>
                                </m:r>
                              </m:e>
                              <m:sub>
                                <m:r>
                                  <w:rPr>
                                    <w:rFonts w:ascii="Cambria Math" w:hAnsi="Cambria Math"/>
                                    <w:sz w:val="36"/>
                                    <w:szCs w:val="36"/>
                                  </w:rPr>
                                  <m:t>i</m:t>
                                </m:r>
                              </m:sub>
                            </m:sSub>
                            <m:r>
                              <w:rPr>
                                <w:rFonts w:ascii="Cambria Math" w:hAnsi="Cambria Math"/>
                                <w:sz w:val="36"/>
                                <w:szCs w:val="36"/>
                              </w:rPr>
                              <m:t>-</m:t>
                            </m:r>
                            <m:acc>
                              <m:accPr>
                                <m:chr m:val="̅"/>
                                <m:ctrlPr>
                                  <w:rPr>
                                    <w:rFonts w:ascii="Cambria Math" w:hAnsi="Cambria Math"/>
                                    <w:i/>
                                    <w:sz w:val="36"/>
                                    <w:szCs w:val="36"/>
                                  </w:rPr>
                                </m:ctrlPr>
                              </m:accPr>
                              <m:e>
                                <m:r>
                                  <w:rPr>
                                    <w:rFonts w:ascii="Cambria Math" w:hAnsi="Cambria Math"/>
                                    <w:sz w:val="36"/>
                                    <w:szCs w:val="36"/>
                                  </w:rPr>
                                  <m:t>x</m:t>
                                </m:r>
                              </m:e>
                            </m:acc>
                          </m:e>
                        </m:d>
                      </m:e>
                    </m:acc>
                    <m:r>
                      <w:rPr>
                        <w:rFonts w:ascii="Cambria Math" w:hAnsi="Cambria Math"/>
                        <w:sz w:val="36"/>
                        <w:szCs w:val="36"/>
                      </w:rPr>
                      <m:t>)</m:t>
                    </m:r>
                  </m:e>
                  <m:sup>
                    <m:r>
                      <w:rPr>
                        <w:rFonts w:ascii="Cambria Math" w:hAnsi="Cambria Math"/>
                        <w:sz w:val="36"/>
                        <w:szCs w:val="36"/>
                      </w:rPr>
                      <m:t>2</m:t>
                    </m:r>
                  </m:sup>
                </m:sSup>
              </m:e>
            </m:nary>
          </m:e>
          <m:sup/>
        </m:sSup>
      </m:oMath>
    </w:p>
    <w:p w:rsidR="006D60D9" w:rsidRDefault="006D60D9" w:rsidP="006D60D9">
      <w:pPr>
        <w:ind w:left="720"/>
        <w:rPr>
          <w:rFonts w:ascii="Times New Roman" w:eastAsiaTheme="minorEastAsia" w:hAnsi="Times New Roman" w:cs="Times New Roman"/>
          <w:sz w:val="24"/>
          <w:szCs w:val="24"/>
        </w:rPr>
      </w:pPr>
    </w:p>
    <w:p w:rsidR="005E275E" w:rsidRDefault="006D60D9" w:rsidP="00D75801">
      <w:pPr>
        <w:ind w:left="720"/>
      </w:pPr>
      <w:r>
        <w:rPr>
          <w:rFonts w:ascii="Times New Roman" w:eastAsiaTheme="minorEastAsia" w:hAnsi="Times New Roman" w:cs="Times New Roman"/>
          <w:sz w:val="24"/>
          <w:szCs w:val="24"/>
        </w:rPr>
        <w:t xml:space="preserve">I’ll let you </w:t>
      </w:r>
      <w:r w:rsidR="00D75801">
        <w:rPr>
          <w:rFonts w:ascii="Times New Roman" w:eastAsiaTheme="minorEastAsia" w:hAnsi="Times New Roman" w:cs="Times New Roman"/>
          <w:sz w:val="24"/>
          <w:szCs w:val="24"/>
        </w:rPr>
        <w:t>work through that algebra on your own.</w:t>
      </w:r>
    </w:p>
    <w:sectPr w:rsidR="005E2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A11CF"/>
    <w:multiLevelType w:val="hybridMultilevel"/>
    <w:tmpl w:val="CEC2654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04C6288"/>
    <w:multiLevelType w:val="hybridMultilevel"/>
    <w:tmpl w:val="E7AA05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B567F7"/>
    <w:multiLevelType w:val="hybridMultilevel"/>
    <w:tmpl w:val="C98ED4E8"/>
    <w:lvl w:ilvl="0" w:tplc="C4BE2408">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7583D5E"/>
    <w:multiLevelType w:val="hybridMultilevel"/>
    <w:tmpl w:val="2FFA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0D9"/>
    <w:rsid w:val="004414FF"/>
    <w:rsid w:val="005E275E"/>
    <w:rsid w:val="006D60D9"/>
    <w:rsid w:val="008C44B7"/>
    <w:rsid w:val="00AD2DCE"/>
    <w:rsid w:val="00D75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11643-BABD-4B69-99A9-5BAF3831A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0D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0D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Stoddard, Christiana</dc:creator>
  <cp:keywords/>
  <dc:description/>
  <cp:lastModifiedBy>Christiana.Stoddard</cp:lastModifiedBy>
  <cp:revision>2</cp:revision>
  <dcterms:created xsi:type="dcterms:W3CDTF">2016-01-28T21:52:00Z</dcterms:created>
  <dcterms:modified xsi:type="dcterms:W3CDTF">2016-01-28T21:52:00Z</dcterms:modified>
</cp:coreProperties>
</file>