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AA" w:rsidRDefault="00844DAA" w:rsidP="00844DAA">
      <w:pPr>
        <w:numPr>
          <w:ilvl w:val="0"/>
          <w:numId w:val="3"/>
        </w:numPr>
        <w:autoSpaceDE w:val="0"/>
        <w:autoSpaceDN w:val="0"/>
        <w:adjustRightInd w:val="0"/>
      </w:pPr>
      <w:r>
        <w:t xml:space="preserve">(25 points) In 1992, there was an increase in the (state) minimum wage in one </w:t>
      </w:r>
      <w:smartTag w:uri="urn:schemas-microsoft-com:office:smarttags" w:element="country-region">
        <w:r>
          <w:t>U.S.</w:t>
        </w:r>
      </w:smartTag>
      <w:r>
        <w:t xml:space="preserve"> state (</w:t>
      </w:r>
      <w:smartTag w:uri="urn:schemas-microsoft-com:office:smarttags" w:element="State">
        <w:r>
          <w:t>New Jersey</w:t>
        </w:r>
      </w:smartTag>
      <w:r>
        <w:t xml:space="preserve">) but not in a neighboring location (eastern </w:t>
      </w:r>
      <w:smartTag w:uri="urn:schemas-microsoft-com:office:smarttags" w:element="place">
        <w:smartTag w:uri="urn:schemas-microsoft-com:office:smarttags" w:element="State">
          <w:r>
            <w:t>Pennsylvania</w:t>
          </w:r>
        </w:smartTag>
      </w:smartTag>
      <w:r>
        <w:t>). The study provides you with the following information,</w:t>
      </w:r>
    </w:p>
    <w:p w:rsidR="00844DAA" w:rsidRDefault="00844DAA" w:rsidP="00844DAA">
      <w:pPr>
        <w:autoSpaceDE w:val="0"/>
        <w:autoSpaceDN w:val="0"/>
        <w:adjustRightInd w:val="0"/>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tblGrid>
      <w:tr w:rsidR="00844DAA" w:rsidRPr="00DE7CF0" w:rsidTr="00CC3D2A">
        <w:tc>
          <w:tcPr>
            <w:tcW w:w="2700" w:type="dxa"/>
          </w:tcPr>
          <w:p w:rsidR="00844DAA" w:rsidRPr="00DE7CF0" w:rsidRDefault="00844DAA" w:rsidP="00CC3D2A">
            <w:pPr>
              <w:autoSpaceDE w:val="0"/>
              <w:autoSpaceDN w:val="0"/>
              <w:adjustRightInd w:val="0"/>
              <w:ind w:left="720"/>
              <w:rPr>
                <w:i/>
                <w:iCs/>
              </w:rPr>
            </w:pPr>
          </w:p>
        </w:tc>
        <w:tc>
          <w:tcPr>
            <w:tcW w:w="1800" w:type="dxa"/>
          </w:tcPr>
          <w:p w:rsidR="00844DAA" w:rsidRPr="00DE7CF0" w:rsidRDefault="00844DAA" w:rsidP="00CC3D2A">
            <w:pPr>
              <w:autoSpaceDE w:val="0"/>
              <w:autoSpaceDN w:val="0"/>
              <w:adjustRightInd w:val="0"/>
              <w:rPr>
                <w:i/>
                <w:iCs/>
              </w:rPr>
            </w:pPr>
            <w:r w:rsidRPr="00DE7CF0">
              <w:rPr>
                <w:i/>
                <w:iCs/>
              </w:rPr>
              <w:t>PA</w:t>
            </w:r>
          </w:p>
        </w:tc>
        <w:tc>
          <w:tcPr>
            <w:tcW w:w="1800" w:type="dxa"/>
          </w:tcPr>
          <w:p w:rsidR="00844DAA" w:rsidRPr="00DE7CF0" w:rsidRDefault="00844DAA" w:rsidP="00CC3D2A">
            <w:pPr>
              <w:autoSpaceDE w:val="0"/>
              <w:autoSpaceDN w:val="0"/>
              <w:adjustRightInd w:val="0"/>
              <w:rPr>
                <w:i/>
                <w:iCs/>
              </w:rPr>
            </w:pPr>
            <w:r w:rsidRPr="00DE7CF0">
              <w:rPr>
                <w:i/>
                <w:iCs/>
              </w:rPr>
              <w:t>NJ</w:t>
            </w:r>
          </w:p>
        </w:tc>
      </w:tr>
      <w:tr w:rsidR="00844DAA" w:rsidRPr="001E23AD" w:rsidTr="00CC3D2A">
        <w:tc>
          <w:tcPr>
            <w:tcW w:w="2700" w:type="dxa"/>
          </w:tcPr>
          <w:p w:rsidR="00844DAA" w:rsidRPr="00DE7CF0" w:rsidRDefault="00844DAA" w:rsidP="00CC3D2A">
            <w:pPr>
              <w:autoSpaceDE w:val="0"/>
              <w:autoSpaceDN w:val="0"/>
              <w:adjustRightInd w:val="0"/>
              <w:rPr>
                <w:i/>
                <w:iCs/>
              </w:rPr>
            </w:pPr>
            <w:r w:rsidRPr="00DE7CF0">
              <w:rPr>
                <w:i/>
                <w:iCs/>
              </w:rPr>
              <w:t>FTE Employment before</w:t>
            </w:r>
          </w:p>
        </w:tc>
        <w:tc>
          <w:tcPr>
            <w:tcW w:w="1800" w:type="dxa"/>
          </w:tcPr>
          <w:p w:rsidR="00844DAA" w:rsidRPr="00DE7CF0" w:rsidRDefault="00844DAA" w:rsidP="00CC3D2A">
            <w:pPr>
              <w:autoSpaceDE w:val="0"/>
              <w:autoSpaceDN w:val="0"/>
              <w:adjustRightInd w:val="0"/>
              <w:rPr>
                <w:i/>
                <w:iCs/>
              </w:rPr>
            </w:pPr>
            <w:r w:rsidRPr="001E23AD">
              <w:t>23.33</w:t>
            </w:r>
          </w:p>
        </w:tc>
        <w:tc>
          <w:tcPr>
            <w:tcW w:w="1800" w:type="dxa"/>
          </w:tcPr>
          <w:p w:rsidR="00844DAA" w:rsidRPr="001E23AD" w:rsidRDefault="00844DAA" w:rsidP="00CC3D2A">
            <w:pPr>
              <w:autoSpaceDE w:val="0"/>
              <w:autoSpaceDN w:val="0"/>
              <w:adjustRightInd w:val="0"/>
            </w:pPr>
            <w:r w:rsidRPr="001E23AD">
              <w:t>20.44</w:t>
            </w:r>
          </w:p>
        </w:tc>
      </w:tr>
      <w:tr w:rsidR="00844DAA" w:rsidRPr="001E23AD" w:rsidTr="00CC3D2A">
        <w:tc>
          <w:tcPr>
            <w:tcW w:w="2700" w:type="dxa"/>
          </w:tcPr>
          <w:p w:rsidR="00844DAA" w:rsidRPr="00DE7CF0" w:rsidRDefault="00844DAA" w:rsidP="00CC3D2A">
            <w:pPr>
              <w:autoSpaceDE w:val="0"/>
              <w:autoSpaceDN w:val="0"/>
              <w:adjustRightInd w:val="0"/>
              <w:rPr>
                <w:i/>
                <w:iCs/>
              </w:rPr>
            </w:pPr>
            <w:r w:rsidRPr="00DE7CF0">
              <w:rPr>
                <w:i/>
                <w:iCs/>
              </w:rPr>
              <w:t>FTE Employment after</w:t>
            </w:r>
          </w:p>
        </w:tc>
        <w:tc>
          <w:tcPr>
            <w:tcW w:w="1800" w:type="dxa"/>
          </w:tcPr>
          <w:p w:rsidR="00844DAA" w:rsidRPr="001E23AD" w:rsidRDefault="00844DAA" w:rsidP="00CC3D2A">
            <w:pPr>
              <w:autoSpaceDE w:val="0"/>
              <w:autoSpaceDN w:val="0"/>
              <w:adjustRightInd w:val="0"/>
            </w:pPr>
            <w:r w:rsidRPr="001E23AD">
              <w:t>21.17</w:t>
            </w:r>
          </w:p>
        </w:tc>
        <w:tc>
          <w:tcPr>
            <w:tcW w:w="1800" w:type="dxa"/>
          </w:tcPr>
          <w:p w:rsidR="00844DAA" w:rsidRPr="001E23AD" w:rsidRDefault="00844DAA" w:rsidP="00CC3D2A">
            <w:pPr>
              <w:autoSpaceDE w:val="0"/>
              <w:autoSpaceDN w:val="0"/>
              <w:adjustRightInd w:val="0"/>
            </w:pPr>
            <w:r w:rsidRPr="001E23AD">
              <w:t>21.03</w:t>
            </w:r>
          </w:p>
        </w:tc>
      </w:tr>
    </w:tbl>
    <w:p w:rsidR="00844DAA" w:rsidRDefault="00844DAA" w:rsidP="00844DAA">
      <w:pPr>
        <w:autoSpaceDE w:val="0"/>
        <w:autoSpaceDN w:val="0"/>
        <w:adjustRightInd w:val="0"/>
      </w:pPr>
    </w:p>
    <w:p w:rsidR="00844DAA" w:rsidRDefault="00844DAA" w:rsidP="00844DAA">
      <w:pPr>
        <w:autoSpaceDE w:val="0"/>
        <w:autoSpaceDN w:val="0"/>
        <w:adjustRightInd w:val="0"/>
      </w:pPr>
      <w:r>
        <w:t xml:space="preserve">Where </w:t>
      </w:r>
      <w:r>
        <w:rPr>
          <w:i/>
          <w:iCs/>
        </w:rPr>
        <w:t xml:space="preserve">FTE </w:t>
      </w:r>
      <w:r>
        <w:t xml:space="preserve">is “full time equivalent” and the table reports the average </w:t>
      </w:r>
      <w:r>
        <w:rPr>
          <w:i/>
          <w:iCs/>
        </w:rPr>
        <w:t>FTE</w:t>
      </w:r>
      <w:r>
        <w:t>s per fast food restaurant.</w:t>
      </w:r>
    </w:p>
    <w:p w:rsidR="00844DAA" w:rsidRDefault="00844DAA" w:rsidP="00844DAA">
      <w:pPr>
        <w:autoSpaceDE w:val="0"/>
        <w:autoSpaceDN w:val="0"/>
        <w:adjustRightInd w:val="0"/>
      </w:pPr>
    </w:p>
    <w:p w:rsidR="00844DAA" w:rsidRDefault="00844DAA" w:rsidP="00844DAA">
      <w:pPr>
        <w:numPr>
          <w:ilvl w:val="0"/>
          <w:numId w:val="2"/>
        </w:numPr>
        <w:autoSpaceDE w:val="0"/>
        <w:autoSpaceDN w:val="0"/>
        <w:adjustRightInd w:val="0"/>
        <w:rPr>
          <w:sz w:val="14"/>
          <w:szCs w:val="14"/>
        </w:rPr>
      </w:pPr>
      <w:r>
        <w:t xml:space="preserve">Calculate the change in the treatment group, the change in the control group, and finally </w:t>
      </w:r>
      <w:r w:rsidRPr="00E962C0">
        <w:rPr>
          <w:position w:val="-16"/>
        </w:rPr>
        <w:object w:dxaOrig="11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24pt" o:ole="">
            <v:imagedata r:id="rId6" o:title=""/>
          </v:shape>
          <o:OLEObject Type="Embed" ProgID="Equation.3" ShapeID="_x0000_i1025" DrawAspect="Content" ObjectID="_1454823361" r:id="rId7"/>
        </w:object>
      </w:r>
      <w:r w:rsidRPr="001E23AD">
        <w:rPr>
          <w:i/>
          <w:iCs/>
          <w:sz w:val="14"/>
          <w:szCs w:val="14"/>
        </w:rPr>
        <w:t xml:space="preserve"> </w:t>
      </w:r>
    </w:p>
    <w:p w:rsidR="00844DAA" w:rsidRDefault="00844DAA" w:rsidP="00844DAA">
      <w:pPr>
        <w:autoSpaceDE w:val="0"/>
        <w:autoSpaceDN w:val="0"/>
        <w:adjustRightInd w:val="0"/>
        <w:ind w:left="360"/>
        <w:rPr>
          <w:sz w:val="14"/>
          <w:szCs w:val="14"/>
        </w:rPr>
      </w:pPr>
    </w:p>
    <w:p w:rsidR="00844DAA" w:rsidRDefault="00844DAA" w:rsidP="00844DAA">
      <w:pPr>
        <w:autoSpaceDE w:val="0"/>
        <w:autoSpaceDN w:val="0"/>
        <w:adjustRightInd w:val="0"/>
        <w:ind w:left="360"/>
        <w:rPr>
          <w:sz w:val="14"/>
          <w:szCs w:val="14"/>
        </w:rPr>
      </w:pPr>
    </w:p>
    <w:p w:rsidR="00844DAA" w:rsidRPr="00BF75F5" w:rsidRDefault="00844DAA" w:rsidP="00844DAA">
      <w:pPr>
        <w:numPr>
          <w:ilvl w:val="0"/>
          <w:numId w:val="2"/>
        </w:numPr>
        <w:autoSpaceDE w:val="0"/>
        <w:autoSpaceDN w:val="0"/>
        <w:adjustRightInd w:val="0"/>
        <w:rPr>
          <w:sz w:val="14"/>
          <w:szCs w:val="14"/>
        </w:rPr>
      </w:pPr>
      <w:r>
        <w:t xml:space="preserve">Since minimum wages represent a price floor, did you </w:t>
      </w:r>
      <w:proofErr w:type="gramStart"/>
      <w:r>
        <w:t xml:space="preserve">expect </w:t>
      </w:r>
      <w:r>
        <w:rPr>
          <w:sz w:val="14"/>
          <w:szCs w:val="14"/>
        </w:rPr>
        <w:t xml:space="preserve"> </w:t>
      </w:r>
      <w:proofErr w:type="gramEnd"/>
      <w:r w:rsidRPr="00E962C0">
        <w:rPr>
          <w:position w:val="-16"/>
        </w:rPr>
        <w:object w:dxaOrig="1180" w:dyaOrig="480">
          <v:shape id="_x0000_i1026" type="#_x0000_t75" style="width:58.8pt;height:24pt" o:ole="">
            <v:imagedata r:id="rId8" o:title=""/>
          </v:shape>
          <o:OLEObject Type="Embed" ProgID="Equation.3" ShapeID="_x0000_i1026" DrawAspect="Content" ObjectID="_1454823362" r:id="rId9"/>
        </w:object>
      </w:r>
      <w:r>
        <w:t>to be positive or negative?</w:t>
      </w:r>
    </w:p>
    <w:p w:rsidR="00844DAA" w:rsidRDefault="00844DAA" w:rsidP="00844DAA">
      <w:pPr>
        <w:autoSpaceDE w:val="0"/>
        <w:autoSpaceDN w:val="0"/>
        <w:adjustRightInd w:val="0"/>
        <w:rPr>
          <w:sz w:val="14"/>
          <w:szCs w:val="14"/>
        </w:rPr>
      </w:pPr>
    </w:p>
    <w:p w:rsidR="00844DAA" w:rsidRDefault="00844DAA" w:rsidP="00844DAA">
      <w:pPr>
        <w:autoSpaceDE w:val="0"/>
        <w:autoSpaceDN w:val="0"/>
        <w:adjustRightInd w:val="0"/>
        <w:ind w:left="360"/>
      </w:pPr>
    </w:p>
    <w:p w:rsidR="00844DAA" w:rsidRDefault="00844DAA" w:rsidP="00844DAA">
      <w:pPr>
        <w:numPr>
          <w:ilvl w:val="0"/>
          <w:numId w:val="2"/>
        </w:numPr>
        <w:autoSpaceDE w:val="0"/>
        <w:autoSpaceDN w:val="0"/>
        <w:adjustRightInd w:val="0"/>
      </w:pPr>
      <w:r>
        <w:t xml:space="preserve">The standard error for </w:t>
      </w:r>
      <w:r w:rsidRPr="00E962C0">
        <w:rPr>
          <w:position w:val="-16"/>
        </w:rPr>
        <w:object w:dxaOrig="1180" w:dyaOrig="480">
          <v:shape id="_x0000_i1027" type="#_x0000_t75" style="width:58.8pt;height:24pt" o:ole="">
            <v:imagedata r:id="rId8" o:title=""/>
          </v:shape>
          <o:OLEObject Type="Embed" ProgID="Equation.3" ShapeID="_x0000_i1027" DrawAspect="Content" ObjectID="_1454823363" r:id="rId10"/>
        </w:object>
      </w:r>
      <w:r>
        <w:t>is 1.36. Test whether or not the coefficient is</w:t>
      </w:r>
    </w:p>
    <w:p w:rsidR="00844DAA" w:rsidRDefault="00844DAA" w:rsidP="00844DAA">
      <w:pPr>
        <w:autoSpaceDE w:val="0"/>
        <w:autoSpaceDN w:val="0"/>
        <w:adjustRightInd w:val="0"/>
        <w:ind w:left="720"/>
      </w:pPr>
      <w:proofErr w:type="gramStart"/>
      <w:r>
        <w:t>statistically</w:t>
      </w:r>
      <w:proofErr w:type="gramEnd"/>
      <w:r>
        <w:t xml:space="preserve"> significant, given that there are 410 observations. </w:t>
      </w:r>
    </w:p>
    <w:p w:rsidR="00844DAA" w:rsidRDefault="00844DAA" w:rsidP="00844DAA">
      <w:pPr>
        <w:autoSpaceDE w:val="0"/>
        <w:autoSpaceDN w:val="0"/>
        <w:adjustRightInd w:val="0"/>
        <w:ind w:left="720"/>
      </w:pPr>
    </w:p>
    <w:p w:rsidR="00844DAA" w:rsidRDefault="00844DAA" w:rsidP="00844DAA">
      <w:pPr>
        <w:autoSpaceDE w:val="0"/>
        <w:autoSpaceDN w:val="0"/>
        <w:adjustRightInd w:val="0"/>
        <w:ind w:left="720"/>
      </w:pPr>
    </w:p>
    <w:p w:rsidR="00844DAA" w:rsidRDefault="00844DAA" w:rsidP="00844DAA">
      <w:pPr>
        <w:numPr>
          <w:ilvl w:val="0"/>
          <w:numId w:val="1"/>
        </w:numPr>
        <w:autoSpaceDE w:val="0"/>
        <w:autoSpaceDN w:val="0"/>
        <w:adjustRightInd w:val="0"/>
      </w:pPr>
      <w:r>
        <w:t>If you believed that the benefit from small minimum wage increases outweighed the cost in terms of employment loss, would finding that this coefficient was not statistically significant discourage you?</w:t>
      </w:r>
    </w:p>
    <w:p w:rsidR="00844DAA" w:rsidRDefault="00844DAA" w:rsidP="00844DAA">
      <w:pPr>
        <w:autoSpaceDE w:val="0"/>
        <w:autoSpaceDN w:val="0"/>
        <w:adjustRightInd w:val="0"/>
        <w:ind w:left="360"/>
      </w:pPr>
    </w:p>
    <w:p w:rsidR="00844DAA" w:rsidRDefault="00844DAA" w:rsidP="00844DAA">
      <w:pPr>
        <w:autoSpaceDE w:val="0"/>
        <w:autoSpaceDN w:val="0"/>
        <w:adjustRightInd w:val="0"/>
        <w:ind w:left="360"/>
      </w:pPr>
    </w:p>
    <w:p w:rsidR="00844DAA" w:rsidRDefault="00844DAA" w:rsidP="00844DAA">
      <w:pPr>
        <w:numPr>
          <w:ilvl w:val="0"/>
          <w:numId w:val="1"/>
        </w:numPr>
        <w:autoSpaceDE w:val="0"/>
        <w:autoSpaceDN w:val="0"/>
        <w:adjustRightInd w:val="0"/>
      </w:pPr>
      <w:r>
        <w:t>Do you have any concerns about forming a conclusion about the effect of the minimum wage law using this approach?  (Stronger answers will make specific reference to the information presented.)</w:t>
      </w:r>
    </w:p>
    <w:p w:rsidR="00844DAA" w:rsidRDefault="00844DAA" w:rsidP="00844DAA">
      <w:pPr>
        <w:autoSpaceDE w:val="0"/>
        <w:autoSpaceDN w:val="0"/>
        <w:adjustRightInd w:val="0"/>
      </w:pPr>
    </w:p>
    <w:p w:rsidR="00844DAA" w:rsidRDefault="00844DAA" w:rsidP="00844DAA">
      <w:pPr>
        <w:pStyle w:val="ListParagraph"/>
        <w:numPr>
          <w:ilvl w:val="0"/>
          <w:numId w:val="3"/>
        </w:numPr>
        <w:autoSpaceDE w:val="0"/>
        <w:autoSpaceDN w:val="0"/>
        <w:adjustRightInd w:val="0"/>
      </w:pPr>
      <w:r>
        <w:t xml:space="preserve">There are different ways to combine features of the </w:t>
      </w:r>
      <w:proofErr w:type="spellStart"/>
      <w:r>
        <w:t>Breusch</w:t>
      </w:r>
      <w:proofErr w:type="spellEnd"/>
      <w:r>
        <w:t xml:space="preserve">-Pagan and White tests for </w:t>
      </w:r>
      <w:proofErr w:type="spellStart"/>
      <w:r>
        <w:t>heteroskedasticity</w:t>
      </w:r>
      <w:proofErr w:type="spellEnd"/>
      <w:r>
        <w:t>.  One possibility that we did not cover is to run the regression:</w:t>
      </w:r>
    </w:p>
    <w:p w:rsidR="00844DAA" w:rsidRDefault="00844DAA" w:rsidP="00844DAA">
      <w:pPr>
        <w:autoSpaceDE w:val="0"/>
        <w:autoSpaceDN w:val="0"/>
        <w:adjustRightInd w:val="0"/>
      </w:pPr>
    </w:p>
    <w:p w:rsidR="00844DAA" w:rsidRDefault="00844DAA" w:rsidP="00844DAA">
      <w:pPr>
        <w:autoSpaceDE w:val="0"/>
        <w:autoSpaceDN w:val="0"/>
        <w:adjustRightInd w:val="0"/>
        <w:jc w:val="center"/>
      </w:pPr>
      <w:r w:rsidRPr="00A42AFD">
        <w:rPr>
          <w:position w:val="-12"/>
        </w:rPr>
        <w:object w:dxaOrig="320" w:dyaOrig="440">
          <v:shape id="_x0000_i1028" type="#_x0000_t75" style="width:16.2pt;height:22.2pt" o:ole="">
            <v:imagedata r:id="rId11" o:title=""/>
          </v:shape>
          <o:OLEObject Type="Embed" ProgID="Equation.3" ShapeID="_x0000_i1028" DrawAspect="Content" ObjectID="_1454823364" r:id="rId12"/>
        </w:object>
      </w:r>
      <w:proofErr w:type="gramStart"/>
      <w:r>
        <w:t>on</w:t>
      </w:r>
      <w:proofErr w:type="gramEnd"/>
      <w:r>
        <w:t xml:space="preserve"> x</w:t>
      </w:r>
      <w:r w:rsidRPr="00415300">
        <w:rPr>
          <w:vertAlign w:val="subscript"/>
        </w:rPr>
        <w:t>1i</w:t>
      </w:r>
      <w:r>
        <w:t>, x</w:t>
      </w:r>
      <w:r w:rsidRPr="00415300">
        <w:rPr>
          <w:vertAlign w:val="subscript"/>
        </w:rPr>
        <w:t>2i</w:t>
      </w:r>
      <w:r>
        <w:t>, x</w:t>
      </w:r>
      <w:r w:rsidRPr="00415300">
        <w:rPr>
          <w:vertAlign w:val="subscript"/>
        </w:rPr>
        <w:t>3i</w:t>
      </w:r>
      <w:r>
        <w:t xml:space="preserve">, . . . ., </w:t>
      </w:r>
      <w:proofErr w:type="spellStart"/>
      <w:r>
        <w:t>x</w:t>
      </w:r>
      <w:r w:rsidRPr="00415300">
        <w:rPr>
          <w:vertAlign w:val="subscript"/>
        </w:rPr>
        <w:t>ki</w:t>
      </w:r>
      <w:proofErr w:type="spellEnd"/>
      <w:r>
        <w:t xml:space="preserve">, and </w:t>
      </w:r>
      <w:r w:rsidRPr="00A42AFD">
        <w:rPr>
          <w:position w:val="-12"/>
        </w:rPr>
        <w:object w:dxaOrig="340" w:dyaOrig="440">
          <v:shape id="_x0000_i1029" type="#_x0000_t75" style="width:16.8pt;height:22.2pt" o:ole="">
            <v:imagedata r:id="rId13" o:title=""/>
          </v:shape>
          <o:OLEObject Type="Embed" ProgID="Equation.3" ShapeID="_x0000_i1029" DrawAspect="Content" ObjectID="_1454823365" r:id="rId14"/>
        </w:object>
      </w:r>
    </w:p>
    <w:p w:rsidR="00844DAA" w:rsidRDefault="00844DAA" w:rsidP="00844DAA">
      <w:pPr>
        <w:autoSpaceDE w:val="0"/>
        <w:autoSpaceDN w:val="0"/>
        <w:adjustRightInd w:val="0"/>
      </w:pPr>
    </w:p>
    <w:p w:rsidR="00844DAA" w:rsidRDefault="00844DAA" w:rsidP="00844DAA">
      <w:pPr>
        <w:autoSpaceDE w:val="0"/>
        <w:autoSpaceDN w:val="0"/>
        <w:adjustRightInd w:val="0"/>
      </w:pPr>
      <w:proofErr w:type="gramStart"/>
      <w:r>
        <w:t>where</w:t>
      </w:r>
      <w:proofErr w:type="gramEnd"/>
      <w:r>
        <w:t xml:space="preserve"> </w:t>
      </w:r>
      <w:proofErr w:type="spellStart"/>
      <w:r>
        <w:t>the</w:t>
      </w:r>
      <w:proofErr w:type="spellEnd"/>
      <w:r>
        <w:t xml:space="preserve"> </w:t>
      </w:r>
      <w:r w:rsidRPr="00A42AFD">
        <w:rPr>
          <w:position w:val="-12"/>
        </w:rPr>
        <w:object w:dxaOrig="320" w:dyaOrig="440">
          <v:shape id="_x0000_i1030" type="#_x0000_t75" style="width:16.2pt;height:22.2pt" o:ole="">
            <v:imagedata r:id="rId15" o:title=""/>
          </v:shape>
          <o:OLEObject Type="Embed" ProgID="Equation.3" ShapeID="_x0000_i1030" DrawAspect="Content" ObjectID="_1454823366" r:id="rId16"/>
        </w:object>
      </w:r>
      <w:r>
        <w:t xml:space="preserve">are the squares of the OLS residuals (estimated under </w:t>
      </w:r>
      <w:proofErr w:type="spellStart"/>
      <w:r>
        <w:t>homoskedasticty</w:t>
      </w:r>
      <w:proofErr w:type="spellEnd"/>
      <w:r>
        <w:t xml:space="preserve">) and </w:t>
      </w:r>
      <w:proofErr w:type="spellStart"/>
      <w:r>
        <w:t>the</w:t>
      </w:r>
      <w:proofErr w:type="spellEnd"/>
      <w:r>
        <w:t xml:space="preserve"> </w:t>
      </w:r>
      <w:r w:rsidRPr="00A42AFD">
        <w:rPr>
          <w:position w:val="-12"/>
        </w:rPr>
        <w:object w:dxaOrig="340" w:dyaOrig="440">
          <v:shape id="_x0000_i1031" type="#_x0000_t75" style="width:16.8pt;height:22.2pt" o:ole="">
            <v:imagedata r:id="rId13" o:title=""/>
          </v:shape>
          <o:OLEObject Type="Embed" ProgID="Equation.3" ShapeID="_x0000_i1031" DrawAspect="Content" ObjectID="_1454823367" r:id="rId17"/>
        </w:object>
      </w:r>
      <w:r>
        <w:t>are the squares of the predicted values from the OLS regression.</w:t>
      </w:r>
    </w:p>
    <w:p w:rsidR="00844DAA" w:rsidRDefault="00844DAA" w:rsidP="00844DAA">
      <w:pPr>
        <w:autoSpaceDE w:val="0"/>
        <w:autoSpaceDN w:val="0"/>
        <w:adjustRightInd w:val="0"/>
      </w:pPr>
    </w:p>
    <w:p w:rsidR="00844DAA" w:rsidRDefault="00844DAA" w:rsidP="00844DAA">
      <w:pPr>
        <w:numPr>
          <w:ilvl w:val="0"/>
          <w:numId w:val="5"/>
        </w:numPr>
        <w:autoSpaceDE w:val="0"/>
        <w:autoSpaceDN w:val="0"/>
        <w:adjustRightInd w:val="0"/>
      </w:pPr>
      <w:r>
        <w:t xml:space="preserve">(6pts) </w:t>
      </w:r>
      <w:proofErr w:type="gramStart"/>
      <w:r>
        <w:t>How</w:t>
      </w:r>
      <w:proofErr w:type="gramEnd"/>
      <w:r>
        <w:t xml:space="preserve"> would you construct the LM statistic for this test?  What are its degrees of freedom?</w:t>
      </w: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Default="00844DAA" w:rsidP="00844DAA">
      <w:pPr>
        <w:numPr>
          <w:ilvl w:val="0"/>
          <w:numId w:val="5"/>
        </w:numPr>
        <w:autoSpaceDE w:val="0"/>
        <w:autoSpaceDN w:val="0"/>
        <w:adjustRightInd w:val="0"/>
      </w:pPr>
      <w:r>
        <w:lastRenderedPageBreak/>
        <w:t xml:space="preserve">(5pts) </w:t>
      </w:r>
      <w:proofErr w:type="gramStart"/>
      <w:r>
        <w:t>How</w:t>
      </w:r>
      <w:proofErr w:type="gramEnd"/>
      <w:r>
        <w:t xml:space="preserve"> will the R</w:t>
      </w:r>
      <w:r w:rsidRPr="001602E0">
        <w:rPr>
          <w:vertAlign w:val="superscript"/>
        </w:rPr>
        <w:t>2</w:t>
      </w:r>
      <w:r>
        <w:t xml:space="preserve"> from this regression compare with the R</w:t>
      </w:r>
      <w:r w:rsidRPr="001602E0">
        <w:rPr>
          <w:vertAlign w:val="superscript"/>
        </w:rPr>
        <w:t>2</w:t>
      </w:r>
      <w:r>
        <w:t xml:space="preserve"> from the usual BP test and the White test?</w:t>
      </w:r>
    </w:p>
    <w:p w:rsidR="00844DAA" w:rsidRDefault="00844DAA" w:rsidP="00844DAA">
      <w:pPr>
        <w:autoSpaceDE w:val="0"/>
        <w:autoSpaceDN w:val="0"/>
        <w:adjustRightInd w:val="0"/>
      </w:pPr>
    </w:p>
    <w:p w:rsidR="00844DAA" w:rsidRDefault="00844DAA" w:rsidP="00844DAA">
      <w:pPr>
        <w:numPr>
          <w:ilvl w:val="0"/>
          <w:numId w:val="5"/>
        </w:numPr>
        <w:autoSpaceDE w:val="0"/>
        <w:autoSpaceDN w:val="0"/>
        <w:adjustRightInd w:val="0"/>
      </w:pPr>
      <w:r>
        <w:t>(5pts) Does this imply that the new test statistic always delivers a smaller/larger p-value than the BP or White tests?  Explain.</w:t>
      </w:r>
    </w:p>
    <w:p w:rsidR="00844DAA" w:rsidRDefault="00844DAA" w:rsidP="00844DAA">
      <w:pPr>
        <w:autoSpaceDE w:val="0"/>
        <w:autoSpaceDN w:val="0"/>
        <w:adjustRightInd w:val="0"/>
      </w:pPr>
    </w:p>
    <w:p w:rsidR="00844DAA" w:rsidRDefault="00844DAA" w:rsidP="00844DAA">
      <w:pPr>
        <w:numPr>
          <w:ilvl w:val="0"/>
          <w:numId w:val="5"/>
        </w:numPr>
        <w:autoSpaceDE w:val="0"/>
        <w:autoSpaceDN w:val="0"/>
        <w:adjustRightInd w:val="0"/>
      </w:pPr>
      <w:r>
        <w:t xml:space="preserve"> </w:t>
      </w:r>
      <w:r>
        <w:t xml:space="preserve">(5pts) </w:t>
      </w:r>
      <w:proofErr w:type="gramStart"/>
      <w:r>
        <w:t>Suppose</w:t>
      </w:r>
      <w:proofErr w:type="gramEnd"/>
      <w:r>
        <w:t xml:space="preserve"> someone suggested also adding </w:t>
      </w:r>
      <w:r w:rsidRPr="00A42AFD">
        <w:rPr>
          <w:position w:val="-12"/>
        </w:rPr>
        <w:object w:dxaOrig="320" w:dyaOrig="440">
          <v:shape id="_x0000_i1032" type="#_x0000_t75" style="width:16.2pt;height:22.2pt" o:ole="">
            <v:imagedata r:id="rId18" o:title=""/>
          </v:shape>
          <o:OLEObject Type="Embed" ProgID="Equation.3" ShapeID="_x0000_i1032" DrawAspect="Content" ObjectID="_1454823368" r:id="rId19"/>
        </w:object>
      </w:r>
      <w:r>
        <w:t>to this regression.  What do you think of this idea?</w:t>
      </w: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Default="00844DAA" w:rsidP="00844DAA">
      <w:pPr>
        <w:pStyle w:val="ListParagraph"/>
        <w:numPr>
          <w:ilvl w:val="0"/>
          <w:numId w:val="3"/>
        </w:numPr>
        <w:autoSpaceDE w:val="0"/>
        <w:autoSpaceDN w:val="0"/>
        <w:adjustRightInd w:val="0"/>
      </w:pPr>
      <w:r>
        <w:t>For a large university, you are asked to estimate the demand for tickets to women’s basketball games.  You can collect time series data over 10 seasons, for a total of about 150 observations (assuming about 15 games a season.  One possible model is</w:t>
      </w:r>
    </w:p>
    <w:p w:rsidR="00844DAA" w:rsidRDefault="00844DAA" w:rsidP="00844DAA">
      <w:pPr>
        <w:autoSpaceDE w:val="0"/>
        <w:autoSpaceDN w:val="0"/>
        <w:adjustRightInd w:val="0"/>
      </w:pPr>
    </w:p>
    <w:p w:rsidR="00844DAA" w:rsidRDefault="00844DAA" w:rsidP="00844DAA">
      <w:pPr>
        <w:autoSpaceDE w:val="0"/>
        <w:autoSpaceDN w:val="0"/>
        <w:adjustRightInd w:val="0"/>
        <w:jc w:val="center"/>
        <w:rPr>
          <w:rFonts w:ascii="TimesNewRomanPSMT" w:hAnsi="TimesNewRomanPSMT" w:cs="TimesNewRomanPSMT"/>
        </w:rPr>
      </w:pPr>
      <w:proofErr w:type="spellStart"/>
      <w:proofErr w:type="gramStart"/>
      <w:r>
        <w:t>lATTEND</w:t>
      </w:r>
      <w:r w:rsidRPr="00A476F2">
        <w:rPr>
          <w:vertAlign w:val="subscript"/>
        </w:rPr>
        <w:t>t</w:t>
      </w:r>
      <w:proofErr w:type="spellEnd"/>
      <w:proofErr w:type="gramEnd"/>
      <w:r>
        <w:t xml:space="preserve">= </w:t>
      </w:r>
      <w:r>
        <w:rPr>
          <w:rFonts w:ascii="TimesNewRomanPSMT" w:hAnsi="TimesNewRomanPSMT" w:cs="TimesNewRomanPSMT"/>
        </w:rPr>
        <w:t>β</w:t>
      </w:r>
      <w:r>
        <w:rPr>
          <w:rFonts w:ascii="TimesNewRomanPSMT" w:hAnsi="TimesNewRomanPSMT" w:cs="TimesNewRomanPSMT"/>
          <w:sz w:val="16"/>
          <w:szCs w:val="16"/>
        </w:rPr>
        <w:t>0</w:t>
      </w:r>
      <w:r w:rsidRPr="00A476F2">
        <w:rPr>
          <w:rFonts w:ascii="TimesNewRomanPSMT" w:hAnsi="TimesNewRomanPSMT" w:cs="TimesNewRomanPSMT"/>
        </w:rPr>
        <w:t xml:space="preserve">+ </w:t>
      </w:r>
      <w:r>
        <w:rPr>
          <w:rFonts w:ascii="TimesNewRomanPSMT" w:hAnsi="TimesNewRomanPSMT" w:cs="TimesNewRomanPSMT"/>
        </w:rPr>
        <w:t>β</w:t>
      </w:r>
      <w:r>
        <w:rPr>
          <w:rFonts w:ascii="TimesNewRomanPSMT" w:hAnsi="TimesNewRomanPSMT" w:cs="TimesNewRomanPSMT"/>
          <w:sz w:val="16"/>
          <w:szCs w:val="16"/>
        </w:rPr>
        <w:t>1</w:t>
      </w:r>
      <w:r>
        <w:rPr>
          <w:rFonts w:ascii="TimesNewRomanPSMT" w:hAnsi="TimesNewRomanPSMT" w:cs="TimesNewRomanPSMT"/>
        </w:rPr>
        <w:t>lPRICE</w:t>
      </w:r>
      <w:r w:rsidRPr="00A476F2">
        <w:rPr>
          <w:rFonts w:ascii="TimesNewRomanPSMT" w:hAnsi="TimesNewRomanPSMT" w:cs="TimesNewRomanPSMT"/>
          <w:vertAlign w:val="subscript"/>
        </w:rPr>
        <w:t>t</w:t>
      </w:r>
      <w:r>
        <w:rPr>
          <w:rFonts w:ascii="TimesNewRomanPSMT" w:hAnsi="TimesNewRomanPSMT" w:cs="TimesNewRomanPSMT"/>
        </w:rPr>
        <w:t>+</w:t>
      </w:r>
      <w:r w:rsidRPr="00A476F2">
        <w:rPr>
          <w:rFonts w:ascii="TimesNewRomanPSMT" w:hAnsi="TimesNewRomanPSMT" w:cs="TimesNewRomanPSMT"/>
        </w:rPr>
        <w:t xml:space="preserve"> </w:t>
      </w:r>
      <w:r>
        <w:rPr>
          <w:rFonts w:ascii="TimesNewRomanPSMT" w:hAnsi="TimesNewRomanPSMT" w:cs="TimesNewRomanPSMT"/>
        </w:rPr>
        <w:t>β</w:t>
      </w:r>
      <w:r>
        <w:rPr>
          <w:rFonts w:ascii="TimesNewRomanPSMT" w:hAnsi="TimesNewRomanPSMT" w:cs="TimesNewRomanPSMT"/>
          <w:sz w:val="16"/>
          <w:szCs w:val="16"/>
        </w:rPr>
        <w:t>2</w:t>
      </w:r>
      <w:r w:rsidRPr="00A476F2">
        <w:rPr>
          <w:rFonts w:ascii="TimesNewRomanPSMT" w:hAnsi="TimesNewRomanPSMT" w:cs="TimesNewRomanPSMT"/>
        </w:rPr>
        <w:t xml:space="preserve"> </w:t>
      </w:r>
      <w:proofErr w:type="spellStart"/>
      <w:r>
        <w:rPr>
          <w:rFonts w:ascii="TimesNewRomanPSMT" w:hAnsi="TimesNewRomanPSMT" w:cs="TimesNewRomanPSMT"/>
        </w:rPr>
        <w:t>WINPERC</w:t>
      </w:r>
      <w:r w:rsidRPr="00A476F2">
        <w:rPr>
          <w:rFonts w:ascii="TimesNewRomanPSMT" w:hAnsi="TimesNewRomanPSMT" w:cs="TimesNewRomanPSMT"/>
          <w:vertAlign w:val="subscript"/>
        </w:rPr>
        <w:t>t</w:t>
      </w:r>
      <w:proofErr w:type="spellEnd"/>
      <w:r w:rsidRPr="00A476F2">
        <w:rPr>
          <w:rFonts w:ascii="TimesNewRomanPSMT" w:hAnsi="TimesNewRomanPSMT" w:cs="TimesNewRomanPSMT"/>
          <w:vertAlign w:val="subscript"/>
        </w:rPr>
        <w:t xml:space="preserve"> </w:t>
      </w:r>
      <w:r>
        <w:rPr>
          <w:rFonts w:ascii="TimesNewRomanPSMT" w:hAnsi="TimesNewRomanPSMT" w:cs="TimesNewRomanPSMT"/>
        </w:rPr>
        <w:t>+β</w:t>
      </w:r>
      <w:r>
        <w:rPr>
          <w:rFonts w:ascii="TimesNewRomanPSMT" w:hAnsi="TimesNewRomanPSMT" w:cs="TimesNewRomanPSMT"/>
          <w:sz w:val="16"/>
          <w:szCs w:val="16"/>
        </w:rPr>
        <w:t>3</w:t>
      </w:r>
      <w:r w:rsidRPr="00A476F2">
        <w:rPr>
          <w:rFonts w:ascii="TimesNewRomanPSMT" w:hAnsi="TimesNewRomanPSMT" w:cs="TimesNewRomanPSMT"/>
        </w:rPr>
        <w:t xml:space="preserve"> </w:t>
      </w:r>
      <w:proofErr w:type="spellStart"/>
      <w:r>
        <w:rPr>
          <w:rFonts w:ascii="TimesNewRomanPSMT" w:hAnsi="TimesNewRomanPSMT" w:cs="TimesNewRomanPSMT"/>
        </w:rPr>
        <w:t>RIVAL</w:t>
      </w:r>
      <w:r w:rsidRPr="00A476F2">
        <w:rPr>
          <w:rFonts w:ascii="TimesNewRomanPSMT" w:hAnsi="TimesNewRomanPSMT" w:cs="TimesNewRomanPSMT"/>
          <w:vertAlign w:val="subscript"/>
        </w:rPr>
        <w:t>t</w:t>
      </w:r>
      <w:proofErr w:type="spellEnd"/>
      <w:r>
        <w:rPr>
          <w:rFonts w:ascii="TimesNewRomanPSMT" w:hAnsi="TimesNewRomanPSMT" w:cs="TimesNewRomanPSMT"/>
        </w:rPr>
        <w:t xml:space="preserve"> +β</w:t>
      </w:r>
      <w:r>
        <w:rPr>
          <w:rFonts w:ascii="TimesNewRomanPSMT" w:hAnsi="TimesNewRomanPSMT" w:cs="TimesNewRomanPSMT"/>
          <w:sz w:val="16"/>
          <w:szCs w:val="16"/>
        </w:rPr>
        <w:t>4</w:t>
      </w:r>
      <w:r>
        <w:rPr>
          <w:rFonts w:ascii="TimesNewRomanPSMT" w:hAnsi="TimesNewRomanPSMT" w:cs="TimesNewRomanPSMT"/>
        </w:rPr>
        <w:t>WEEKEND</w:t>
      </w:r>
      <w:r w:rsidRPr="00A476F2">
        <w:rPr>
          <w:rFonts w:ascii="TimesNewRomanPSMT" w:hAnsi="TimesNewRomanPSMT" w:cs="TimesNewRomanPSMT"/>
          <w:vertAlign w:val="subscript"/>
        </w:rPr>
        <w:t>t</w:t>
      </w:r>
      <w:r>
        <w:rPr>
          <w:rFonts w:ascii="TimesNewRomanPSMT" w:hAnsi="TimesNewRomanPSMT" w:cs="TimesNewRomanPSMT"/>
        </w:rPr>
        <w:t xml:space="preserve"> + </w:t>
      </w:r>
      <w:proofErr w:type="spellStart"/>
      <w:r>
        <w:rPr>
          <w:rFonts w:ascii="TimesNewRomanPSMT" w:hAnsi="TimesNewRomanPSMT" w:cs="TimesNewRomanPSMT"/>
        </w:rPr>
        <w:t>u</w:t>
      </w:r>
      <w:r w:rsidRPr="00A476F2">
        <w:rPr>
          <w:rFonts w:ascii="TimesNewRomanPSMT" w:hAnsi="TimesNewRomanPSMT" w:cs="TimesNewRomanPSMT"/>
          <w:vertAlign w:val="subscript"/>
        </w:rPr>
        <w:t>t</w:t>
      </w:r>
      <w:proofErr w:type="spellEnd"/>
    </w:p>
    <w:p w:rsidR="00844DAA" w:rsidRDefault="00844DAA" w:rsidP="00844DAA">
      <w:pPr>
        <w:autoSpaceDE w:val="0"/>
        <w:autoSpaceDN w:val="0"/>
        <w:adjustRightInd w:val="0"/>
        <w:rPr>
          <w:rFonts w:ascii="TimesNewRomanPSMT" w:hAnsi="TimesNewRomanPSMT" w:cs="TimesNewRomanPSMT"/>
        </w:rPr>
      </w:pPr>
    </w:p>
    <w:p w:rsidR="00844DAA" w:rsidRDefault="00844DAA" w:rsidP="00844DAA">
      <w:pPr>
        <w:autoSpaceDE w:val="0"/>
        <w:autoSpaceDN w:val="0"/>
        <w:adjustRightInd w:val="0"/>
        <w:rPr>
          <w:rFonts w:ascii="TimesNewRomanPSMT" w:hAnsi="TimesNewRomanPSMT" w:cs="TimesNewRomanPSMT"/>
        </w:rPr>
      </w:pPr>
      <w:proofErr w:type="gramStart"/>
      <w:r>
        <w:rPr>
          <w:rFonts w:ascii="TimesNewRomanPSMT" w:hAnsi="TimesNewRomanPSMT" w:cs="TimesNewRomanPSMT"/>
        </w:rPr>
        <w:t>where</w:t>
      </w:r>
      <w:proofErr w:type="gramEnd"/>
      <w:r>
        <w:rPr>
          <w:rFonts w:ascii="TimesNewRomanPSMT" w:hAnsi="TimesNewRomanPSMT" w:cs="TimesNewRomanPSMT"/>
        </w:rPr>
        <w:t xml:space="preserve"> </w:t>
      </w:r>
      <w:proofErr w:type="spellStart"/>
      <w:r>
        <w:rPr>
          <w:rFonts w:ascii="TimesNewRomanPSMT" w:hAnsi="TimesNewRomanPSMT" w:cs="TimesNewRomanPSMT"/>
        </w:rPr>
        <w:t>lATTEND</w:t>
      </w:r>
      <w:proofErr w:type="spellEnd"/>
      <w:r>
        <w:rPr>
          <w:rFonts w:ascii="TimesNewRomanPSMT" w:hAnsi="TimesNewRomanPSMT" w:cs="TimesNewRomanPSMT"/>
        </w:rPr>
        <w:t xml:space="preserve"> is the natural log of attendance at a game, </w:t>
      </w:r>
      <w:proofErr w:type="spellStart"/>
      <w:r>
        <w:rPr>
          <w:rFonts w:ascii="TimesNewRomanPSMT" w:hAnsi="TimesNewRomanPSMT" w:cs="TimesNewRomanPSMT"/>
        </w:rPr>
        <w:t>lPRICE</w:t>
      </w:r>
      <w:proofErr w:type="spellEnd"/>
      <w:r>
        <w:rPr>
          <w:rFonts w:ascii="TimesNewRomanPSMT" w:hAnsi="TimesNewRomanPSMT" w:cs="TimesNewRomanPSMT"/>
        </w:rPr>
        <w:t xml:space="preserve"> is the natural log of the real price of admissions, WINPERC is the team’s winning percentage, RIVAL is a dummy variable indicating whether the game is with the major rival, and WEEKEND is a dummy variable for whether or not the game is on a weekend.</w:t>
      </w:r>
    </w:p>
    <w:p w:rsidR="00844DAA" w:rsidRDefault="00844DAA" w:rsidP="00844DAA">
      <w:pPr>
        <w:autoSpaceDE w:val="0"/>
        <w:autoSpaceDN w:val="0"/>
        <w:adjustRightInd w:val="0"/>
        <w:rPr>
          <w:rFonts w:ascii="TimesNewRomanPSMT" w:hAnsi="TimesNewRomanPSMT" w:cs="TimesNewRomanPSMT"/>
        </w:rPr>
      </w:pPr>
    </w:p>
    <w:p w:rsidR="00844DAA" w:rsidRDefault="00844DAA" w:rsidP="00844DAA">
      <w:pPr>
        <w:numPr>
          <w:ilvl w:val="0"/>
          <w:numId w:val="8"/>
        </w:numPr>
        <w:autoSpaceDE w:val="0"/>
        <w:autoSpaceDN w:val="0"/>
        <w:adjustRightInd w:val="0"/>
        <w:rPr>
          <w:rFonts w:ascii="TimesNewRomanPSMT" w:hAnsi="TimesNewRomanPSMT" w:cs="TimesNewRomanPSMT"/>
        </w:rPr>
      </w:pPr>
      <w:r>
        <w:rPr>
          <w:rFonts w:ascii="TimesNewRomanPSMT" w:hAnsi="TimesNewRomanPSMT" w:cs="TimesNewRomanPSMT"/>
        </w:rPr>
        <w:t>Do you think a time trend should be included in the equation?  Why or why not?</w:t>
      </w:r>
    </w:p>
    <w:p w:rsidR="00844DAA" w:rsidRDefault="00844DAA" w:rsidP="00844DAA">
      <w:pPr>
        <w:autoSpaceDE w:val="0"/>
        <w:autoSpaceDN w:val="0"/>
        <w:adjustRightInd w:val="0"/>
        <w:rPr>
          <w:rFonts w:ascii="TimesNewRomanPSMT" w:hAnsi="TimesNewRomanPSMT" w:cs="TimesNewRomanPSMT"/>
        </w:rPr>
      </w:pPr>
    </w:p>
    <w:p w:rsidR="00844DAA" w:rsidRDefault="00844DAA" w:rsidP="00844DAA">
      <w:pPr>
        <w:autoSpaceDE w:val="0"/>
        <w:autoSpaceDN w:val="0"/>
        <w:adjustRightInd w:val="0"/>
        <w:ind w:left="360"/>
        <w:rPr>
          <w:rFonts w:ascii="TimesNewRomanPSMT" w:hAnsi="TimesNewRomanPSMT" w:cs="TimesNewRomanPSMT"/>
        </w:rPr>
      </w:pPr>
    </w:p>
    <w:p w:rsidR="00844DAA" w:rsidRPr="00E803DF" w:rsidRDefault="00844DAA" w:rsidP="00844DAA">
      <w:pPr>
        <w:numPr>
          <w:ilvl w:val="0"/>
          <w:numId w:val="8"/>
        </w:numPr>
        <w:autoSpaceDE w:val="0"/>
        <w:autoSpaceDN w:val="0"/>
        <w:adjustRightInd w:val="0"/>
      </w:pPr>
      <w:r>
        <w:rPr>
          <w:rFonts w:ascii="TimesNewRomanPSMT" w:hAnsi="TimesNewRomanPSMT" w:cs="TimesNewRomanPSMT"/>
        </w:rPr>
        <w:t xml:space="preserve">The supply of tickets is fixed by stadium capacity which has not changed over this time period.  Does this mean that price is necessarily exogenous (uncorrelated with </w:t>
      </w:r>
      <w:proofErr w:type="spellStart"/>
      <w:r>
        <w:rPr>
          <w:rFonts w:ascii="TimesNewRomanPSMT" w:hAnsi="TimesNewRomanPSMT" w:cs="TimesNewRomanPSMT"/>
        </w:rPr>
        <w:t>u</w:t>
      </w:r>
      <w:r w:rsidRPr="00E803DF">
        <w:rPr>
          <w:rFonts w:ascii="TimesNewRomanPSMT" w:hAnsi="TimesNewRomanPSMT" w:cs="TimesNewRomanPSMT"/>
          <w:vertAlign w:val="subscript"/>
        </w:rPr>
        <w:t>t</w:t>
      </w:r>
      <w:proofErr w:type="spellEnd"/>
      <w:r>
        <w:rPr>
          <w:rFonts w:ascii="TimesNewRomanPSMT" w:hAnsi="TimesNewRomanPSMT" w:cs="TimesNewRomanPSMT"/>
        </w:rPr>
        <w:t>) in the equation?  Explain.</w:t>
      </w:r>
    </w:p>
    <w:p w:rsidR="00844DAA" w:rsidRPr="00A476F2" w:rsidRDefault="00844DAA" w:rsidP="00844DAA">
      <w:pPr>
        <w:autoSpaceDE w:val="0"/>
        <w:autoSpaceDN w:val="0"/>
        <w:adjustRightInd w:val="0"/>
      </w:pPr>
    </w:p>
    <w:p w:rsidR="00844DAA" w:rsidRPr="00E803DF" w:rsidRDefault="00844DAA" w:rsidP="00844DAA">
      <w:pPr>
        <w:numPr>
          <w:ilvl w:val="0"/>
          <w:numId w:val="8"/>
        </w:numPr>
        <w:autoSpaceDE w:val="0"/>
        <w:autoSpaceDN w:val="0"/>
        <w:adjustRightInd w:val="0"/>
      </w:pPr>
      <w:r>
        <w:rPr>
          <w:rFonts w:ascii="TimesNewRomanPSMT" w:hAnsi="TimesNewRomanPSMT" w:cs="TimesNewRomanPSMT"/>
        </w:rPr>
        <w:t xml:space="preserve">Suppose that the nominal price of admission changes slowly—say at the beginning of each season.  The athletic office chooses the price based partly on last season’s average attendance, as well as the last season’s team success. If </w:t>
      </w:r>
      <w:proofErr w:type="spellStart"/>
      <w:r>
        <w:rPr>
          <w:rFonts w:ascii="TimesNewRomanPSMT" w:hAnsi="TimesNewRomanPSMT" w:cs="TimesNewRomanPSMT"/>
        </w:rPr>
        <w:t>lPRICEt</w:t>
      </w:r>
      <w:proofErr w:type="spellEnd"/>
      <w:r>
        <w:rPr>
          <w:rFonts w:ascii="TimesNewRomanPSMT" w:hAnsi="TimesNewRomanPSMT" w:cs="TimesNewRomanPSMT"/>
        </w:rPr>
        <w:t xml:space="preserve"> is in fact endogenous, under what </w:t>
      </w:r>
      <w:proofErr w:type="gramStart"/>
      <w:r>
        <w:rPr>
          <w:rFonts w:ascii="TimesNewRomanPSMT" w:hAnsi="TimesNewRomanPSMT" w:cs="TimesNewRomanPSMT"/>
        </w:rPr>
        <w:t>assumptions is</w:t>
      </w:r>
      <w:proofErr w:type="gramEnd"/>
      <w:r>
        <w:rPr>
          <w:rFonts w:ascii="TimesNewRomanPSMT" w:hAnsi="TimesNewRomanPSMT" w:cs="TimesNewRomanPSMT"/>
        </w:rPr>
        <w:t xml:space="preserve"> last season’s winning percentage a valid instrument for </w:t>
      </w:r>
      <w:proofErr w:type="spellStart"/>
      <w:r>
        <w:rPr>
          <w:rFonts w:ascii="TimesNewRomanPSMT" w:hAnsi="TimesNewRomanPSMT" w:cs="TimesNewRomanPSMT"/>
        </w:rPr>
        <w:t>lPRICEt</w:t>
      </w:r>
      <w:proofErr w:type="spellEnd"/>
      <w:r>
        <w:rPr>
          <w:rFonts w:ascii="TimesNewRomanPSMT" w:hAnsi="TimesNewRomanPSMT" w:cs="TimesNewRomanPSMT"/>
        </w:rPr>
        <w:t>?</w:t>
      </w:r>
    </w:p>
    <w:p w:rsidR="00844DAA" w:rsidRDefault="00844DAA" w:rsidP="00844DAA">
      <w:pPr>
        <w:autoSpaceDE w:val="0"/>
        <w:autoSpaceDN w:val="0"/>
        <w:adjustRightInd w:val="0"/>
      </w:pPr>
    </w:p>
    <w:p w:rsidR="00844DAA" w:rsidRDefault="00844DAA" w:rsidP="00844DAA">
      <w:pPr>
        <w:autoSpaceDE w:val="0"/>
        <w:autoSpaceDN w:val="0"/>
        <w:adjustRightInd w:val="0"/>
      </w:pPr>
      <w:r>
        <w:t>[NOTE: YOU CAN SKIP THIS PART AS WE HAVEN”T DONE IV YET]</w:t>
      </w:r>
    </w:p>
    <w:p w:rsidR="00844DAA" w:rsidRDefault="00844DAA" w:rsidP="00844DAA">
      <w:pPr>
        <w:autoSpaceDE w:val="0"/>
        <w:autoSpaceDN w:val="0"/>
        <w:adjustRightInd w:val="0"/>
      </w:pPr>
    </w:p>
    <w:p w:rsidR="00844DAA" w:rsidRPr="00E803DF" w:rsidRDefault="00844DAA" w:rsidP="00844DAA">
      <w:pPr>
        <w:numPr>
          <w:ilvl w:val="0"/>
          <w:numId w:val="8"/>
        </w:numPr>
        <w:autoSpaceDE w:val="0"/>
        <w:autoSpaceDN w:val="0"/>
        <w:adjustRightInd w:val="0"/>
      </w:pPr>
      <w:r>
        <w:rPr>
          <w:rFonts w:ascii="TimesNewRomanPSMT" w:hAnsi="TimesNewRomanPSMT" w:cs="TimesNewRomanPSMT"/>
        </w:rPr>
        <w:t xml:space="preserve">Suppose you are worried that some of the series, particularly </w:t>
      </w:r>
      <w:proofErr w:type="spellStart"/>
      <w:r>
        <w:rPr>
          <w:rFonts w:ascii="TimesNewRomanPSMT" w:hAnsi="TimesNewRomanPSMT" w:cs="TimesNewRomanPSMT"/>
        </w:rPr>
        <w:t>lATTEND</w:t>
      </w:r>
      <w:proofErr w:type="spellEnd"/>
      <w:r>
        <w:rPr>
          <w:rFonts w:ascii="TimesNewRomanPSMT" w:hAnsi="TimesNewRomanPSMT" w:cs="TimesNewRomanPSMT"/>
        </w:rPr>
        <w:t xml:space="preserve"> and </w:t>
      </w:r>
      <w:proofErr w:type="spellStart"/>
      <w:r>
        <w:rPr>
          <w:rFonts w:ascii="TimesNewRomanPSMT" w:hAnsi="TimesNewRomanPSMT" w:cs="TimesNewRomanPSMT"/>
        </w:rPr>
        <w:t>lPRICE</w:t>
      </w:r>
      <w:proofErr w:type="spellEnd"/>
      <w:r>
        <w:rPr>
          <w:rFonts w:ascii="TimesNewRomanPSMT" w:hAnsi="TimesNewRomanPSMT" w:cs="TimesNewRomanPSMT"/>
        </w:rPr>
        <w:t xml:space="preserve"> might have unit roots.  Why would this be a concern?  How might you change the estimated equation if these series did in fact have unit roots?</w:t>
      </w: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Pr="00E803DF" w:rsidRDefault="00844DAA" w:rsidP="00844DAA">
      <w:pPr>
        <w:numPr>
          <w:ilvl w:val="0"/>
          <w:numId w:val="8"/>
        </w:numPr>
        <w:autoSpaceDE w:val="0"/>
        <w:autoSpaceDN w:val="0"/>
        <w:adjustRightInd w:val="0"/>
      </w:pPr>
      <w:r>
        <w:rPr>
          <w:rFonts w:ascii="TimesNewRomanPSMT" w:hAnsi="TimesNewRomanPSMT" w:cs="TimesNewRomanPSMT"/>
        </w:rPr>
        <w:t xml:space="preserve">If some games are sold out, what </w:t>
      </w:r>
      <w:proofErr w:type="gramStart"/>
      <w:r>
        <w:rPr>
          <w:rFonts w:ascii="TimesNewRomanPSMT" w:hAnsi="TimesNewRomanPSMT" w:cs="TimesNewRomanPSMT"/>
        </w:rPr>
        <w:t>problems does</w:t>
      </w:r>
      <w:proofErr w:type="gramEnd"/>
      <w:r>
        <w:rPr>
          <w:rFonts w:ascii="TimesNewRomanPSMT" w:hAnsi="TimesNewRomanPSMT" w:cs="TimesNewRomanPSMT"/>
        </w:rPr>
        <w:t xml:space="preserve"> this cause for estimating the demand function?</w:t>
      </w:r>
    </w:p>
    <w:p w:rsidR="00844DAA" w:rsidRDefault="00844DAA" w:rsidP="00844DAA">
      <w:pPr>
        <w:autoSpaceDE w:val="0"/>
        <w:autoSpaceDN w:val="0"/>
        <w:adjustRightInd w:val="0"/>
        <w:rPr>
          <w:rFonts w:ascii="TimesNewRomanPSMT" w:hAnsi="TimesNewRomanPSMT" w:cs="TimesNewRomanPSMT"/>
        </w:rPr>
      </w:pPr>
    </w:p>
    <w:p w:rsidR="00844DAA" w:rsidRDefault="00844DAA" w:rsidP="00844DAA">
      <w:pPr>
        <w:numPr>
          <w:ilvl w:val="0"/>
          <w:numId w:val="3"/>
        </w:numPr>
        <w:autoSpaceDE w:val="0"/>
        <w:autoSpaceDN w:val="0"/>
        <w:adjustRightInd w:val="0"/>
        <w:rPr>
          <w:rFonts w:ascii="TimesNewRomanPSMT" w:hAnsi="TimesNewRomanPSMT" w:cs="TimesNewRomanPSMT"/>
        </w:rPr>
      </w:pPr>
      <w:r>
        <w:rPr>
          <w:rFonts w:ascii="TimesNewRomanPSMT" w:hAnsi="TimesNewRomanPSMT" w:cs="TimesNewRomanPSMT"/>
        </w:rPr>
        <w:lastRenderedPageBreak/>
        <w:t xml:space="preserve">One type of partial adjustment model is </w:t>
      </w:r>
    </w:p>
    <w:p w:rsidR="00844DAA" w:rsidRDefault="00844DAA" w:rsidP="00844DAA">
      <w:pPr>
        <w:autoSpaceDE w:val="0"/>
        <w:autoSpaceDN w:val="0"/>
        <w:adjustRightInd w:val="0"/>
        <w:jc w:val="center"/>
        <w:rPr>
          <w:rFonts w:ascii="TimesNewRomanPSMT" w:hAnsi="TimesNewRomanPSMT" w:cs="TimesNewRomanPSMT"/>
        </w:rPr>
      </w:pPr>
      <w:proofErr w:type="gramStart"/>
      <w:r>
        <w:rPr>
          <w:rFonts w:ascii="TimesNewRomanPSMT" w:hAnsi="TimesNewRomanPSMT" w:cs="TimesNewRomanPSMT"/>
        </w:rPr>
        <w:t>y*</w:t>
      </w:r>
      <w:proofErr w:type="gramEnd"/>
      <w:r w:rsidRPr="005862CE">
        <w:rPr>
          <w:rFonts w:ascii="TimesNewRomanPSMT" w:hAnsi="TimesNewRomanPSMT" w:cs="TimesNewRomanPSMT"/>
          <w:vertAlign w:val="subscript"/>
        </w:rPr>
        <w:t>t</w:t>
      </w:r>
      <w:r>
        <w:rPr>
          <w:rFonts w:ascii="TimesNewRomanPSMT" w:hAnsi="TimesNewRomanPSMT" w:cs="TimesNewRomanPSMT"/>
        </w:rPr>
        <w:t xml:space="preserve"> = </w:t>
      </w:r>
      <w:r>
        <w:rPr>
          <w:rFonts w:ascii="TimesNewRomanPSMT" w:hAnsi="TimesNewRomanPSMT" w:cs="TimesNewRomanPSMT"/>
        </w:rPr>
        <w:sym w:font="Symbol" w:char="F067"/>
      </w:r>
      <w:r w:rsidRPr="005862CE">
        <w:rPr>
          <w:rFonts w:ascii="TimesNewRomanPSMT" w:hAnsi="TimesNewRomanPSMT" w:cs="TimesNewRomanPSMT"/>
          <w:vertAlign w:val="subscript"/>
        </w:rPr>
        <w:t>0</w:t>
      </w:r>
      <w:r>
        <w:rPr>
          <w:rFonts w:ascii="TimesNewRomanPSMT" w:hAnsi="TimesNewRomanPSMT" w:cs="TimesNewRomanPSMT"/>
        </w:rPr>
        <w:t xml:space="preserve"> + </w:t>
      </w:r>
      <w:r>
        <w:rPr>
          <w:rFonts w:ascii="TimesNewRomanPSMT" w:hAnsi="TimesNewRomanPSMT" w:cs="TimesNewRomanPSMT"/>
        </w:rPr>
        <w:sym w:font="Symbol" w:char="F067"/>
      </w:r>
      <w:r w:rsidRPr="005862CE">
        <w:rPr>
          <w:rFonts w:ascii="TimesNewRomanPSMT" w:hAnsi="TimesNewRomanPSMT" w:cs="TimesNewRomanPSMT"/>
          <w:vertAlign w:val="subscript"/>
        </w:rPr>
        <w:t>1</w:t>
      </w:r>
      <w:r>
        <w:rPr>
          <w:rFonts w:ascii="TimesNewRomanPSMT" w:hAnsi="TimesNewRomanPSMT" w:cs="TimesNewRomanPSMT"/>
        </w:rPr>
        <w:t>x</w:t>
      </w:r>
      <w:r w:rsidRPr="005862CE">
        <w:rPr>
          <w:rFonts w:ascii="TimesNewRomanPSMT" w:hAnsi="TimesNewRomanPSMT" w:cs="TimesNewRomanPSMT"/>
          <w:vertAlign w:val="subscript"/>
        </w:rPr>
        <w:t>t</w:t>
      </w:r>
      <w:r>
        <w:rPr>
          <w:rFonts w:ascii="TimesNewRomanPSMT" w:hAnsi="TimesNewRomanPSMT" w:cs="TimesNewRomanPSMT"/>
        </w:rPr>
        <w:t>+e</w:t>
      </w:r>
      <w:r w:rsidRPr="005862CE">
        <w:rPr>
          <w:rFonts w:ascii="TimesNewRomanPSMT" w:hAnsi="TimesNewRomanPSMT" w:cs="TimesNewRomanPSMT"/>
          <w:vertAlign w:val="subscript"/>
        </w:rPr>
        <w:t>t</w:t>
      </w:r>
    </w:p>
    <w:p w:rsidR="00844DAA" w:rsidRDefault="00844DAA" w:rsidP="00844DAA">
      <w:pPr>
        <w:autoSpaceDE w:val="0"/>
        <w:autoSpaceDN w:val="0"/>
        <w:adjustRightInd w:val="0"/>
        <w:jc w:val="center"/>
        <w:rPr>
          <w:rFonts w:ascii="TimesNewRomanPSMT" w:hAnsi="TimesNewRomanPSMT" w:cs="TimesNewRomanPSMT"/>
          <w:vertAlign w:val="subscript"/>
        </w:rPr>
      </w:pPr>
      <w:proofErr w:type="gramStart"/>
      <w:r>
        <w:rPr>
          <w:rFonts w:ascii="TimesNewRomanPSMT" w:hAnsi="TimesNewRomanPSMT" w:cs="TimesNewRomanPSMT"/>
        </w:rPr>
        <w:t>y</w:t>
      </w:r>
      <w:r w:rsidRPr="005862CE">
        <w:rPr>
          <w:rFonts w:ascii="TimesNewRomanPSMT" w:hAnsi="TimesNewRomanPSMT" w:cs="TimesNewRomanPSMT"/>
          <w:vertAlign w:val="subscript"/>
        </w:rPr>
        <w:t>t</w:t>
      </w:r>
      <w:r>
        <w:rPr>
          <w:rFonts w:ascii="TimesNewRomanPSMT" w:hAnsi="TimesNewRomanPSMT" w:cs="TimesNewRomanPSMT"/>
        </w:rPr>
        <w:t>-y</w:t>
      </w:r>
      <w:r w:rsidRPr="005862CE">
        <w:rPr>
          <w:rFonts w:ascii="TimesNewRomanPSMT" w:hAnsi="TimesNewRomanPSMT" w:cs="TimesNewRomanPSMT"/>
          <w:vertAlign w:val="subscript"/>
        </w:rPr>
        <w:t>t-1</w:t>
      </w:r>
      <w:proofErr w:type="gramEnd"/>
      <w:r w:rsidRPr="005862CE">
        <w:rPr>
          <w:rFonts w:ascii="TimesNewRomanPSMT" w:hAnsi="TimesNewRomanPSMT" w:cs="TimesNewRomanPSMT"/>
          <w:vertAlign w:val="subscript"/>
        </w:rPr>
        <w:t xml:space="preserve"> </w:t>
      </w:r>
      <w:r>
        <w:rPr>
          <w:rFonts w:ascii="TimesNewRomanPSMT" w:hAnsi="TimesNewRomanPSMT" w:cs="TimesNewRomanPSMT"/>
        </w:rPr>
        <w:t xml:space="preserve">= </w:t>
      </w:r>
      <w:r>
        <w:rPr>
          <w:rFonts w:ascii="TimesNewRomanPSMT" w:hAnsi="TimesNewRomanPSMT" w:cs="TimesNewRomanPSMT"/>
        </w:rPr>
        <w:sym w:font="Symbol" w:char="F06C"/>
      </w:r>
      <w:r>
        <w:rPr>
          <w:rFonts w:ascii="TimesNewRomanPSMT" w:hAnsi="TimesNewRomanPSMT" w:cs="TimesNewRomanPSMT"/>
        </w:rPr>
        <w:t>(y*</w:t>
      </w:r>
      <w:r w:rsidRPr="005862CE">
        <w:rPr>
          <w:rFonts w:ascii="TimesNewRomanPSMT" w:hAnsi="TimesNewRomanPSMT" w:cs="TimesNewRomanPSMT"/>
          <w:vertAlign w:val="subscript"/>
        </w:rPr>
        <w:t>t</w:t>
      </w:r>
      <w:r>
        <w:rPr>
          <w:rFonts w:ascii="TimesNewRomanPSMT" w:hAnsi="TimesNewRomanPSMT" w:cs="TimesNewRomanPSMT"/>
        </w:rPr>
        <w:t>-y</w:t>
      </w:r>
      <w:r w:rsidRPr="005862CE">
        <w:rPr>
          <w:rFonts w:ascii="TimesNewRomanPSMT" w:hAnsi="TimesNewRomanPSMT" w:cs="TimesNewRomanPSMT"/>
          <w:vertAlign w:val="subscript"/>
        </w:rPr>
        <w:t>t-1</w:t>
      </w:r>
      <w:r>
        <w:rPr>
          <w:rFonts w:ascii="TimesNewRomanPSMT" w:hAnsi="TimesNewRomanPSMT" w:cs="TimesNewRomanPSMT"/>
        </w:rPr>
        <w:t xml:space="preserve">) + </w:t>
      </w:r>
      <w:proofErr w:type="spellStart"/>
      <w:r>
        <w:rPr>
          <w:rFonts w:ascii="TimesNewRomanPSMT" w:hAnsi="TimesNewRomanPSMT" w:cs="TimesNewRomanPSMT"/>
        </w:rPr>
        <w:t>u</w:t>
      </w:r>
      <w:r w:rsidRPr="005862CE">
        <w:rPr>
          <w:rFonts w:ascii="TimesNewRomanPSMT" w:hAnsi="TimesNewRomanPSMT" w:cs="TimesNewRomanPSMT"/>
          <w:vertAlign w:val="subscript"/>
        </w:rPr>
        <w:t>t</w:t>
      </w:r>
      <w:proofErr w:type="spellEnd"/>
    </w:p>
    <w:p w:rsidR="00844DAA" w:rsidRDefault="00844DAA" w:rsidP="00844DAA">
      <w:pPr>
        <w:autoSpaceDE w:val="0"/>
        <w:autoSpaceDN w:val="0"/>
        <w:adjustRightInd w:val="0"/>
        <w:jc w:val="center"/>
        <w:rPr>
          <w:rFonts w:ascii="TimesNewRomanPSMT" w:hAnsi="TimesNewRomanPSMT" w:cs="TimesNewRomanPSMT"/>
        </w:rPr>
      </w:pPr>
    </w:p>
    <w:p w:rsidR="00844DAA" w:rsidRDefault="00844DAA" w:rsidP="00844DAA">
      <w:pPr>
        <w:autoSpaceDE w:val="0"/>
        <w:autoSpaceDN w:val="0"/>
        <w:adjustRightInd w:val="0"/>
        <w:rPr>
          <w:rFonts w:ascii="TimesNewRomanPSMT" w:hAnsi="TimesNewRomanPSMT" w:cs="TimesNewRomanPSMT"/>
        </w:rPr>
      </w:pPr>
      <w:proofErr w:type="gramStart"/>
      <w:r>
        <w:rPr>
          <w:rFonts w:ascii="TimesNewRomanPSMT" w:hAnsi="TimesNewRomanPSMT" w:cs="TimesNewRomanPSMT"/>
        </w:rPr>
        <w:t>where</w:t>
      </w:r>
      <w:proofErr w:type="gramEnd"/>
      <w:r>
        <w:rPr>
          <w:rFonts w:ascii="TimesNewRomanPSMT" w:hAnsi="TimesNewRomanPSMT" w:cs="TimesNewRomanPSMT"/>
        </w:rPr>
        <w:t xml:space="preserve"> y*</w:t>
      </w:r>
      <w:r w:rsidRPr="005862CE">
        <w:rPr>
          <w:rFonts w:ascii="TimesNewRomanPSMT" w:hAnsi="TimesNewRomanPSMT" w:cs="TimesNewRomanPSMT"/>
          <w:vertAlign w:val="subscript"/>
        </w:rPr>
        <w:t>t</w:t>
      </w:r>
      <w:r>
        <w:rPr>
          <w:rFonts w:ascii="TimesNewRomanPSMT" w:hAnsi="TimesNewRomanPSMT" w:cs="TimesNewRomanPSMT"/>
        </w:rPr>
        <w:t xml:space="preserve"> is the desired or optimal level of y and </w:t>
      </w:r>
      <w:proofErr w:type="spellStart"/>
      <w:r>
        <w:rPr>
          <w:rFonts w:ascii="TimesNewRomanPSMT" w:hAnsi="TimesNewRomanPSMT" w:cs="TimesNewRomanPSMT"/>
        </w:rPr>
        <w:t>y</w:t>
      </w:r>
      <w:r w:rsidRPr="005862CE">
        <w:rPr>
          <w:rFonts w:ascii="TimesNewRomanPSMT" w:hAnsi="TimesNewRomanPSMT" w:cs="TimesNewRomanPSMT"/>
          <w:vertAlign w:val="subscript"/>
        </w:rPr>
        <w:t>t</w:t>
      </w:r>
      <w:proofErr w:type="spellEnd"/>
      <w:r w:rsidRPr="005862CE">
        <w:rPr>
          <w:rFonts w:ascii="TimesNewRomanPSMT" w:hAnsi="TimesNewRomanPSMT" w:cs="TimesNewRomanPSMT"/>
          <w:vertAlign w:val="subscript"/>
        </w:rPr>
        <w:t xml:space="preserve"> </w:t>
      </w:r>
      <w:r>
        <w:rPr>
          <w:rFonts w:ascii="TimesNewRomanPSMT" w:hAnsi="TimesNewRomanPSMT" w:cs="TimesNewRomanPSMT"/>
        </w:rPr>
        <w:t>is the actual observed level.  For example, y*</w:t>
      </w:r>
      <w:r w:rsidRPr="005862CE">
        <w:rPr>
          <w:rFonts w:ascii="TimesNewRomanPSMT" w:hAnsi="TimesNewRomanPSMT" w:cs="TimesNewRomanPSMT"/>
          <w:vertAlign w:val="subscript"/>
        </w:rPr>
        <w:t>t</w:t>
      </w:r>
      <w:r>
        <w:rPr>
          <w:rFonts w:ascii="TimesNewRomanPSMT" w:hAnsi="TimesNewRomanPSMT" w:cs="TimesNewRomanPSMT"/>
        </w:rPr>
        <w:t xml:space="preserve"> is the desired growth in firm inventories and </w:t>
      </w:r>
      <w:proofErr w:type="spellStart"/>
      <w:r>
        <w:rPr>
          <w:rFonts w:ascii="TimesNewRomanPSMT" w:hAnsi="TimesNewRomanPSMT" w:cs="TimesNewRomanPSMT"/>
        </w:rPr>
        <w:t>x</w:t>
      </w:r>
      <w:r w:rsidRPr="005862CE">
        <w:rPr>
          <w:rFonts w:ascii="TimesNewRomanPSMT" w:hAnsi="TimesNewRomanPSMT" w:cs="TimesNewRomanPSMT"/>
          <w:vertAlign w:val="subscript"/>
        </w:rPr>
        <w:t>t</w:t>
      </w:r>
      <w:proofErr w:type="spellEnd"/>
      <w:r>
        <w:rPr>
          <w:rFonts w:ascii="TimesNewRomanPSMT" w:hAnsi="TimesNewRomanPSMT" w:cs="TimesNewRomanPSMT"/>
        </w:rPr>
        <w:t xml:space="preserve"> is growth in firm sales.  The parameter </w:t>
      </w:r>
      <w:r>
        <w:rPr>
          <w:rFonts w:ascii="TimesNewRomanPSMT" w:hAnsi="TimesNewRomanPSMT" w:cs="TimesNewRomanPSMT"/>
        </w:rPr>
        <w:sym w:font="Symbol" w:char="F067"/>
      </w:r>
      <w:r w:rsidRPr="005862CE">
        <w:rPr>
          <w:rFonts w:ascii="TimesNewRomanPSMT" w:hAnsi="TimesNewRomanPSMT" w:cs="TimesNewRomanPSMT"/>
          <w:vertAlign w:val="subscript"/>
        </w:rPr>
        <w:t>1</w:t>
      </w:r>
      <w:r>
        <w:rPr>
          <w:rFonts w:ascii="TimesNewRomanPSMT" w:hAnsi="TimesNewRomanPSMT" w:cs="TimesNewRomanPSMT"/>
        </w:rPr>
        <w:t xml:space="preserve"> measures the effect of </w:t>
      </w:r>
      <w:proofErr w:type="spellStart"/>
      <w:r>
        <w:rPr>
          <w:rFonts w:ascii="TimesNewRomanPSMT" w:hAnsi="TimesNewRomanPSMT" w:cs="TimesNewRomanPSMT"/>
        </w:rPr>
        <w:t>x</w:t>
      </w:r>
      <w:r w:rsidRPr="005862CE">
        <w:rPr>
          <w:rFonts w:ascii="TimesNewRomanPSMT" w:hAnsi="TimesNewRomanPSMT" w:cs="TimesNewRomanPSMT"/>
          <w:vertAlign w:val="subscript"/>
        </w:rPr>
        <w:t>t</w:t>
      </w:r>
      <w:proofErr w:type="spellEnd"/>
      <w:r>
        <w:rPr>
          <w:rFonts w:ascii="TimesNewRomanPSMT" w:hAnsi="TimesNewRomanPSMT" w:cs="TimesNewRomanPSMT"/>
        </w:rPr>
        <w:t xml:space="preserve"> on y*</w:t>
      </w:r>
      <w:r w:rsidRPr="005862CE">
        <w:rPr>
          <w:rFonts w:ascii="TimesNewRomanPSMT" w:hAnsi="TimesNewRomanPSMT" w:cs="TimesNewRomanPSMT"/>
          <w:vertAlign w:val="subscript"/>
        </w:rPr>
        <w:t>t</w:t>
      </w:r>
      <w:r>
        <w:rPr>
          <w:rFonts w:ascii="TimesNewRomanPSMT" w:hAnsi="TimesNewRomanPSMT" w:cs="TimesNewRomanPSMT"/>
        </w:rPr>
        <w:t xml:space="preserve">.  The second equation describes how the actual y depends on the relationship between the desired y in time t and the actual y in time t-1.  The parameter </w:t>
      </w:r>
      <w:r>
        <w:rPr>
          <w:rFonts w:ascii="TimesNewRomanPSMT" w:hAnsi="TimesNewRomanPSMT" w:cs="TimesNewRomanPSMT"/>
        </w:rPr>
        <w:sym w:font="Symbol" w:char="F06C"/>
      </w:r>
      <w:r>
        <w:rPr>
          <w:rFonts w:ascii="TimesNewRomanPSMT" w:hAnsi="TimesNewRomanPSMT" w:cs="TimesNewRomanPSMT"/>
        </w:rPr>
        <w:t xml:space="preserve"> measures the speed of adjustment and satisfies 0&lt;</w:t>
      </w:r>
      <w:r>
        <w:rPr>
          <w:rFonts w:ascii="TimesNewRomanPSMT" w:hAnsi="TimesNewRomanPSMT" w:cs="TimesNewRomanPSMT"/>
        </w:rPr>
        <w:sym w:font="Symbol" w:char="F06C"/>
      </w:r>
      <w:r>
        <w:rPr>
          <w:rFonts w:ascii="TimesNewRomanPSMT" w:hAnsi="TimesNewRomanPSMT" w:cs="TimesNewRomanPSMT"/>
        </w:rPr>
        <w:t>&lt;1.</w:t>
      </w:r>
    </w:p>
    <w:p w:rsidR="00844DAA" w:rsidRDefault="00844DAA" w:rsidP="00844DAA">
      <w:pPr>
        <w:autoSpaceDE w:val="0"/>
        <w:autoSpaceDN w:val="0"/>
        <w:adjustRightInd w:val="0"/>
        <w:rPr>
          <w:rFonts w:ascii="TimesNewRomanPSMT" w:hAnsi="TimesNewRomanPSMT" w:cs="TimesNewRomanPSMT"/>
        </w:rPr>
      </w:pPr>
    </w:p>
    <w:p w:rsidR="00844DAA" w:rsidRDefault="00844DAA" w:rsidP="00844DAA">
      <w:pPr>
        <w:numPr>
          <w:ilvl w:val="0"/>
          <w:numId w:val="9"/>
        </w:numPr>
        <w:autoSpaceDE w:val="0"/>
        <w:autoSpaceDN w:val="0"/>
        <w:adjustRightInd w:val="0"/>
      </w:pPr>
      <w:r>
        <w:t xml:space="preserve">Show that we can rewrite the model as a regression of </w:t>
      </w:r>
      <w:proofErr w:type="spellStart"/>
      <w:proofErr w:type="gramStart"/>
      <w:r>
        <w:t>y</w:t>
      </w:r>
      <w:r w:rsidRPr="009835AD">
        <w:rPr>
          <w:vertAlign w:val="subscript"/>
        </w:rPr>
        <w:t>t</w:t>
      </w:r>
      <w:proofErr w:type="spellEnd"/>
      <w:proofErr w:type="gramEnd"/>
      <w:r>
        <w:t xml:space="preserve"> on </w:t>
      </w:r>
      <w:proofErr w:type="spellStart"/>
      <w:r>
        <w:t>x</w:t>
      </w:r>
      <w:r w:rsidRPr="009835AD">
        <w:rPr>
          <w:vertAlign w:val="subscript"/>
        </w:rPr>
        <w:t>t</w:t>
      </w:r>
      <w:proofErr w:type="spellEnd"/>
      <w:r>
        <w:t xml:space="preserve"> and y</w:t>
      </w:r>
      <w:r w:rsidRPr="009835AD">
        <w:rPr>
          <w:vertAlign w:val="subscript"/>
        </w:rPr>
        <w:t>t-1</w:t>
      </w:r>
      <w:r>
        <w:t>.  Show how the coefficients in this model relate to the parameters in the two equation model above, and show how the error term relates to the error terms above.</w:t>
      </w:r>
    </w:p>
    <w:p w:rsidR="00844DAA" w:rsidRDefault="00844DAA" w:rsidP="00844DAA">
      <w:pPr>
        <w:autoSpaceDE w:val="0"/>
        <w:autoSpaceDN w:val="0"/>
        <w:adjustRightInd w:val="0"/>
        <w:ind w:left="360"/>
      </w:pPr>
    </w:p>
    <w:p w:rsidR="00844DAA" w:rsidRDefault="00844DAA" w:rsidP="00844DAA">
      <w:pPr>
        <w:autoSpaceDE w:val="0"/>
        <w:autoSpaceDN w:val="0"/>
        <w:adjustRightInd w:val="0"/>
        <w:ind w:left="360"/>
      </w:pPr>
    </w:p>
    <w:p w:rsidR="00844DAA" w:rsidRDefault="00844DAA" w:rsidP="00844DAA">
      <w:pPr>
        <w:numPr>
          <w:ilvl w:val="0"/>
          <w:numId w:val="9"/>
        </w:numPr>
        <w:autoSpaceDE w:val="0"/>
        <w:autoSpaceDN w:val="0"/>
        <w:adjustRightInd w:val="0"/>
      </w:pPr>
      <w:r>
        <w:t xml:space="preserve">If </w:t>
      </w:r>
      <w:proofErr w:type="gramStart"/>
      <w:r>
        <w:t>E(</w:t>
      </w:r>
      <w:proofErr w:type="spellStart"/>
      <w:proofErr w:type="gramEnd"/>
      <w:r>
        <w:t>e</w:t>
      </w:r>
      <w:r w:rsidRPr="005862CE">
        <w:rPr>
          <w:vertAlign w:val="subscript"/>
        </w:rPr>
        <w:t>t</w:t>
      </w:r>
      <w:r>
        <w:t>|x</w:t>
      </w:r>
      <w:r w:rsidRPr="005862CE">
        <w:rPr>
          <w:vertAlign w:val="subscript"/>
        </w:rPr>
        <w:t>t</w:t>
      </w:r>
      <w:proofErr w:type="spellEnd"/>
      <w:r>
        <w:t>, y</w:t>
      </w:r>
      <w:r w:rsidRPr="005862CE">
        <w:rPr>
          <w:vertAlign w:val="subscript"/>
        </w:rPr>
        <w:t>t-1</w:t>
      </w:r>
      <w:r>
        <w:t>, x</w:t>
      </w:r>
      <w:r w:rsidRPr="005862CE">
        <w:rPr>
          <w:vertAlign w:val="subscript"/>
        </w:rPr>
        <w:t>t-1</w:t>
      </w:r>
      <w:r>
        <w:t>, y</w:t>
      </w:r>
      <w:r w:rsidRPr="005862CE">
        <w:rPr>
          <w:vertAlign w:val="subscript"/>
        </w:rPr>
        <w:t>t-2</w:t>
      </w:r>
      <w:r>
        <w:t xml:space="preserve">, . . . .) = </w:t>
      </w:r>
      <w:proofErr w:type="gramStart"/>
      <w:r>
        <w:t>E(</w:t>
      </w:r>
      <w:proofErr w:type="spellStart"/>
      <w:proofErr w:type="gramEnd"/>
      <w:r>
        <w:t>u</w:t>
      </w:r>
      <w:r w:rsidRPr="005862CE">
        <w:rPr>
          <w:vertAlign w:val="subscript"/>
        </w:rPr>
        <w:t>t</w:t>
      </w:r>
      <w:r>
        <w:t>|x</w:t>
      </w:r>
      <w:r w:rsidRPr="005862CE">
        <w:rPr>
          <w:vertAlign w:val="subscript"/>
        </w:rPr>
        <w:t>t</w:t>
      </w:r>
      <w:proofErr w:type="spellEnd"/>
      <w:r>
        <w:t>, y</w:t>
      </w:r>
      <w:r w:rsidRPr="005862CE">
        <w:rPr>
          <w:vertAlign w:val="subscript"/>
        </w:rPr>
        <w:t>t-1</w:t>
      </w:r>
      <w:r>
        <w:t>, x</w:t>
      </w:r>
      <w:r w:rsidRPr="005862CE">
        <w:rPr>
          <w:vertAlign w:val="subscript"/>
        </w:rPr>
        <w:t>t-1</w:t>
      </w:r>
      <w:r>
        <w:t>, y</w:t>
      </w:r>
      <w:r w:rsidRPr="005862CE">
        <w:rPr>
          <w:vertAlign w:val="subscript"/>
        </w:rPr>
        <w:t>t-2</w:t>
      </w:r>
      <w:r>
        <w:t>, . . . .) = 0 and all series are weakly dependent, if we estimate the model you specified in (a) by OLS will we get consistent estimates?  Explain why or why not.</w:t>
      </w: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Default="00844DAA" w:rsidP="00844DAA">
      <w:pPr>
        <w:numPr>
          <w:ilvl w:val="0"/>
          <w:numId w:val="9"/>
        </w:numPr>
        <w:autoSpaceDE w:val="0"/>
        <w:autoSpaceDN w:val="0"/>
        <w:adjustRightInd w:val="0"/>
      </w:pPr>
      <w:r>
        <w:t>Will the errors in your model in (a) be serially correlated?  Explain why or why not.</w:t>
      </w:r>
    </w:p>
    <w:p w:rsidR="00844DAA" w:rsidRDefault="00844DAA" w:rsidP="00844DAA">
      <w:pPr>
        <w:autoSpaceDE w:val="0"/>
        <w:autoSpaceDN w:val="0"/>
        <w:adjustRightInd w:val="0"/>
      </w:pPr>
    </w:p>
    <w:p w:rsidR="00844DAA" w:rsidRDefault="00844DAA" w:rsidP="00844DAA">
      <w:pPr>
        <w:numPr>
          <w:ilvl w:val="0"/>
          <w:numId w:val="3"/>
        </w:numPr>
        <w:autoSpaceDE w:val="0"/>
        <w:autoSpaceDN w:val="0"/>
        <w:adjustRightInd w:val="0"/>
      </w:pPr>
      <w:r>
        <w:t>Let hy6</w:t>
      </w:r>
      <w:r w:rsidRPr="00B33D94">
        <w:rPr>
          <w:vertAlign w:val="subscript"/>
        </w:rPr>
        <w:t>t</w:t>
      </w:r>
      <w:r>
        <w:t xml:space="preserve"> denote the three-month holding yield (in percent) from buying a 6 month T-bill at time (t-1) and selling it at time t (three months later) as a three month T </w:t>
      </w:r>
      <w:proofErr w:type="spellStart"/>
      <w:r>
        <w:t>bill.Let</w:t>
      </w:r>
      <w:proofErr w:type="spellEnd"/>
      <w:r>
        <w:t xml:space="preserve"> hy3</w:t>
      </w:r>
      <w:r w:rsidRPr="00B33D94">
        <w:rPr>
          <w:vertAlign w:val="subscript"/>
        </w:rPr>
        <w:t>t-1</w:t>
      </w:r>
      <w:r>
        <w:t xml:space="preserve"> be the three month holding yield (in percent) from buying a 3 month T bill at time (t-1).  At time (t-1), then, hy3</w:t>
      </w:r>
      <w:r w:rsidRPr="00B33D94">
        <w:rPr>
          <w:vertAlign w:val="subscript"/>
        </w:rPr>
        <w:t>t-1</w:t>
      </w:r>
      <w:r>
        <w:t xml:space="preserve"> is known, whereas hy6</w:t>
      </w:r>
      <w:r w:rsidRPr="00B33D94">
        <w:rPr>
          <w:vertAlign w:val="subscript"/>
        </w:rPr>
        <w:t>t</w:t>
      </w:r>
      <w:r>
        <w:t xml:space="preserve"> is unknown because the price in time t of three month T-bills is unknown at time t-1.  </w:t>
      </w:r>
    </w:p>
    <w:p w:rsidR="00844DAA" w:rsidRDefault="00844DAA" w:rsidP="00844DAA">
      <w:pPr>
        <w:autoSpaceDE w:val="0"/>
        <w:autoSpaceDN w:val="0"/>
        <w:adjustRightInd w:val="0"/>
        <w:ind w:left="360"/>
      </w:pPr>
    </w:p>
    <w:p w:rsidR="00844DAA" w:rsidRDefault="00844DAA" w:rsidP="00844DAA">
      <w:pPr>
        <w:autoSpaceDE w:val="0"/>
        <w:autoSpaceDN w:val="0"/>
        <w:adjustRightInd w:val="0"/>
        <w:ind w:left="360"/>
      </w:pPr>
      <w:r>
        <w:t>The expectations hypothesis says that, of course, these two different three month investments should be the same, on average.  In other words,</w:t>
      </w:r>
    </w:p>
    <w:p w:rsidR="00844DAA" w:rsidRDefault="00844DAA" w:rsidP="00844DAA">
      <w:pPr>
        <w:autoSpaceDE w:val="0"/>
        <w:autoSpaceDN w:val="0"/>
        <w:adjustRightInd w:val="0"/>
        <w:ind w:left="360"/>
      </w:pPr>
    </w:p>
    <w:p w:rsidR="00844DAA" w:rsidRPr="00BC4365" w:rsidRDefault="00844DAA" w:rsidP="00844DAA">
      <w:pPr>
        <w:autoSpaceDE w:val="0"/>
        <w:autoSpaceDN w:val="0"/>
        <w:adjustRightInd w:val="0"/>
        <w:ind w:left="360"/>
        <w:jc w:val="center"/>
      </w:pPr>
      <w:proofErr w:type="gramStart"/>
      <w:r>
        <w:t>E(</w:t>
      </w:r>
      <w:proofErr w:type="gramEnd"/>
      <w:r>
        <w:t>hy6</w:t>
      </w:r>
      <w:r w:rsidRPr="00B33D94">
        <w:rPr>
          <w:vertAlign w:val="subscript"/>
        </w:rPr>
        <w:t>t</w:t>
      </w:r>
      <w:r>
        <w:t>|all information up to time t-1) = hy3</w:t>
      </w:r>
      <w:r w:rsidRPr="00B33D94">
        <w:rPr>
          <w:vertAlign w:val="subscript"/>
        </w:rPr>
        <w:t>t-1</w:t>
      </w:r>
    </w:p>
    <w:p w:rsidR="00844DAA" w:rsidRDefault="00844DAA" w:rsidP="00844DAA">
      <w:pPr>
        <w:autoSpaceDE w:val="0"/>
        <w:autoSpaceDN w:val="0"/>
        <w:adjustRightInd w:val="0"/>
      </w:pPr>
    </w:p>
    <w:p w:rsidR="00844DAA" w:rsidRDefault="00844DAA" w:rsidP="00844DAA">
      <w:pPr>
        <w:autoSpaceDE w:val="0"/>
        <w:autoSpaceDN w:val="0"/>
        <w:adjustRightInd w:val="0"/>
        <w:ind w:left="360"/>
      </w:pPr>
      <w:r>
        <w:t>Suppose you were to estimate the model</w:t>
      </w:r>
    </w:p>
    <w:p w:rsidR="00844DAA" w:rsidRDefault="00844DAA" w:rsidP="00844DAA">
      <w:pPr>
        <w:autoSpaceDE w:val="0"/>
        <w:autoSpaceDN w:val="0"/>
        <w:adjustRightInd w:val="0"/>
        <w:ind w:left="720"/>
      </w:pPr>
    </w:p>
    <w:p w:rsidR="00844DAA" w:rsidRPr="00BC4365" w:rsidRDefault="00844DAA" w:rsidP="00844DAA">
      <w:pPr>
        <w:autoSpaceDE w:val="0"/>
        <w:autoSpaceDN w:val="0"/>
        <w:adjustRightInd w:val="0"/>
        <w:ind w:left="720"/>
        <w:jc w:val="center"/>
      </w:pPr>
      <w:r>
        <w:t>hy6</w:t>
      </w:r>
      <w:r w:rsidRPr="00B33D94">
        <w:rPr>
          <w:vertAlign w:val="subscript"/>
        </w:rPr>
        <w:t>t</w:t>
      </w:r>
      <w:r>
        <w:t xml:space="preserve"> = </w:t>
      </w:r>
      <w:r>
        <w:sym w:font="Symbol" w:char="F062"/>
      </w:r>
      <w:r w:rsidRPr="00BC4365">
        <w:rPr>
          <w:vertAlign w:val="subscript"/>
        </w:rPr>
        <w:t>0</w:t>
      </w:r>
      <w:r>
        <w:t xml:space="preserve"> + </w:t>
      </w:r>
      <w:r>
        <w:sym w:font="Symbol" w:char="F062"/>
      </w:r>
      <w:r w:rsidRPr="00BC4365">
        <w:rPr>
          <w:vertAlign w:val="subscript"/>
        </w:rPr>
        <w:t>1</w:t>
      </w:r>
      <w:r w:rsidRPr="00BC4365">
        <w:t xml:space="preserve"> </w:t>
      </w:r>
      <w:r>
        <w:t>hy3</w:t>
      </w:r>
      <w:r w:rsidRPr="00B33D94">
        <w:rPr>
          <w:vertAlign w:val="subscript"/>
        </w:rPr>
        <w:t>t-1</w:t>
      </w:r>
      <w:r>
        <w:t xml:space="preserve"> + </w:t>
      </w:r>
      <w:proofErr w:type="spellStart"/>
      <w:r>
        <w:t>u</w:t>
      </w:r>
      <w:r w:rsidRPr="00BC4365">
        <w:rPr>
          <w:vertAlign w:val="subscript"/>
        </w:rPr>
        <w:t>t</w:t>
      </w:r>
      <w:proofErr w:type="spellEnd"/>
    </w:p>
    <w:p w:rsidR="00844DAA" w:rsidRPr="00BC4365" w:rsidRDefault="00844DAA" w:rsidP="00844DAA">
      <w:pPr>
        <w:autoSpaceDE w:val="0"/>
        <w:autoSpaceDN w:val="0"/>
        <w:adjustRightInd w:val="0"/>
        <w:ind w:left="720"/>
      </w:pPr>
    </w:p>
    <w:p w:rsidR="00844DAA" w:rsidRDefault="00844DAA" w:rsidP="00844DAA">
      <w:pPr>
        <w:numPr>
          <w:ilvl w:val="0"/>
          <w:numId w:val="6"/>
        </w:numPr>
        <w:autoSpaceDE w:val="0"/>
        <w:autoSpaceDN w:val="0"/>
        <w:adjustRightInd w:val="0"/>
      </w:pPr>
      <w:r>
        <w:t xml:space="preserve">4 </w:t>
      </w:r>
      <w:proofErr w:type="spellStart"/>
      <w:r>
        <w:t>pts</w:t>
      </w:r>
      <w:proofErr w:type="spellEnd"/>
      <w:r>
        <w:t xml:space="preserve"> </w:t>
      </w:r>
      <w:proofErr w:type="gramStart"/>
      <w:r>
        <w:t>How</w:t>
      </w:r>
      <w:proofErr w:type="gramEnd"/>
      <w:r>
        <w:t xml:space="preserve"> would you test the expectations hypothesis using this model?  What is the null hypothesis?</w:t>
      </w:r>
    </w:p>
    <w:p w:rsidR="00844DAA" w:rsidRDefault="00844DAA" w:rsidP="00844DAA">
      <w:pPr>
        <w:autoSpaceDE w:val="0"/>
        <w:autoSpaceDN w:val="0"/>
        <w:adjustRightInd w:val="0"/>
        <w:ind w:left="720"/>
      </w:pPr>
    </w:p>
    <w:p w:rsidR="00844DAA" w:rsidRDefault="00844DAA" w:rsidP="00844DAA">
      <w:pPr>
        <w:numPr>
          <w:ilvl w:val="0"/>
          <w:numId w:val="6"/>
        </w:numPr>
        <w:autoSpaceDE w:val="0"/>
        <w:autoSpaceDN w:val="0"/>
        <w:adjustRightInd w:val="0"/>
      </w:pPr>
      <w:r>
        <w:t>4pts Suppose your estimates of that equation produced the following</w:t>
      </w:r>
    </w:p>
    <w:p w:rsidR="00844DAA" w:rsidRDefault="00844DAA" w:rsidP="00844DAA">
      <w:pPr>
        <w:autoSpaceDE w:val="0"/>
        <w:autoSpaceDN w:val="0"/>
        <w:adjustRightInd w:val="0"/>
        <w:ind w:left="720"/>
      </w:pPr>
    </w:p>
    <w:p w:rsidR="00844DAA" w:rsidRDefault="00844DAA" w:rsidP="00844DAA">
      <w:pPr>
        <w:autoSpaceDE w:val="0"/>
        <w:autoSpaceDN w:val="0"/>
        <w:adjustRightInd w:val="0"/>
        <w:ind w:left="720" w:firstLine="360"/>
      </w:pPr>
      <w:r>
        <w:t>^hy6</w:t>
      </w:r>
      <w:r w:rsidRPr="00B33D94">
        <w:rPr>
          <w:vertAlign w:val="subscript"/>
        </w:rPr>
        <w:t>t</w:t>
      </w:r>
      <w:r>
        <w:t xml:space="preserve"> = -.058 + 1.104</w:t>
      </w:r>
      <w:r w:rsidRPr="00BC4365">
        <w:t xml:space="preserve"> </w:t>
      </w:r>
      <w:r>
        <w:t>hy3</w:t>
      </w:r>
      <w:r w:rsidRPr="00B33D94">
        <w:rPr>
          <w:vertAlign w:val="subscript"/>
        </w:rPr>
        <w:t>t-1</w:t>
      </w:r>
      <w:r>
        <w:t xml:space="preserve"> + </w:t>
      </w:r>
      <w:proofErr w:type="spellStart"/>
      <w:r>
        <w:t>u</w:t>
      </w:r>
      <w:r w:rsidRPr="00BC4365">
        <w:rPr>
          <w:vertAlign w:val="subscript"/>
        </w:rPr>
        <w:t>t</w:t>
      </w:r>
      <w:proofErr w:type="spellEnd"/>
    </w:p>
    <w:p w:rsidR="00844DAA" w:rsidRPr="00BC4365" w:rsidRDefault="00844DAA" w:rsidP="00844DAA">
      <w:pPr>
        <w:autoSpaceDE w:val="0"/>
        <w:autoSpaceDN w:val="0"/>
        <w:adjustRightInd w:val="0"/>
        <w:ind w:left="1440"/>
      </w:pPr>
      <w:r>
        <w:t xml:space="preserve">       (.070)   (.039)</w:t>
      </w:r>
    </w:p>
    <w:p w:rsidR="00844DAA" w:rsidRDefault="00844DAA" w:rsidP="00844DAA">
      <w:pPr>
        <w:autoSpaceDE w:val="0"/>
        <w:autoSpaceDN w:val="0"/>
        <w:adjustRightInd w:val="0"/>
        <w:ind w:left="720" w:firstLine="360"/>
      </w:pPr>
      <w:r>
        <w:t>N=123, R</w:t>
      </w:r>
      <w:r w:rsidRPr="00BC4365">
        <w:rPr>
          <w:vertAlign w:val="superscript"/>
        </w:rPr>
        <w:t>2</w:t>
      </w:r>
      <w:r>
        <w:t xml:space="preserve"> = .866</w:t>
      </w:r>
    </w:p>
    <w:p w:rsidR="00844DAA" w:rsidRDefault="00844DAA" w:rsidP="00844DAA">
      <w:pPr>
        <w:autoSpaceDE w:val="0"/>
        <w:autoSpaceDN w:val="0"/>
        <w:adjustRightInd w:val="0"/>
        <w:ind w:left="720" w:firstLine="360"/>
      </w:pPr>
      <w:r>
        <w:t>Do you reject the test in (a) at the 5% significance level?</w:t>
      </w:r>
    </w:p>
    <w:p w:rsidR="00844DAA" w:rsidRDefault="00844DAA" w:rsidP="00844DAA">
      <w:pPr>
        <w:numPr>
          <w:ilvl w:val="0"/>
          <w:numId w:val="6"/>
        </w:numPr>
        <w:autoSpaceDE w:val="0"/>
        <w:autoSpaceDN w:val="0"/>
        <w:adjustRightInd w:val="0"/>
      </w:pPr>
      <w:r>
        <w:br w:type="page"/>
      </w:r>
      <w:r>
        <w:lastRenderedPageBreak/>
        <w:t xml:space="preserve">4pts </w:t>
      </w:r>
      <w:proofErr w:type="gramStart"/>
      <w:r>
        <w:t>Another</w:t>
      </w:r>
      <w:proofErr w:type="gramEnd"/>
      <w:r>
        <w:t xml:space="preserve"> implication of the expectations hypothesis is that no other variables dated as t-1 or earlier should explain hy6</w:t>
      </w:r>
      <w:r w:rsidRPr="00B33D94">
        <w:rPr>
          <w:vertAlign w:val="subscript"/>
        </w:rPr>
        <w:t>t</w:t>
      </w:r>
      <w:r>
        <w:t xml:space="preserve"> after controlling for hy3</w:t>
      </w:r>
      <w:r w:rsidRPr="00B33D94">
        <w:rPr>
          <w:vertAlign w:val="subscript"/>
        </w:rPr>
        <w:t>t-1</w:t>
      </w:r>
      <w:r>
        <w:t>.  Suppose you were to test this implication by estimating the following equation, which includes the lagged spread between the 6 and 3 month T-bill rates:</w:t>
      </w:r>
    </w:p>
    <w:p w:rsidR="00844DAA" w:rsidRDefault="00844DAA" w:rsidP="00844DAA">
      <w:pPr>
        <w:autoSpaceDE w:val="0"/>
        <w:autoSpaceDN w:val="0"/>
        <w:adjustRightInd w:val="0"/>
        <w:ind w:left="720"/>
      </w:pPr>
    </w:p>
    <w:p w:rsidR="00844DAA" w:rsidRPr="00BC4365" w:rsidRDefault="00844DAA" w:rsidP="00844DAA">
      <w:pPr>
        <w:autoSpaceDE w:val="0"/>
        <w:autoSpaceDN w:val="0"/>
        <w:adjustRightInd w:val="0"/>
        <w:ind w:left="720" w:firstLine="360"/>
      </w:pPr>
      <w:r>
        <w:t>^hy6</w:t>
      </w:r>
      <w:r w:rsidRPr="00B33D94">
        <w:rPr>
          <w:vertAlign w:val="subscript"/>
        </w:rPr>
        <w:t>t</w:t>
      </w:r>
      <w:r>
        <w:t xml:space="preserve"> = -.123+ 1.053</w:t>
      </w:r>
      <w:r w:rsidRPr="00BC4365">
        <w:t xml:space="preserve"> </w:t>
      </w:r>
      <w:r>
        <w:t>hy3</w:t>
      </w:r>
      <w:r w:rsidRPr="00B33D94">
        <w:rPr>
          <w:vertAlign w:val="subscript"/>
        </w:rPr>
        <w:t>t-1</w:t>
      </w:r>
      <w:r>
        <w:t xml:space="preserve"> + .480(r6</w:t>
      </w:r>
      <w:r w:rsidRPr="00B33D94">
        <w:rPr>
          <w:vertAlign w:val="subscript"/>
        </w:rPr>
        <w:t>t</w:t>
      </w:r>
      <w:r>
        <w:rPr>
          <w:vertAlign w:val="subscript"/>
        </w:rPr>
        <w:t>-1</w:t>
      </w:r>
      <w:r>
        <w:t xml:space="preserve"> – r3</w:t>
      </w:r>
      <w:r w:rsidRPr="00B33D94">
        <w:rPr>
          <w:vertAlign w:val="subscript"/>
        </w:rPr>
        <w:t>t</w:t>
      </w:r>
      <w:r>
        <w:rPr>
          <w:vertAlign w:val="subscript"/>
        </w:rPr>
        <w:t>-1</w:t>
      </w:r>
      <w:r>
        <w:t>)</w:t>
      </w:r>
    </w:p>
    <w:p w:rsidR="00844DAA" w:rsidRDefault="00844DAA" w:rsidP="00844DAA">
      <w:pPr>
        <w:autoSpaceDE w:val="0"/>
        <w:autoSpaceDN w:val="0"/>
        <w:adjustRightInd w:val="0"/>
        <w:ind w:left="1440" w:firstLine="360"/>
      </w:pPr>
      <w:r>
        <w:t xml:space="preserve"> (.067)   (.039)            (.109)</w:t>
      </w:r>
    </w:p>
    <w:p w:rsidR="00844DAA" w:rsidRDefault="00844DAA" w:rsidP="00844DAA">
      <w:pPr>
        <w:autoSpaceDE w:val="0"/>
        <w:autoSpaceDN w:val="0"/>
        <w:adjustRightInd w:val="0"/>
        <w:ind w:left="720"/>
      </w:pPr>
    </w:p>
    <w:p w:rsidR="00844DAA" w:rsidRDefault="00844DAA" w:rsidP="00844DAA">
      <w:pPr>
        <w:autoSpaceDE w:val="0"/>
        <w:autoSpaceDN w:val="0"/>
        <w:adjustRightInd w:val="0"/>
        <w:ind w:left="1080"/>
      </w:pPr>
      <w:r>
        <w:t>According to this, is the lagged spread term significant at the 5% level?  What do the results imply about whether you should invest in 6-month or 3-month T bills if at time t-1, r6 is greater than r3?</w:t>
      </w:r>
    </w:p>
    <w:p w:rsidR="00844DAA" w:rsidRDefault="00844DAA" w:rsidP="00844DAA">
      <w:pPr>
        <w:autoSpaceDE w:val="0"/>
        <w:autoSpaceDN w:val="0"/>
        <w:adjustRightInd w:val="0"/>
        <w:ind w:left="720"/>
      </w:pPr>
    </w:p>
    <w:p w:rsidR="00844DAA" w:rsidRDefault="00844DAA" w:rsidP="00844DAA">
      <w:pPr>
        <w:autoSpaceDE w:val="0"/>
        <w:autoSpaceDN w:val="0"/>
        <w:adjustRightInd w:val="0"/>
        <w:ind w:left="720"/>
      </w:pPr>
    </w:p>
    <w:p w:rsidR="00844DAA" w:rsidRDefault="00844DAA" w:rsidP="00844DAA">
      <w:pPr>
        <w:autoSpaceDE w:val="0"/>
        <w:autoSpaceDN w:val="0"/>
        <w:adjustRightInd w:val="0"/>
        <w:ind w:left="720"/>
      </w:pPr>
    </w:p>
    <w:p w:rsidR="00844DAA" w:rsidRDefault="00844DAA" w:rsidP="00844DAA">
      <w:pPr>
        <w:numPr>
          <w:ilvl w:val="0"/>
          <w:numId w:val="6"/>
        </w:numPr>
        <w:autoSpaceDE w:val="0"/>
        <w:autoSpaceDN w:val="0"/>
        <w:adjustRightInd w:val="0"/>
      </w:pPr>
      <w:r>
        <w:t>3pts Conduct the test you specified in (a) using the results in (c).  Do you conclude anything different from your results in (b)?</w:t>
      </w:r>
    </w:p>
    <w:p w:rsidR="00844DAA" w:rsidRDefault="00844DAA" w:rsidP="00844DAA">
      <w:pPr>
        <w:autoSpaceDE w:val="0"/>
        <w:autoSpaceDN w:val="0"/>
        <w:adjustRightInd w:val="0"/>
        <w:ind w:left="720"/>
      </w:pPr>
    </w:p>
    <w:p w:rsidR="00844DAA" w:rsidRDefault="00844DAA" w:rsidP="00844DAA">
      <w:pPr>
        <w:autoSpaceDE w:val="0"/>
        <w:autoSpaceDN w:val="0"/>
        <w:adjustRightInd w:val="0"/>
        <w:ind w:left="720"/>
      </w:pPr>
    </w:p>
    <w:p w:rsidR="00844DAA" w:rsidRPr="00BC4365" w:rsidRDefault="00844DAA" w:rsidP="00844DAA">
      <w:pPr>
        <w:numPr>
          <w:ilvl w:val="0"/>
          <w:numId w:val="6"/>
        </w:numPr>
        <w:autoSpaceDE w:val="0"/>
        <w:autoSpaceDN w:val="0"/>
        <w:adjustRightInd w:val="0"/>
      </w:pPr>
      <w:r>
        <w:t xml:space="preserve">6pts </w:t>
      </w:r>
      <w:proofErr w:type="gramStart"/>
      <w:r>
        <w:t>The</w:t>
      </w:r>
      <w:proofErr w:type="gramEnd"/>
      <w:r>
        <w:t xml:space="preserve"> sample correlation between hy3</w:t>
      </w:r>
      <w:r w:rsidRPr="00C66E4E">
        <w:rPr>
          <w:vertAlign w:val="subscript"/>
        </w:rPr>
        <w:t>t</w:t>
      </w:r>
      <w:r>
        <w:t xml:space="preserve"> and hy3</w:t>
      </w:r>
      <w:r w:rsidRPr="00C66E4E">
        <w:rPr>
          <w:vertAlign w:val="subscript"/>
        </w:rPr>
        <w:t>t-1</w:t>
      </w:r>
      <w:r>
        <w:t xml:space="preserve"> is .914.  Does this raise any concerns with your previous analysis?  Be specific.</w:t>
      </w:r>
    </w:p>
    <w:p w:rsidR="00844DAA" w:rsidRDefault="00844DAA" w:rsidP="00844DAA">
      <w:pPr>
        <w:autoSpaceDE w:val="0"/>
        <w:autoSpaceDN w:val="0"/>
        <w:adjustRightInd w:val="0"/>
      </w:pPr>
    </w:p>
    <w:p w:rsidR="00844DAA" w:rsidRDefault="00844DAA" w:rsidP="00844DAA">
      <w:pPr>
        <w:autoSpaceDE w:val="0"/>
        <w:autoSpaceDN w:val="0"/>
        <w:adjustRightInd w:val="0"/>
      </w:pPr>
    </w:p>
    <w:p w:rsidR="00844DAA" w:rsidRDefault="00844DAA" w:rsidP="00844DAA">
      <w:pPr>
        <w:numPr>
          <w:ilvl w:val="0"/>
          <w:numId w:val="3"/>
        </w:numPr>
        <w:autoSpaceDE w:val="0"/>
        <w:autoSpaceDN w:val="0"/>
        <w:adjustRightInd w:val="0"/>
      </w:pPr>
      <w:r w:rsidRPr="00F34C6B">
        <w:t xml:space="preserve">Suppose an author has data on outcomes (Y) for two periods, 1 and 2, for a number of cross-sectional units (e.g., firms). Suppose also that a </w:t>
      </w:r>
      <w:r>
        <w:t>subgroup</w:t>
      </w:r>
      <w:r w:rsidRPr="00F34C6B">
        <w:t xml:space="preserve"> of firms were hit with an intervention (e.g., minimum wage hike) sometime between period 1 and 2. </w:t>
      </w:r>
    </w:p>
    <w:p w:rsidR="00844DAA" w:rsidRDefault="00844DAA" w:rsidP="00844DAA">
      <w:pPr>
        <w:autoSpaceDE w:val="0"/>
        <w:autoSpaceDN w:val="0"/>
        <w:adjustRightInd w:val="0"/>
      </w:pPr>
    </w:p>
    <w:p w:rsidR="00844DAA" w:rsidRDefault="00844DAA" w:rsidP="00844DAA">
      <w:pPr>
        <w:numPr>
          <w:ilvl w:val="1"/>
          <w:numId w:val="3"/>
        </w:numPr>
        <w:autoSpaceDE w:val="0"/>
        <w:autoSpaceDN w:val="0"/>
        <w:adjustRightInd w:val="0"/>
      </w:pPr>
      <w:r>
        <w:t xml:space="preserve">6 </w:t>
      </w:r>
      <w:proofErr w:type="spellStart"/>
      <w:r>
        <w:t>pts</w:t>
      </w:r>
      <w:proofErr w:type="spellEnd"/>
      <w:r>
        <w:t xml:space="preserve"> </w:t>
      </w:r>
      <w:proofErr w:type="gramStart"/>
      <w:r w:rsidRPr="00F34C6B">
        <w:t>Write</w:t>
      </w:r>
      <w:proofErr w:type="gramEnd"/>
      <w:r w:rsidRPr="00F34C6B">
        <w:t xml:space="preserve"> an equation for the difference-in-difference estimate (e.g., one that controls for group and time effects) that provides a consistent estimate of the intervention by using the first differences </w:t>
      </w:r>
      <w:r>
        <w:t>in outcomes between two periods.  That</w:t>
      </w:r>
      <w:r w:rsidRPr="00F34C6B">
        <w:t xml:space="preserve"> is, the dependent variable would be </w:t>
      </w:r>
      <w:proofErr w:type="spellStart"/>
      <w:r w:rsidRPr="00F34C6B">
        <w:t>ΔY</w:t>
      </w:r>
      <w:r w:rsidRPr="00F34C6B">
        <w:rPr>
          <w:vertAlign w:val="subscript"/>
        </w:rPr>
        <w:t>i</w:t>
      </w:r>
      <w:proofErr w:type="spellEnd"/>
      <w:r w:rsidRPr="00F34C6B">
        <w:t xml:space="preserve"> = Y</w:t>
      </w:r>
      <w:r w:rsidRPr="00F34C6B">
        <w:rPr>
          <w:vertAlign w:val="subscript"/>
        </w:rPr>
        <w:t>2i</w:t>
      </w:r>
      <w:r w:rsidRPr="00F34C6B">
        <w:t>-Y</w:t>
      </w:r>
      <w:r w:rsidRPr="00F34C6B">
        <w:rPr>
          <w:vertAlign w:val="subscript"/>
        </w:rPr>
        <w:t>1i</w:t>
      </w:r>
      <w:r w:rsidRPr="00F34C6B">
        <w:t>.</w:t>
      </w:r>
    </w:p>
    <w:p w:rsidR="00844DAA" w:rsidRDefault="00844DAA" w:rsidP="00844DAA">
      <w:pPr>
        <w:autoSpaceDE w:val="0"/>
        <w:autoSpaceDN w:val="0"/>
        <w:adjustRightInd w:val="0"/>
        <w:ind w:left="540"/>
      </w:pPr>
    </w:p>
    <w:p w:rsidR="00844DAA" w:rsidRDefault="00844DAA" w:rsidP="00844DAA">
      <w:pPr>
        <w:numPr>
          <w:ilvl w:val="1"/>
          <w:numId w:val="3"/>
        </w:numPr>
        <w:autoSpaceDE w:val="0"/>
        <w:autoSpaceDN w:val="0"/>
        <w:adjustRightInd w:val="0"/>
      </w:pPr>
      <w:r>
        <w:t xml:space="preserve">5 </w:t>
      </w:r>
      <w:proofErr w:type="spellStart"/>
      <w:r>
        <w:t>pts</w:t>
      </w:r>
      <w:proofErr w:type="spellEnd"/>
      <w:r>
        <w:t xml:space="preserve"> </w:t>
      </w:r>
      <w:proofErr w:type="gramStart"/>
      <w:r>
        <w:t>What</w:t>
      </w:r>
      <w:proofErr w:type="gramEnd"/>
      <w:r>
        <w:t xml:space="preserve"> is the advantage of the difference-in difference approach in this context?</w:t>
      </w:r>
    </w:p>
    <w:p w:rsidR="00844DAA" w:rsidRDefault="00844DAA" w:rsidP="00844DAA">
      <w:pPr>
        <w:autoSpaceDE w:val="0"/>
        <w:autoSpaceDN w:val="0"/>
        <w:adjustRightInd w:val="0"/>
        <w:ind w:left="540"/>
      </w:pPr>
    </w:p>
    <w:p w:rsidR="00844DAA" w:rsidRDefault="00844DAA" w:rsidP="00844DAA">
      <w:pPr>
        <w:numPr>
          <w:ilvl w:val="1"/>
          <w:numId w:val="3"/>
        </w:numPr>
        <w:autoSpaceDE w:val="0"/>
        <w:autoSpaceDN w:val="0"/>
        <w:adjustRightInd w:val="0"/>
      </w:pPr>
      <w:r>
        <w:t xml:space="preserve">5pts </w:t>
      </w:r>
      <w:proofErr w:type="gramStart"/>
      <w:r>
        <w:t>Are</w:t>
      </w:r>
      <w:proofErr w:type="gramEnd"/>
      <w:r>
        <w:t xml:space="preserve"> there potential problems with inference that the difference-in-difference approach does not resolve?</w:t>
      </w:r>
    </w:p>
    <w:p w:rsidR="00844DAA" w:rsidRDefault="00844DAA" w:rsidP="00844DAA">
      <w:pPr>
        <w:autoSpaceDE w:val="0"/>
        <w:autoSpaceDN w:val="0"/>
        <w:adjustRightInd w:val="0"/>
      </w:pPr>
      <w:bookmarkStart w:id="0" w:name="_GoBack"/>
      <w:bookmarkEnd w:id="0"/>
    </w:p>
    <w:sectPr w:rsidR="0084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8B6"/>
    <w:multiLevelType w:val="hybridMultilevel"/>
    <w:tmpl w:val="D48CA1FC"/>
    <w:lvl w:ilvl="0" w:tplc="214CBE32">
      <w:start w:val="1"/>
      <w:numFmt w:val="lowerLetter"/>
      <w:lvlText w:val="%1)"/>
      <w:lvlJc w:val="left"/>
      <w:pPr>
        <w:tabs>
          <w:tab w:val="num" w:pos="720"/>
        </w:tabs>
        <w:ind w:left="720" w:hanging="360"/>
      </w:pPr>
      <w:rPr>
        <w:rFonts w:hint="default"/>
      </w:rPr>
    </w:lvl>
    <w:lvl w:ilvl="1" w:tplc="EDEC3D0E">
      <w:start w:val="4"/>
      <w:numFmt w:val="lowerLetter"/>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9562D4"/>
    <w:multiLevelType w:val="hybridMultilevel"/>
    <w:tmpl w:val="A01E463E"/>
    <w:lvl w:ilvl="0" w:tplc="8A6E22BA">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CB7B21"/>
    <w:multiLevelType w:val="hybridMultilevel"/>
    <w:tmpl w:val="1EB2EFD4"/>
    <w:lvl w:ilvl="0" w:tplc="96EC79DA">
      <w:start w:val="1"/>
      <w:numFmt w:val="lowerLetter"/>
      <w:lvlText w:val="%1."/>
      <w:lvlJc w:val="left"/>
      <w:pPr>
        <w:tabs>
          <w:tab w:val="num" w:pos="720"/>
        </w:tabs>
        <w:ind w:left="720" w:hanging="360"/>
      </w:pPr>
      <w:rPr>
        <w:rFonts w:hint="default"/>
      </w:rPr>
    </w:lvl>
    <w:lvl w:ilvl="1" w:tplc="94F2B30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014F76"/>
    <w:multiLevelType w:val="hybridMultilevel"/>
    <w:tmpl w:val="47ACE6F6"/>
    <w:lvl w:ilvl="0" w:tplc="2C7AC4EA">
      <w:start w:val="1"/>
      <w:numFmt w:val="low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062BAF"/>
    <w:multiLevelType w:val="hybridMultilevel"/>
    <w:tmpl w:val="13A06432"/>
    <w:lvl w:ilvl="0" w:tplc="0409000F">
      <w:start w:val="1"/>
      <w:numFmt w:val="decimal"/>
      <w:lvlText w:val="%1."/>
      <w:lvlJc w:val="left"/>
      <w:pPr>
        <w:tabs>
          <w:tab w:val="num" w:pos="360"/>
        </w:tabs>
        <w:ind w:left="360" w:hanging="360"/>
      </w:pPr>
      <w:rPr>
        <w:rFonts w:hint="default"/>
      </w:rPr>
    </w:lvl>
    <w:lvl w:ilvl="1" w:tplc="5F1ADA44">
      <w:start w:val="1"/>
      <w:numFmt w:val="low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5EA0E28"/>
    <w:multiLevelType w:val="hybridMultilevel"/>
    <w:tmpl w:val="7F8A79AE"/>
    <w:lvl w:ilvl="0" w:tplc="0409000F">
      <w:start w:val="1"/>
      <w:numFmt w:val="decimal"/>
      <w:lvlText w:val="%1."/>
      <w:lvlJc w:val="left"/>
      <w:pPr>
        <w:tabs>
          <w:tab w:val="num" w:pos="360"/>
        </w:tabs>
        <w:ind w:left="360" w:hanging="360"/>
      </w:pPr>
    </w:lvl>
    <w:lvl w:ilvl="1" w:tplc="6F3E22C6">
      <w:start w:val="2"/>
      <w:numFmt w:val="lowerLetter"/>
      <w:lvlText w:val="(%2)"/>
      <w:lvlJc w:val="left"/>
      <w:pPr>
        <w:tabs>
          <w:tab w:val="num" w:pos="1110"/>
        </w:tabs>
        <w:ind w:left="1110" w:hanging="39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02E5DDD"/>
    <w:multiLevelType w:val="hybridMultilevel"/>
    <w:tmpl w:val="1152CED6"/>
    <w:lvl w:ilvl="0" w:tplc="C70CCD9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6160DF8"/>
    <w:multiLevelType w:val="hybridMultilevel"/>
    <w:tmpl w:val="18F018CA"/>
    <w:lvl w:ilvl="0" w:tplc="AC9C77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1F3840"/>
    <w:multiLevelType w:val="hybridMultilevel"/>
    <w:tmpl w:val="1E2E311C"/>
    <w:lvl w:ilvl="0" w:tplc="D34C8046">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4"/>
  </w:num>
  <w:num w:numId="5">
    <w:abstractNumId w:val="0"/>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AA"/>
    <w:rsid w:val="004809DD"/>
    <w:rsid w:val="00844DAA"/>
    <w:rsid w:val="00F5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6377</Characters>
  <Application>Microsoft Office Word</Application>
  <DocSecurity>0</DocSecurity>
  <Lines>182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Stoddard, Christiana</dc:creator>
  <cp:lastModifiedBy>Stoddard, Christiana</cp:lastModifiedBy>
  <cp:revision>2</cp:revision>
  <dcterms:created xsi:type="dcterms:W3CDTF">2014-02-25T15:47:00Z</dcterms:created>
  <dcterms:modified xsi:type="dcterms:W3CDTF">2014-02-25T15:47:00Z</dcterms:modified>
</cp:coreProperties>
</file>