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83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376849" cy="1114044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6849" cy="1114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Heading1"/>
        <w:spacing w:before="79"/>
        <w:ind w:right="1760" w:firstLine="0"/>
        <w:jc w:val="center"/>
      </w:pPr>
      <w:r>
        <w:rPr>
          <w:w w:val="95"/>
        </w:rPr>
        <w:t>MSU-Bozeman</w:t>
      </w:r>
      <w:r>
        <w:rPr>
          <w:spacing w:val="66"/>
        </w:rPr>
        <w:t> </w:t>
      </w:r>
      <w:r>
        <w:rPr>
          <w:w w:val="95"/>
        </w:rPr>
        <w:t>Disability</w:t>
      </w:r>
      <w:r>
        <w:rPr>
          <w:spacing w:val="70"/>
        </w:rPr>
        <w:t> </w:t>
      </w:r>
      <w:r>
        <w:rPr>
          <w:w w:val="95"/>
        </w:rPr>
        <w:t>Documentation</w:t>
      </w:r>
      <w:r>
        <w:rPr>
          <w:spacing w:val="67"/>
        </w:rPr>
        <w:t> </w:t>
      </w:r>
      <w:r>
        <w:rPr>
          <w:spacing w:val="-2"/>
          <w:w w:val="95"/>
        </w:rPr>
        <w:t>Guidelines</w:t>
      </w:r>
    </w:p>
    <w:p>
      <w:pPr>
        <w:pStyle w:val="Title"/>
      </w:pPr>
      <w:r>
        <w:rPr/>
        <w:t>PSYCHOLOGICAL</w:t>
      </w:r>
      <w:r>
        <w:rPr>
          <w:spacing w:val="-15"/>
        </w:rPr>
        <w:t> </w:t>
      </w:r>
      <w:r>
        <w:rPr>
          <w:spacing w:val="-2"/>
        </w:rPr>
        <w:t>DISABILITY</w:t>
      </w:r>
    </w:p>
    <w:p>
      <w:pPr>
        <w:pStyle w:val="BodyText"/>
        <w:spacing w:before="304"/>
        <w:ind w:left="119" w:right="252"/>
      </w:pPr>
      <w:r>
        <w:rPr>
          <w:color w:val="333333"/>
        </w:rPr>
        <w:t>To</w:t>
      </w:r>
      <w:r>
        <w:rPr>
          <w:color w:val="333333"/>
          <w:spacing w:val="-1"/>
        </w:rPr>
        <w:t> </w:t>
      </w:r>
      <w:r>
        <w:rPr>
          <w:color w:val="333333"/>
        </w:rPr>
        <w:t>help</w:t>
      </w:r>
      <w:r>
        <w:rPr>
          <w:color w:val="333333"/>
          <w:spacing w:val="-6"/>
        </w:rPr>
        <w:t> </w:t>
      </w:r>
      <w:r>
        <w:rPr>
          <w:color w:val="333333"/>
        </w:rPr>
        <w:t>students</w:t>
      </w:r>
      <w:r>
        <w:rPr>
          <w:color w:val="333333"/>
          <w:spacing w:val="-4"/>
        </w:rPr>
        <w:t> </w:t>
      </w:r>
      <w:r>
        <w:rPr>
          <w:color w:val="333333"/>
        </w:rPr>
        <w:t>with</w:t>
      </w:r>
      <w:r>
        <w:rPr>
          <w:color w:val="333333"/>
          <w:spacing w:val="-3"/>
        </w:rPr>
        <w:t> </w:t>
      </w:r>
      <w:r>
        <w:rPr>
          <w:color w:val="333333"/>
        </w:rPr>
        <w:t>psychological</w:t>
      </w:r>
      <w:r>
        <w:rPr>
          <w:color w:val="333333"/>
          <w:spacing w:val="-3"/>
        </w:rPr>
        <w:t> </w:t>
      </w:r>
      <w:r>
        <w:rPr>
          <w:color w:val="333333"/>
        </w:rPr>
        <w:t>disabilities</w:t>
      </w:r>
      <w:r>
        <w:rPr>
          <w:color w:val="333333"/>
          <w:spacing w:val="-4"/>
        </w:rPr>
        <w:t> </w:t>
      </w:r>
      <w:r>
        <w:rPr>
          <w:color w:val="333333"/>
        </w:rPr>
        <w:t>overcome</w:t>
      </w:r>
      <w:r>
        <w:rPr>
          <w:color w:val="333333"/>
          <w:spacing w:val="-4"/>
        </w:rPr>
        <w:t> </w:t>
      </w:r>
      <w:r>
        <w:rPr>
          <w:color w:val="333333"/>
        </w:rPr>
        <w:t>the</w:t>
      </w:r>
      <w:r>
        <w:rPr>
          <w:color w:val="333333"/>
          <w:spacing w:val="-4"/>
        </w:rPr>
        <w:t> </w:t>
      </w:r>
      <w:r>
        <w:rPr>
          <w:color w:val="333333"/>
        </w:rPr>
        <w:t>effect</w:t>
      </w:r>
      <w:r>
        <w:rPr>
          <w:color w:val="333333"/>
          <w:spacing w:val="-4"/>
        </w:rPr>
        <w:t> </w:t>
      </w:r>
      <w:r>
        <w:rPr>
          <w:color w:val="333333"/>
        </w:rPr>
        <w:t>of</w:t>
      </w:r>
      <w:r>
        <w:rPr>
          <w:color w:val="333333"/>
          <w:spacing w:val="-2"/>
        </w:rPr>
        <w:t> </w:t>
      </w:r>
      <w:r>
        <w:rPr>
          <w:color w:val="333333"/>
        </w:rPr>
        <w:t>disability</w:t>
      </w:r>
      <w:r>
        <w:rPr>
          <w:color w:val="333333"/>
          <w:spacing w:val="-4"/>
        </w:rPr>
        <w:t> </w:t>
      </w:r>
      <w:r>
        <w:rPr>
          <w:color w:val="333333"/>
        </w:rPr>
        <w:t>on</w:t>
      </w:r>
      <w:r>
        <w:rPr>
          <w:color w:val="333333"/>
          <w:spacing w:val="-3"/>
        </w:rPr>
        <w:t> </w:t>
      </w:r>
      <w:r>
        <w:rPr>
          <w:color w:val="333333"/>
        </w:rPr>
        <w:t>their</w:t>
      </w:r>
      <w:r>
        <w:rPr>
          <w:color w:val="333333"/>
          <w:spacing w:val="-2"/>
        </w:rPr>
        <w:t> </w:t>
      </w:r>
      <w:r>
        <w:rPr>
          <w:color w:val="333333"/>
        </w:rPr>
        <w:t>academic performance, MSU-Bozeman makes reasonable accommodations on the basis of individual need.</w:t>
      </w:r>
    </w:p>
    <w:p>
      <w:pPr>
        <w:pStyle w:val="BodyText"/>
        <w:spacing w:before="153"/>
        <w:ind w:left="119" w:right="252"/>
      </w:pPr>
      <w:r>
        <w:rPr>
          <w:color w:val="333333"/>
        </w:rPr>
        <w:t>In order to determine eligibility for academic accommodations under MSU guidelines and identify accommodations a student will need in order to experience academic success, the Office of Disability Services</w:t>
      </w:r>
      <w:r>
        <w:rPr>
          <w:color w:val="333333"/>
          <w:spacing w:val="-2"/>
        </w:rPr>
        <w:t> </w:t>
      </w:r>
      <w:r>
        <w:rPr>
          <w:color w:val="333333"/>
        </w:rPr>
        <w:t>(ODS)</w:t>
      </w:r>
      <w:r>
        <w:rPr>
          <w:color w:val="333333"/>
          <w:spacing w:val="-3"/>
        </w:rPr>
        <w:t> </w:t>
      </w:r>
      <w:r>
        <w:rPr>
          <w:color w:val="333333"/>
        </w:rPr>
        <w:t>requires</w:t>
      </w:r>
      <w:r>
        <w:rPr>
          <w:color w:val="333333"/>
          <w:spacing w:val="-2"/>
        </w:rPr>
        <w:t> </w:t>
      </w:r>
      <w:r>
        <w:rPr>
          <w:color w:val="333333"/>
        </w:rPr>
        <w:t>full</w:t>
      </w:r>
      <w:r>
        <w:rPr>
          <w:color w:val="333333"/>
          <w:spacing w:val="-5"/>
        </w:rPr>
        <w:t> </w:t>
      </w:r>
      <w:r>
        <w:rPr>
          <w:color w:val="333333"/>
        </w:rPr>
        <w:t>documentation</w:t>
      </w:r>
      <w:r>
        <w:rPr>
          <w:color w:val="333333"/>
          <w:spacing w:val="-5"/>
        </w:rPr>
        <w:t> </w:t>
      </w:r>
      <w:r>
        <w:rPr>
          <w:color w:val="333333"/>
        </w:rPr>
        <w:t>of</w:t>
      </w:r>
      <w:r>
        <w:rPr>
          <w:color w:val="333333"/>
          <w:spacing w:val="-2"/>
        </w:rPr>
        <w:t> </w:t>
      </w:r>
      <w:r>
        <w:rPr>
          <w:color w:val="333333"/>
        </w:rPr>
        <w:t>the</w:t>
      </w:r>
      <w:r>
        <w:rPr>
          <w:color w:val="333333"/>
          <w:spacing w:val="-1"/>
        </w:rPr>
        <w:t> </w:t>
      </w:r>
      <w:r>
        <w:rPr>
          <w:color w:val="333333"/>
        </w:rPr>
        <w:t>specific</w:t>
      </w:r>
      <w:r>
        <w:rPr>
          <w:color w:val="333333"/>
          <w:spacing w:val="-2"/>
        </w:rPr>
        <w:t> </w:t>
      </w:r>
      <w:r>
        <w:rPr>
          <w:color w:val="333333"/>
        </w:rPr>
        <w:t>nature</w:t>
      </w:r>
      <w:r>
        <w:rPr>
          <w:color w:val="333333"/>
          <w:spacing w:val="-4"/>
        </w:rPr>
        <w:t> </w:t>
      </w:r>
      <w:r>
        <w:rPr>
          <w:color w:val="333333"/>
        </w:rPr>
        <w:t>of</w:t>
      </w:r>
      <w:r>
        <w:rPr>
          <w:color w:val="333333"/>
          <w:spacing w:val="-4"/>
        </w:rPr>
        <w:t> </w:t>
      </w:r>
      <w:r>
        <w:rPr>
          <w:color w:val="333333"/>
        </w:rPr>
        <w:t>the</w:t>
      </w:r>
      <w:r>
        <w:rPr>
          <w:color w:val="333333"/>
          <w:spacing w:val="-2"/>
        </w:rPr>
        <w:t> </w:t>
      </w:r>
      <w:r>
        <w:rPr>
          <w:color w:val="333333"/>
        </w:rPr>
        <w:t>diagnosed</w:t>
      </w:r>
      <w:r>
        <w:rPr>
          <w:color w:val="333333"/>
          <w:spacing w:val="-3"/>
        </w:rPr>
        <w:t> </w:t>
      </w:r>
      <w:r>
        <w:rPr>
          <w:color w:val="333333"/>
        </w:rPr>
        <w:t>mental</w:t>
      </w:r>
      <w:r>
        <w:rPr>
          <w:color w:val="333333"/>
          <w:spacing w:val="-5"/>
        </w:rPr>
        <w:t> </w:t>
      </w:r>
      <w:r>
        <w:rPr>
          <w:color w:val="333333"/>
        </w:rPr>
        <w:t>disorder</w:t>
      </w:r>
      <w:r>
        <w:rPr>
          <w:color w:val="333333"/>
          <w:spacing w:val="-2"/>
        </w:rPr>
        <w:t> </w:t>
      </w:r>
      <w:r>
        <w:rPr>
          <w:color w:val="333333"/>
        </w:rPr>
        <w:t>and</w:t>
      </w:r>
      <w:r>
        <w:rPr>
          <w:color w:val="333333"/>
          <w:spacing w:val="-3"/>
        </w:rPr>
        <w:t> </w:t>
      </w:r>
      <w:r>
        <w:rPr>
          <w:color w:val="333333"/>
        </w:rPr>
        <w:t>its effect on academic achievement.</w:t>
      </w:r>
    </w:p>
    <w:p>
      <w:pPr>
        <w:pStyle w:val="BodyText"/>
        <w:spacing w:before="150"/>
        <w:ind w:left="119" w:right="252"/>
      </w:pPr>
      <w:r>
        <w:rPr>
          <w:color w:val="333333"/>
        </w:rPr>
        <w:t>Due to the changing nature of psychiatric/psychological disabilities, the report must be current. In most cases</w:t>
      </w:r>
      <w:r>
        <w:rPr>
          <w:color w:val="333333"/>
          <w:spacing w:val="-3"/>
        </w:rPr>
        <w:t> </w:t>
      </w:r>
      <w:r>
        <w:rPr>
          <w:color w:val="333333"/>
        </w:rPr>
        <w:t>this</w:t>
      </w:r>
      <w:r>
        <w:rPr>
          <w:color w:val="333333"/>
          <w:spacing w:val="-3"/>
        </w:rPr>
        <w:t> </w:t>
      </w:r>
      <w:r>
        <w:rPr>
          <w:color w:val="333333"/>
        </w:rPr>
        <w:t>means</w:t>
      </w:r>
      <w:r>
        <w:rPr>
          <w:color w:val="333333"/>
          <w:spacing w:val="-3"/>
        </w:rPr>
        <w:t> </w:t>
      </w:r>
      <w:r>
        <w:rPr>
          <w:color w:val="333333"/>
        </w:rPr>
        <w:t>that</w:t>
      </w:r>
      <w:r>
        <w:rPr>
          <w:color w:val="333333"/>
          <w:spacing w:val="-1"/>
        </w:rPr>
        <w:t> </w:t>
      </w:r>
      <w:r>
        <w:rPr>
          <w:color w:val="333333"/>
        </w:rPr>
        <w:t>results must</w:t>
      </w:r>
      <w:r>
        <w:rPr>
          <w:color w:val="333333"/>
          <w:spacing w:val="-1"/>
        </w:rPr>
        <w:t> </w:t>
      </w:r>
      <w:r>
        <w:rPr>
          <w:color w:val="333333"/>
        </w:rPr>
        <w:t>be</w:t>
      </w:r>
      <w:r>
        <w:rPr>
          <w:color w:val="333333"/>
          <w:spacing w:val="-3"/>
        </w:rPr>
        <w:t> </w:t>
      </w:r>
      <w:r>
        <w:rPr>
          <w:color w:val="333333"/>
        </w:rPr>
        <w:t>from an</w:t>
      </w:r>
      <w:r>
        <w:rPr>
          <w:color w:val="333333"/>
          <w:spacing w:val="-4"/>
        </w:rPr>
        <w:t> </w:t>
      </w:r>
      <w:r>
        <w:rPr>
          <w:color w:val="333333"/>
        </w:rPr>
        <w:t>evaluation</w:t>
      </w:r>
      <w:r>
        <w:rPr>
          <w:color w:val="333333"/>
          <w:spacing w:val="-2"/>
        </w:rPr>
        <w:t> </w:t>
      </w:r>
      <w:r>
        <w:rPr>
          <w:color w:val="333333"/>
        </w:rPr>
        <w:t>that</w:t>
      </w:r>
      <w:r>
        <w:rPr>
          <w:color w:val="333333"/>
          <w:spacing w:val="-4"/>
        </w:rPr>
        <w:t> </w:t>
      </w:r>
      <w:r>
        <w:rPr>
          <w:color w:val="333333"/>
        </w:rPr>
        <w:t>has</w:t>
      </w:r>
      <w:r>
        <w:rPr>
          <w:color w:val="333333"/>
          <w:spacing w:val="-1"/>
        </w:rPr>
        <w:t> </w:t>
      </w:r>
      <w:r>
        <w:rPr>
          <w:color w:val="333333"/>
        </w:rPr>
        <w:t>been</w:t>
      </w:r>
      <w:r>
        <w:rPr>
          <w:color w:val="333333"/>
          <w:spacing w:val="-1"/>
        </w:rPr>
        <w:t> </w:t>
      </w:r>
      <w:r>
        <w:rPr>
          <w:color w:val="333333"/>
        </w:rPr>
        <w:t>conducted</w:t>
      </w:r>
      <w:r>
        <w:rPr>
          <w:color w:val="333333"/>
          <w:spacing w:val="-2"/>
        </w:rPr>
        <w:t> </w:t>
      </w:r>
      <w:r>
        <w:rPr>
          <w:color w:val="333333"/>
        </w:rPr>
        <w:t>within</w:t>
      </w:r>
      <w:r>
        <w:rPr>
          <w:color w:val="333333"/>
          <w:spacing w:val="-2"/>
        </w:rPr>
        <w:t> </w:t>
      </w:r>
      <w:r>
        <w:rPr>
          <w:color w:val="333333"/>
        </w:rPr>
        <w:t>the</w:t>
      </w:r>
      <w:r>
        <w:rPr>
          <w:color w:val="333333"/>
          <w:spacing w:val="-3"/>
        </w:rPr>
        <w:t> </w:t>
      </w:r>
      <w:r>
        <w:rPr>
          <w:color w:val="333333"/>
        </w:rPr>
        <w:t>last</w:t>
      </w:r>
      <w:r>
        <w:rPr>
          <w:color w:val="333333"/>
          <w:spacing w:val="-3"/>
        </w:rPr>
        <w:t> </w:t>
      </w:r>
      <w:r>
        <w:rPr>
          <w:color w:val="333333"/>
        </w:rPr>
        <w:t>twelve months, and a yearly update may be necessary to confirm continued impairment and need for services.</w:t>
      </w:r>
    </w:p>
    <w:p>
      <w:pPr>
        <w:pStyle w:val="BodyText"/>
        <w:spacing w:before="149"/>
        <w:ind w:left="119" w:right="252"/>
      </w:pPr>
      <w:r>
        <w:rPr>
          <w:color w:val="333333"/>
        </w:rPr>
        <w:t>Though</w:t>
      </w:r>
      <w:r>
        <w:rPr>
          <w:color w:val="333333"/>
          <w:spacing w:val="-2"/>
        </w:rPr>
        <w:t> </w:t>
      </w:r>
      <w:r>
        <w:rPr>
          <w:color w:val="333333"/>
        </w:rPr>
        <w:t>each</w:t>
      </w:r>
      <w:r>
        <w:rPr>
          <w:color w:val="333333"/>
          <w:spacing w:val="-4"/>
        </w:rPr>
        <w:t> </w:t>
      </w:r>
      <w:r>
        <w:rPr>
          <w:color w:val="333333"/>
        </w:rPr>
        <w:t>case</w:t>
      </w:r>
      <w:r>
        <w:rPr>
          <w:color w:val="333333"/>
          <w:spacing w:val="-3"/>
        </w:rPr>
        <w:t> </w:t>
      </w:r>
      <w:r>
        <w:rPr>
          <w:color w:val="333333"/>
        </w:rPr>
        <w:t>is</w:t>
      </w:r>
      <w:r>
        <w:rPr>
          <w:color w:val="333333"/>
          <w:spacing w:val="-1"/>
        </w:rPr>
        <w:t> </w:t>
      </w:r>
      <w:r>
        <w:rPr>
          <w:color w:val="333333"/>
        </w:rPr>
        <w:t>dealt</w:t>
      </w:r>
      <w:r>
        <w:rPr>
          <w:color w:val="333333"/>
          <w:spacing w:val="-3"/>
        </w:rPr>
        <w:t> </w:t>
      </w:r>
      <w:r>
        <w:rPr>
          <w:color w:val="333333"/>
        </w:rPr>
        <w:t>with</w:t>
      </w:r>
      <w:r>
        <w:rPr>
          <w:color w:val="333333"/>
          <w:spacing w:val="-1"/>
        </w:rPr>
        <w:t> </w:t>
      </w:r>
      <w:r>
        <w:rPr>
          <w:color w:val="333333"/>
        </w:rPr>
        <w:t>on</w:t>
      </w:r>
      <w:r>
        <w:rPr>
          <w:color w:val="333333"/>
          <w:spacing w:val="-5"/>
        </w:rPr>
        <w:t> </w:t>
      </w:r>
      <w:r>
        <w:rPr>
          <w:color w:val="333333"/>
        </w:rPr>
        <w:t>its</w:t>
      </w:r>
      <w:r>
        <w:rPr>
          <w:color w:val="333333"/>
          <w:spacing w:val="-2"/>
        </w:rPr>
        <w:t> </w:t>
      </w:r>
      <w:r>
        <w:rPr>
          <w:color w:val="333333"/>
        </w:rPr>
        <w:t>own</w:t>
      </w:r>
      <w:r>
        <w:rPr>
          <w:color w:val="333333"/>
          <w:spacing w:val="-4"/>
        </w:rPr>
        <w:t> </w:t>
      </w:r>
      <w:r>
        <w:rPr>
          <w:color w:val="333333"/>
        </w:rPr>
        <w:t>merits,</w:t>
      </w:r>
      <w:r>
        <w:rPr>
          <w:color w:val="333333"/>
          <w:spacing w:val="-3"/>
        </w:rPr>
        <w:t> </w:t>
      </w:r>
      <w:r>
        <w:rPr>
          <w:color w:val="333333"/>
        </w:rPr>
        <w:t>eligibility</w:t>
      </w:r>
      <w:r>
        <w:rPr>
          <w:color w:val="333333"/>
          <w:spacing w:val="-1"/>
        </w:rPr>
        <w:t> </w:t>
      </w:r>
      <w:r>
        <w:rPr>
          <w:color w:val="333333"/>
        </w:rPr>
        <w:t>for</w:t>
      </w:r>
      <w:r>
        <w:rPr>
          <w:color w:val="333333"/>
          <w:spacing w:val="-4"/>
        </w:rPr>
        <w:t> </w:t>
      </w:r>
      <w:r>
        <w:rPr>
          <w:color w:val="333333"/>
        </w:rPr>
        <w:t>disability</w:t>
      </w:r>
      <w:r>
        <w:rPr>
          <w:color w:val="333333"/>
          <w:spacing w:val="-3"/>
        </w:rPr>
        <w:t> </w:t>
      </w:r>
      <w:r>
        <w:rPr>
          <w:color w:val="333333"/>
        </w:rPr>
        <w:t>accommodations</w:t>
      </w:r>
      <w:r>
        <w:rPr>
          <w:color w:val="333333"/>
          <w:spacing w:val="-4"/>
        </w:rPr>
        <w:t> </w:t>
      </w:r>
      <w:r>
        <w:rPr>
          <w:color w:val="333333"/>
        </w:rPr>
        <w:t>and</w:t>
      </w:r>
      <w:r>
        <w:rPr>
          <w:color w:val="333333"/>
          <w:spacing w:val="-2"/>
        </w:rPr>
        <w:t> </w:t>
      </w:r>
      <w:r>
        <w:rPr>
          <w:color w:val="333333"/>
        </w:rPr>
        <w:t>services typically requires that the student present the following evidence: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39" w:right="0" w:hanging="361"/>
        <w:jc w:val="left"/>
        <w:rPr>
          <w:sz w:val="22"/>
        </w:rPr>
      </w:pPr>
      <w:r>
        <w:rPr>
          <w:color w:val="333333"/>
          <w:sz w:val="22"/>
        </w:rPr>
        <w:t>There</w:t>
      </w:r>
      <w:r>
        <w:rPr>
          <w:color w:val="333333"/>
          <w:spacing w:val="-5"/>
          <w:sz w:val="22"/>
        </w:rPr>
        <w:t> </w:t>
      </w:r>
      <w:r>
        <w:rPr>
          <w:color w:val="333333"/>
          <w:sz w:val="22"/>
        </w:rPr>
        <w:t>is</w:t>
      </w:r>
      <w:r>
        <w:rPr>
          <w:color w:val="333333"/>
          <w:spacing w:val="-6"/>
          <w:sz w:val="22"/>
        </w:rPr>
        <w:t> </w:t>
      </w:r>
      <w:r>
        <w:rPr>
          <w:color w:val="333333"/>
          <w:sz w:val="22"/>
        </w:rPr>
        <w:t>clear</w:t>
      </w:r>
      <w:r>
        <w:rPr>
          <w:color w:val="333333"/>
          <w:spacing w:val="-4"/>
          <w:sz w:val="22"/>
        </w:rPr>
        <w:t> </w:t>
      </w:r>
      <w:r>
        <w:rPr>
          <w:color w:val="333333"/>
          <w:sz w:val="22"/>
        </w:rPr>
        <w:t>evidence</w:t>
      </w:r>
      <w:r>
        <w:rPr>
          <w:color w:val="333333"/>
          <w:spacing w:val="-5"/>
          <w:sz w:val="22"/>
        </w:rPr>
        <w:t> </w:t>
      </w:r>
      <w:r>
        <w:rPr>
          <w:color w:val="333333"/>
          <w:sz w:val="22"/>
        </w:rPr>
        <w:t>of</w:t>
      </w:r>
      <w:r>
        <w:rPr>
          <w:color w:val="333333"/>
          <w:spacing w:val="-4"/>
          <w:sz w:val="22"/>
        </w:rPr>
        <w:t> </w:t>
      </w:r>
      <w:r>
        <w:rPr>
          <w:color w:val="333333"/>
          <w:sz w:val="22"/>
        </w:rPr>
        <w:t>a</w:t>
      </w:r>
      <w:r>
        <w:rPr>
          <w:color w:val="333333"/>
          <w:spacing w:val="-6"/>
          <w:sz w:val="22"/>
        </w:rPr>
        <w:t> </w:t>
      </w:r>
      <w:r>
        <w:rPr>
          <w:color w:val="333333"/>
          <w:sz w:val="22"/>
        </w:rPr>
        <w:t>properly</w:t>
      </w:r>
      <w:r>
        <w:rPr>
          <w:color w:val="333333"/>
          <w:spacing w:val="-2"/>
          <w:sz w:val="22"/>
        </w:rPr>
        <w:t> </w:t>
      </w:r>
      <w:r>
        <w:rPr>
          <w:color w:val="333333"/>
          <w:sz w:val="22"/>
        </w:rPr>
        <w:t>diagnosed</w:t>
      </w:r>
      <w:r>
        <w:rPr>
          <w:color w:val="333333"/>
          <w:spacing w:val="-3"/>
          <w:sz w:val="22"/>
        </w:rPr>
        <w:t> </w:t>
      </w:r>
      <w:r>
        <w:rPr>
          <w:color w:val="333333"/>
          <w:sz w:val="22"/>
        </w:rPr>
        <w:t>and</w:t>
      </w:r>
      <w:r>
        <w:rPr>
          <w:color w:val="333333"/>
          <w:spacing w:val="-4"/>
          <w:sz w:val="22"/>
        </w:rPr>
        <w:t> </w:t>
      </w:r>
      <w:r>
        <w:rPr>
          <w:color w:val="333333"/>
          <w:sz w:val="22"/>
        </w:rPr>
        <w:t>reported</w:t>
      </w:r>
      <w:r>
        <w:rPr>
          <w:color w:val="333333"/>
          <w:spacing w:val="-3"/>
          <w:sz w:val="22"/>
        </w:rPr>
        <w:t> </w:t>
      </w:r>
      <w:r>
        <w:rPr>
          <w:color w:val="333333"/>
          <w:sz w:val="22"/>
        </w:rPr>
        <w:t>psychological</w:t>
      </w:r>
      <w:r>
        <w:rPr>
          <w:color w:val="333333"/>
          <w:spacing w:val="-5"/>
          <w:sz w:val="22"/>
        </w:rPr>
        <w:t> </w:t>
      </w:r>
      <w:r>
        <w:rPr>
          <w:color w:val="333333"/>
          <w:spacing w:val="-2"/>
          <w:sz w:val="22"/>
        </w:rPr>
        <w:t>impairment.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120" w:after="0"/>
        <w:ind w:left="839" w:right="484" w:hanging="360"/>
        <w:jc w:val="left"/>
        <w:rPr>
          <w:sz w:val="22"/>
        </w:rPr>
      </w:pPr>
      <w:r>
        <w:rPr>
          <w:color w:val="333333"/>
          <w:sz w:val="22"/>
        </w:rPr>
        <w:t>The</w:t>
      </w:r>
      <w:r>
        <w:rPr>
          <w:color w:val="333333"/>
          <w:spacing w:val="-2"/>
          <w:sz w:val="22"/>
        </w:rPr>
        <w:t> </w:t>
      </w:r>
      <w:r>
        <w:rPr>
          <w:color w:val="333333"/>
          <w:sz w:val="22"/>
        </w:rPr>
        <w:t>diagnosed</w:t>
      </w:r>
      <w:r>
        <w:rPr>
          <w:color w:val="333333"/>
          <w:spacing w:val="-2"/>
          <w:sz w:val="22"/>
        </w:rPr>
        <w:t> </w:t>
      </w:r>
      <w:r>
        <w:rPr>
          <w:color w:val="333333"/>
          <w:sz w:val="22"/>
        </w:rPr>
        <w:t>impairment</w:t>
      </w:r>
      <w:r>
        <w:rPr>
          <w:color w:val="333333"/>
          <w:spacing w:val="-4"/>
          <w:sz w:val="22"/>
        </w:rPr>
        <w:t> </w:t>
      </w:r>
      <w:r>
        <w:rPr>
          <w:color w:val="333333"/>
          <w:sz w:val="22"/>
        </w:rPr>
        <w:t>substantially</w:t>
      </w:r>
      <w:r>
        <w:rPr>
          <w:color w:val="333333"/>
          <w:spacing w:val="-1"/>
          <w:sz w:val="22"/>
        </w:rPr>
        <w:t> </w:t>
      </w:r>
      <w:r>
        <w:rPr>
          <w:color w:val="333333"/>
          <w:sz w:val="22"/>
        </w:rPr>
        <w:t>limits</w:t>
      </w:r>
      <w:r>
        <w:rPr>
          <w:color w:val="333333"/>
          <w:spacing w:val="-4"/>
          <w:sz w:val="22"/>
        </w:rPr>
        <w:t> </w:t>
      </w:r>
      <w:r>
        <w:rPr>
          <w:color w:val="333333"/>
          <w:sz w:val="22"/>
        </w:rPr>
        <w:t>(as</w:t>
      </w:r>
      <w:r>
        <w:rPr>
          <w:color w:val="333333"/>
          <w:spacing w:val="-4"/>
          <w:sz w:val="22"/>
        </w:rPr>
        <w:t> </w:t>
      </w:r>
      <w:r>
        <w:rPr>
          <w:color w:val="333333"/>
          <w:sz w:val="22"/>
        </w:rPr>
        <w:t>compared</w:t>
      </w:r>
      <w:r>
        <w:rPr>
          <w:color w:val="333333"/>
          <w:spacing w:val="-3"/>
          <w:sz w:val="22"/>
        </w:rPr>
        <w:t> </w:t>
      </w:r>
      <w:r>
        <w:rPr>
          <w:color w:val="333333"/>
          <w:sz w:val="22"/>
        </w:rPr>
        <w:t>to</w:t>
      </w:r>
      <w:r>
        <w:rPr>
          <w:color w:val="333333"/>
          <w:spacing w:val="-4"/>
          <w:sz w:val="22"/>
        </w:rPr>
        <w:t> </w:t>
      </w:r>
      <w:r>
        <w:rPr>
          <w:color w:val="333333"/>
          <w:sz w:val="22"/>
        </w:rPr>
        <w:t>the</w:t>
      </w:r>
      <w:r>
        <w:rPr>
          <w:color w:val="333333"/>
          <w:spacing w:val="-4"/>
          <w:sz w:val="22"/>
        </w:rPr>
        <w:t> </w:t>
      </w:r>
      <w:r>
        <w:rPr>
          <w:color w:val="333333"/>
          <w:sz w:val="22"/>
        </w:rPr>
        <w:t>average</w:t>
      </w:r>
      <w:r>
        <w:rPr>
          <w:color w:val="333333"/>
          <w:sz w:val="22"/>
          <w:vertAlign w:val="superscript"/>
        </w:rPr>
        <w:t>1</w:t>
      </w:r>
      <w:r>
        <w:rPr>
          <w:color w:val="333333"/>
          <w:spacing w:val="-3"/>
          <w:sz w:val="22"/>
          <w:vertAlign w:val="baseline"/>
        </w:rPr>
        <w:t> </w:t>
      </w:r>
      <w:r>
        <w:rPr>
          <w:color w:val="333333"/>
          <w:sz w:val="22"/>
          <w:vertAlign w:val="baseline"/>
        </w:rPr>
        <w:t>person</w:t>
      </w:r>
      <w:r>
        <w:rPr>
          <w:color w:val="333333"/>
          <w:spacing w:val="-3"/>
          <w:sz w:val="22"/>
          <w:vertAlign w:val="baseline"/>
        </w:rPr>
        <w:t> </w:t>
      </w:r>
      <w:r>
        <w:rPr>
          <w:color w:val="333333"/>
          <w:sz w:val="22"/>
          <w:vertAlign w:val="baseline"/>
        </w:rPr>
        <w:t>in</w:t>
      </w:r>
      <w:r>
        <w:rPr>
          <w:color w:val="333333"/>
          <w:spacing w:val="-2"/>
          <w:sz w:val="22"/>
          <w:vertAlign w:val="baseline"/>
        </w:rPr>
        <w:t> </w:t>
      </w:r>
      <w:r>
        <w:rPr>
          <w:color w:val="333333"/>
          <w:sz w:val="22"/>
          <w:vertAlign w:val="baseline"/>
        </w:rPr>
        <w:t>the</w:t>
      </w:r>
      <w:r>
        <w:rPr>
          <w:color w:val="333333"/>
          <w:spacing w:val="-2"/>
          <w:sz w:val="22"/>
          <w:vertAlign w:val="baseline"/>
        </w:rPr>
        <w:t> </w:t>
      </w:r>
      <w:r>
        <w:rPr>
          <w:color w:val="333333"/>
          <w:sz w:val="22"/>
          <w:vertAlign w:val="baseline"/>
        </w:rPr>
        <w:t>general population) a major life function.</w:t>
      </w:r>
    </w:p>
    <w:p>
      <w:pPr>
        <w:pStyle w:val="BodyText"/>
        <w:spacing w:before="121"/>
        <w:ind w:left="119" w:right="252"/>
      </w:pPr>
      <w:r>
        <w:rPr>
          <w:color w:val="333333"/>
        </w:rPr>
        <w:t>It is important to remember that a diagnosis is relevant to determining whether an individual has an impairment;</w:t>
      </w:r>
      <w:r>
        <w:rPr>
          <w:color w:val="333333"/>
          <w:spacing w:val="-4"/>
        </w:rPr>
        <w:t> </w:t>
      </w:r>
      <w:r>
        <w:rPr>
          <w:color w:val="333333"/>
        </w:rPr>
        <w:t>however,</w:t>
      </w:r>
      <w:r>
        <w:rPr>
          <w:color w:val="333333"/>
          <w:spacing w:val="-4"/>
        </w:rPr>
        <w:t> </w:t>
      </w:r>
      <w:r>
        <w:rPr>
          <w:color w:val="333333"/>
        </w:rPr>
        <w:t>a</w:t>
      </w:r>
      <w:r>
        <w:rPr>
          <w:color w:val="333333"/>
          <w:spacing w:val="-2"/>
        </w:rPr>
        <w:t> </w:t>
      </w:r>
      <w:r>
        <w:rPr>
          <w:color w:val="333333"/>
        </w:rPr>
        <w:t>diagnosis</w:t>
      </w:r>
      <w:r>
        <w:rPr>
          <w:color w:val="333333"/>
          <w:spacing w:val="-5"/>
        </w:rPr>
        <w:t> </w:t>
      </w:r>
      <w:r>
        <w:rPr>
          <w:color w:val="333333"/>
        </w:rPr>
        <w:t>may</w:t>
      </w:r>
      <w:r>
        <w:rPr>
          <w:color w:val="333333"/>
          <w:spacing w:val="-4"/>
        </w:rPr>
        <w:t> </w:t>
      </w:r>
      <w:r>
        <w:rPr>
          <w:color w:val="333333"/>
        </w:rPr>
        <w:t>be</w:t>
      </w:r>
      <w:r>
        <w:rPr>
          <w:color w:val="333333"/>
          <w:spacing w:val="-2"/>
        </w:rPr>
        <w:t> </w:t>
      </w:r>
      <w:r>
        <w:rPr>
          <w:color w:val="333333"/>
        </w:rPr>
        <w:t>insufficient</w:t>
      </w:r>
      <w:r>
        <w:rPr>
          <w:color w:val="333333"/>
          <w:spacing w:val="-4"/>
        </w:rPr>
        <w:t> </w:t>
      </w:r>
      <w:r>
        <w:rPr>
          <w:color w:val="333333"/>
        </w:rPr>
        <w:t>to</w:t>
      </w:r>
      <w:r>
        <w:rPr>
          <w:color w:val="333333"/>
          <w:spacing w:val="-1"/>
        </w:rPr>
        <w:t> </w:t>
      </w:r>
      <w:r>
        <w:rPr>
          <w:color w:val="333333"/>
        </w:rPr>
        <w:t>determine</w:t>
      </w:r>
      <w:r>
        <w:rPr>
          <w:color w:val="333333"/>
          <w:spacing w:val="-4"/>
        </w:rPr>
        <w:t> </w:t>
      </w:r>
      <w:r>
        <w:rPr>
          <w:color w:val="333333"/>
        </w:rPr>
        <w:t>if</w:t>
      </w:r>
      <w:r>
        <w:rPr>
          <w:color w:val="333333"/>
          <w:spacing w:val="-2"/>
        </w:rPr>
        <w:t> </w:t>
      </w:r>
      <w:r>
        <w:rPr>
          <w:color w:val="333333"/>
        </w:rPr>
        <w:t>the</w:t>
      </w:r>
      <w:r>
        <w:rPr>
          <w:color w:val="333333"/>
          <w:spacing w:val="-4"/>
        </w:rPr>
        <w:t> </w:t>
      </w:r>
      <w:r>
        <w:rPr>
          <w:color w:val="333333"/>
        </w:rPr>
        <w:t>individual</w:t>
      </w:r>
      <w:r>
        <w:rPr>
          <w:color w:val="333333"/>
          <w:spacing w:val="-2"/>
        </w:rPr>
        <w:t> </w:t>
      </w:r>
      <w:r>
        <w:rPr>
          <w:color w:val="333333"/>
        </w:rPr>
        <w:t>has</w:t>
      </w:r>
      <w:r>
        <w:rPr>
          <w:color w:val="333333"/>
          <w:spacing w:val="-2"/>
        </w:rPr>
        <w:t> </w:t>
      </w:r>
      <w:r>
        <w:rPr>
          <w:color w:val="333333"/>
        </w:rPr>
        <w:t>a</w:t>
      </w:r>
      <w:r>
        <w:rPr>
          <w:color w:val="333333"/>
          <w:spacing w:val="-2"/>
        </w:rPr>
        <w:t> </w:t>
      </w:r>
      <w:r>
        <w:rPr>
          <w:color w:val="333333"/>
        </w:rPr>
        <w:t>disability.</w:t>
      </w:r>
      <w:r>
        <w:rPr>
          <w:color w:val="333333"/>
          <w:spacing w:val="-5"/>
        </w:rPr>
        <w:t> </w:t>
      </w:r>
      <w:r>
        <w:rPr>
          <w:color w:val="333333"/>
        </w:rPr>
        <w:t>It</w:t>
      </w:r>
      <w:r>
        <w:rPr>
          <w:color w:val="333333"/>
          <w:spacing w:val="-2"/>
        </w:rPr>
        <w:t> </w:t>
      </w:r>
      <w:r>
        <w:rPr>
          <w:color w:val="333333"/>
        </w:rPr>
        <w:t>is possible, therefore, for a student with a diagnosed psychological impairment not to be eligible for accommodations at a college or university. This happens when the diagnosed impairment doesn't substantially limit a major life function.</w:t>
      </w:r>
    </w:p>
    <w:p>
      <w:pPr>
        <w:pStyle w:val="BodyText"/>
        <w:spacing w:before="150"/>
        <w:ind w:left="119" w:right="444"/>
      </w:pPr>
      <w:r>
        <w:rPr>
          <w:color w:val="333333"/>
        </w:rPr>
        <w:t>Please share</w:t>
      </w:r>
      <w:r>
        <w:rPr>
          <w:color w:val="333333"/>
          <w:spacing w:val="-3"/>
        </w:rPr>
        <w:t> </w:t>
      </w:r>
      <w:r>
        <w:rPr>
          <w:color w:val="333333"/>
        </w:rPr>
        <w:t>the information</w:t>
      </w:r>
      <w:r>
        <w:rPr>
          <w:color w:val="333333"/>
          <w:spacing w:val="-1"/>
        </w:rPr>
        <w:t> </w:t>
      </w:r>
      <w:r>
        <w:rPr>
          <w:color w:val="333333"/>
        </w:rPr>
        <w:t>in this handout with the</w:t>
      </w:r>
      <w:r>
        <w:rPr>
          <w:color w:val="333333"/>
          <w:spacing w:val="-5"/>
        </w:rPr>
        <w:t> </w:t>
      </w:r>
      <w:r>
        <w:rPr>
          <w:color w:val="333333"/>
        </w:rPr>
        <w:t>professional</w:t>
      </w:r>
      <w:r>
        <w:rPr>
          <w:color w:val="333333"/>
          <w:spacing w:val="-1"/>
        </w:rPr>
        <w:t> </w:t>
      </w:r>
      <w:r>
        <w:rPr>
          <w:color w:val="333333"/>
        </w:rPr>
        <w:t>whose letter</w:t>
      </w:r>
      <w:r>
        <w:rPr>
          <w:color w:val="333333"/>
          <w:spacing w:val="-5"/>
        </w:rPr>
        <w:t> </w:t>
      </w:r>
      <w:r>
        <w:rPr>
          <w:color w:val="333333"/>
        </w:rPr>
        <w:t>of</w:t>
      </w:r>
      <w:r>
        <w:rPr>
          <w:color w:val="333333"/>
          <w:spacing w:val="-3"/>
        </w:rPr>
        <w:t> </w:t>
      </w:r>
      <w:r>
        <w:rPr>
          <w:color w:val="333333"/>
        </w:rPr>
        <w:t>verification you will submit. A full diagnostic report must be completed by a mental health professional and</w:t>
      </w:r>
    </w:p>
    <w:p>
      <w:pPr>
        <w:pStyle w:val="BodyText"/>
        <w:spacing w:line="237" w:lineRule="auto" w:before="2"/>
        <w:ind w:left="119"/>
      </w:pPr>
      <w:r>
        <w:rPr>
          <w:color w:val="333333"/>
        </w:rPr>
        <w:t>uploaded</w:t>
      </w:r>
      <w:r>
        <w:rPr>
          <w:color w:val="333333"/>
          <w:spacing w:val="-1"/>
        </w:rPr>
        <w:t> </w:t>
      </w:r>
      <w:r>
        <w:rPr>
          <w:color w:val="333333"/>
        </w:rPr>
        <w:t>to</w:t>
      </w:r>
      <w:r>
        <w:rPr>
          <w:color w:val="333333"/>
          <w:spacing w:val="-1"/>
        </w:rPr>
        <w:t> </w:t>
      </w:r>
      <w:r>
        <w:rPr>
          <w:color w:val="333333"/>
        </w:rPr>
        <w:t>the</w:t>
      </w:r>
      <w:r>
        <w:rPr>
          <w:color w:val="333333"/>
          <w:spacing w:val="-1"/>
        </w:rPr>
        <w:t> </w:t>
      </w:r>
      <w:r>
        <w:rPr>
          <w:color w:val="333333"/>
        </w:rPr>
        <w:t>students</w:t>
      </w:r>
      <w:r>
        <w:rPr>
          <w:color w:val="333333"/>
          <w:spacing w:val="-1"/>
        </w:rPr>
        <w:t> </w:t>
      </w:r>
      <w:r>
        <w:rPr>
          <w:color w:val="333333"/>
        </w:rPr>
        <w:t>ACCOMMODATE</w:t>
      </w:r>
      <w:r>
        <w:rPr>
          <w:color w:val="333333"/>
          <w:spacing w:val="-1"/>
        </w:rPr>
        <w:t> </w:t>
      </w:r>
      <w:r>
        <w:rPr>
          <w:color w:val="333333"/>
        </w:rPr>
        <w:t>profile</w:t>
      </w:r>
      <w:r>
        <w:rPr>
          <w:color w:val="333333"/>
          <w:spacing w:val="-1"/>
        </w:rPr>
        <w:t> </w:t>
      </w:r>
      <w:r>
        <w:rPr>
          <w:color w:val="333333"/>
        </w:rPr>
        <w:t>(https://montana-accommodate.symplicity.com/)</w:t>
      </w:r>
      <w:r>
        <w:rPr>
          <w:color w:val="333333"/>
          <w:spacing w:val="-1"/>
        </w:rPr>
        <w:t> </w:t>
      </w:r>
      <w:r>
        <w:rPr>
          <w:color w:val="333333"/>
        </w:rPr>
        <w:t>using</w:t>
      </w:r>
      <w:r>
        <w:rPr>
          <w:color w:val="333333"/>
          <w:spacing w:val="-1"/>
        </w:rPr>
        <w:t> </w:t>
      </w:r>
      <w:r>
        <w:rPr>
          <w:color w:val="333333"/>
        </w:rPr>
        <w:t>the students NetId and password.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53"/>
        <w:ind w:left="119" w:right="444"/>
      </w:pPr>
      <w:r>
        <w:rPr>
          <w:vertAlign w:val="superscript"/>
        </w:rPr>
        <w:t>1</w:t>
      </w:r>
      <w:r>
        <w:rPr>
          <w:vertAlign w:val="baseline"/>
        </w:rPr>
        <w:t> </w:t>
      </w:r>
      <w:r>
        <w:rPr>
          <w:color w:val="333333"/>
          <w:vertAlign w:val="baseline"/>
        </w:rPr>
        <w:t>The "average person" standard is the yardstick used by federal regulatory agencies such as the U.S. Department</w:t>
      </w:r>
      <w:r>
        <w:rPr>
          <w:color w:val="333333"/>
          <w:spacing w:val="-2"/>
          <w:vertAlign w:val="baseline"/>
        </w:rPr>
        <w:t> </w:t>
      </w:r>
      <w:r>
        <w:rPr>
          <w:color w:val="333333"/>
          <w:vertAlign w:val="baseline"/>
        </w:rPr>
        <w:t>of</w:t>
      </w:r>
      <w:r>
        <w:rPr>
          <w:color w:val="333333"/>
          <w:spacing w:val="-5"/>
          <w:vertAlign w:val="baseline"/>
        </w:rPr>
        <w:t> </w:t>
      </w:r>
      <w:r>
        <w:rPr>
          <w:color w:val="333333"/>
          <w:vertAlign w:val="baseline"/>
        </w:rPr>
        <w:t>Justice</w:t>
      </w:r>
      <w:r>
        <w:rPr>
          <w:color w:val="333333"/>
          <w:spacing w:val="-4"/>
          <w:vertAlign w:val="baseline"/>
        </w:rPr>
        <w:t> </w:t>
      </w:r>
      <w:r>
        <w:rPr>
          <w:color w:val="333333"/>
          <w:vertAlign w:val="baseline"/>
        </w:rPr>
        <w:t>and</w:t>
      </w:r>
      <w:r>
        <w:rPr>
          <w:color w:val="333333"/>
          <w:spacing w:val="-5"/>
          <w:vertAlign w:val="baseline"/>
        </w:rPr>
        <w:t> </w:t>
      </w:r>
      <w:r>
        <w:rPr>
          <w:color w:val="333333"/>
          <w:vertAlign w:val="baseline"/>
        </w:rPr>
        <w:t>the</w:t>
      </w:r>
      <w:r>
        <w:rPr>
          <w:color w:val="333333"/>
          <w:spacing w:val="-2"/>
          <w:vertAlign w:val="baseline"/>
        </w:rPr>
        <w:t> </w:t>
      </w:r>
      <w:r>
        <w:rPr>
          <w:color w:val="333333"/>
          <w:vertAlign w:val="baseline"/>
        </w:rPr>
        <w:t>Equal</w:t>
      </w:r>
      <w:r>
        <w:rPr>
          <w:color w:val="333333"/>
          <w:spacing w:val="-2"/>
          <w:vertAlign w:val="baseline"/>
        </w:rPr>
        <w:t> </w:t>
      </w:r>
      <w:r>
        <w:rPr>
          <w:color w:val="333333"/>
          <w:vertAlign w:val="baseline"/>
        </w:rPr>
        <w:t>Employment</w:t>
      </w:r>
      <w:r>
        <w:rPr>
          <w:color w:val="333333"/>
          <w:spacing w:val="-4"/>
          <w:vertAlign w:val="baseline"/>
        </w:rPr>
        <w:t> </w:t>
      </w:r>
      <w:r>
        <w:rPr>
          <w:color w:val="333333"/>
          <w:vertAlign w:val="baseline"/>
        </w:rPr>
        <w:t>Opportunity</w:t>
      </w:r>
      <w:r>
        <w:rPr>
          <w:color w:val="333333"/>
          <w:spacing w:val="-4"/>
          <w:vertAlign w:val="baseline"/>
        </w:rPr>
        <w:t> </w:t>
      </w:r>
      <w:r>
        <w:rPr>
          <w:color w:val="333333"/>
          <w:vertAlign w:val="baseline"/>
        </w:rPr>
        <w:t>Commission</w:t>
      </w:r>
      <w:r>
        <w:rPr>
          <w:color w:val="333333"/>
          <w:spacing w:val="-3"/>
          <w:vertAlign w:val="baseline"/>
        </w:rPr>
        <w:t> </w:t>
      </w:r>
      <w:r>
        <w:rPr>
          <w:color w:val="333333"/>
          <w:vertAlign w:val="baseline"/>
        </w:rPr>
        <w:t>to</w:t>
      </w:r>
      <w:r>
        <w:rPr>
          <w:color w:val="333333"/>
          <w:spacing w:val="-1"/>
          <w:vertAlign w:val="baseline"/>
        </w:rPr>
        <w:t> </w:t>
      </w:r>
      <w:r>
        <w:rPr>
          <w:color w:val="333333"/>
          <w:vertAlign w:val="baseline"/>
        </w:rPr>
        <w:t>determine</w:t>
      </w:r>
      <w:r>
        <w:rPr>
          <w:color w:val="333333"/>
          <w:spacing w:val="-4"/>
          <w:vertAlign w:val="baseline"/>
        </w:rPr>
        <w:t> </w:t>
      </w:r>
      <w:r>
        <w:rPr>
          <w:color w:val="333333"/>
          <w:vertAlign w:val="baseline"/>
        </w:rPr>
        <w:t>whether</w:t>
      </w:r>
      <w:r>
        <w:rPr>
          <w:color w:val="333333"/>
          <w:spacing w:val="-4"/>
          <w:vertAlign w:val="baseline"/>
        </w:rPr>
        <w:t> </w:t>
      </w:r>
      <w:r>
        <w:rPr>
          <w:color w:val="333333"/>
          <w:vertAlign w:val="baseline"/>
        </w:rPr>
        <w:t>or</w:t>
      </w:r>
      <w:r>
        <w:rPr>
          <w:color w:val="333333"/>
          <w:spacing w:val="-2"/>
          <w:vertAlign w:val="baseline"/>
        </w:rPr>
        <w:t> </w:t>
      </w:r>
      <w:r>
        <w:rPr>
          <w:color w:val="333333"/>
          <w:vertAlign w:val="baseline"/>
        </w:rPr>
        <w:t>not an impairment is severe enough to constitute a disability.</w:t>
      </w:r>
    </w:p>
    <w:p>
      <w:pPr>
        <w:pStyle w:val="BodyText"/>
        <w:spacing w:before="2"/>
        <w:rPr>
          <w:sz w:val="12"/>
        </w:rPr>
      </w:pPr>
      <w:r>
        <w:rPr/>
        <w:pict>
          <v:rect style="position:absolute;margin-left:63.984001pt;margin-top:8.631992pt;width:144.020pt;height:.6pt;mso-position-horizontal-relative:page;mso-position-vertical-relative:paragraph;z-index:-15728640;mso-wrap-distance-left:0;mso-wrap-distance-right:0" id="docshape1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sz w:val="12"/>
        </w:rPr>
        <w:sectPr>
          <w:type w:val="continuous"/>
          <w:pgSz w:w="12240" w:h="15840"/>
          <w:pgMar w:top="1000" w:bottom="280" w:left="1160" w:right="1000"/>
        </w:sectPr>
      </w:pPr>
    </w:p>
    <w:p>
      <w:pPr>
        <w:pStyle w:val="Heading1"/>
        <w:ind w:left="3278"/>
      </w:pPr>
      <w:r>
        <w:rPr/>
        <w:t>Specific</w:t>
      </w:r>
      <w:r>
        <w:rPr>
          <w:spacing w:val="-19"/>
        </w:rPr>
        <w:t> </w:t>
      </w:r>
      <w:r>
        <w:rPr/>
        <w:t>Documentation</w:t>
      </w:r>
      <w:r>
        <w:rPr>
          <w:spacing w:val="-18"/>
        </w:rPr>
        <w:t> </w:t>
      </w:r>
      <w:r>
        <w:rPr/>
        <w:t>Guidelines: Psychological Disabilities</w:t>
      </w:r>
    </w:p>
    <w:p>
      <w:pPr>
        <w:pStyle w:val="BodyText"/>
        <w:rPr>
          <w:b/>
          <w:sz w:val="32"/>
        </w:rPr>
      </w:pPr>
    </w:p>
    <w:p>
      <w:pPr>
        <w:pStyle w:val="Heading2"/>
        <w:numPr>
          <w:ilvl w:val="0"/>
          <w:numId w:val="2"/>
        </w:numPr>
        <w:tabs>
          <w:tab w:pos="480" w:val="left" w:leader="none"/>
        </w:tabs>
        <w:spacing w:line="240" w:lineRule="auto" w:before="234" w:after="0"/>
        <w:ind w:left="479" w:right="0" w:hanging="361"/>
        <w:jc w:val="left"/>
      </w:pPr>
      <w:r>
        <w:rPr/>
        <w:t>The</w:t>
      </w:r>
      <w:r>
        <w:rPr>
          <w:spacing w:val="-7"/>
        </w:rPr>
        <w:t> </w:t>
      </w:r>
      <w:r>
        <w:rPr/>
        <w:t>presence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full-fledged</w:t>
      </w:r>
      <w:r>
        <w:rPr>
          <w:spacing w:val="-4"/>
        </w:rPr>
        <w:t> </w:t>
      </w:r>
      <w:r>
        <w:rPr/>
        <w:t>DSM-5</w:t>
      </w:r>
      <w:r>
        <w:rPr>
          <w:spacing w:val="-3"/>
        </w:rPr>
        <w:t> </w:t>
      </w:r>
      <w:r>
        <w:rPr/>
        <w:t>or</w:t>
      </w:r>
      <w:r>
        <w:rPr>
          <w:spacing w:val="-5"/>
        </w:rPr>
        <w:t> </w:t>
      </w:r>
      <w:r>
        <w:rPr/>
        <w:t>ICD-10</w:t>
      </w:r>
      <w:r>
        <w:rPr>
          <w:spacing w:val="-3"/>
        </w:rPr>
        <w:t> </w:t>
      </w:r>
      <w:r>
        <w:rPr/>
        <w:t>disorder</w:t>
      </w:r>
      <w:r>
        <w:rPr>
          <w:spacing w:val="-3"/>
        </w:rPr>
        <w:t> </w:t>
      </w:r>
      <w:r>
        <w:rPr/>
        <w:t>must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>
          <w:spacing w:val="-2"/>
        </w:rPr>
        <w:t>documented.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ListParagraph"/>
        <w:numPr>
          <w:ilvl w:val="1"/>
          <w:numId w:val="2"/>
        </w:numPr>
        <w:tabs>
          <w:tab w:pos="839" w:val="left" w:leader="none"/>
          <w:tab w:pos="840" w:val="left" w:leader="none"/>
        </w:tabs>
        <w:spacing w:line="240" w:lineRule="auto" w:before="1" w:after="0"/>
        <w:ind w:left="839" w:right="371" w:hanging="360"/>
        <w:jc w:val="left"/>
        <w:rPr>
          <w:sz w:val="22"/>
        </w:rPr>
      </w:pP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summary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results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structured</w:t>
      </w:r>
      <w:r>
        <w:rPr>
          <w:spacing w:val="-2"/>
          <w:sz w:val="22"/>
        </w:rPr>
        <w:t> </w:t>
      </w:r>
      <w:r>
        <w:rPr>
          <w:sz w:val="22"/>
        </w:rPr>
        <w:t>psychiatric</w:t>
      </w:r>
      <w:r>
        <w:rPr>
          <w:spacing w:val="-2"/>
          <w:sz w:val="22"/>
        </w:rPr>
        <w:t> </w:t>
      </w:r>
      <w:r>
        <w:rPr>
          <w:sz w:val="22"/>
        </w:rPr>
        <w:t>interview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preferred.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absence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such</w:t>
      </w:r>
      <w:r>
        <w:rPr>
          <w:spacing w:val="-5"/>
          <w:sz w:val="22"/>
        </w:rPr>
        <w:t> </w:t>
      </w:r>
      <w:r>
        <w:rPr>
          <w:sz w:val="22"/>
        </w:rPr>
        <w:t>a structured interview, an itemized review of </w:t>
      </w:r>
      <w:r>
        <w:rPr>
          <w:sz w:val="22"/>
          <w:u w:val="single"/>
        </w:rPr>
        <w:t>DSM-5 or ICD-10</w:t>
      </w:r>
      <w:r>
        <w:rPr>
          <w:sz w:val="22"/>
        </w:rPr>
        <w:t> diagnostic criteria must be present.</w:t>
      </w: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1"/>
          <w:numId w:val="2"/>
        </w:numPr>
        <w:tabs>
          <w:tab w:pos="840" w:val="left" w:leader="none"/>
        </w:tabs>
        <w:spacing w:line="240" w:lineRule="auto" w:before="56" w:after="0"/>
        <w:ind w:left="839" w:right="370" w:hanging="360"/>
        <w:jc w:val="left"/>
        <w:rPr>
          <w:sz w:val="22"/>
        </w:rPr>
      </w:pPr>
      <w:r>
        <w:rPr>
          <w:sz w:val="22"/>
        </w:rPr>
        <w:t>Supportive</w:t>
      </w:r>
      <w:r>
        <w:rPr>
          <w:spacing w:val="-4"/>
          <w:sz w:val="22"/>
        </w:rPr>
        <w:t> </w:t>
      </w:r>
      <w:r>
        <w:rPr>
          <w:sz w:val="22"/>
        </w:rPr>
        <w:t>documentation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disorder</w:t>
      </w:r>
      <w:r>
        <w:rPr>
          <w:spacing w:val="-2"/>
          <w:sz w:val="22"/>
        </w:rPr>
        <w:t> </w:t>
      </w:r>
      <w:r>
        <w:rPr>
          <w:sz w:val="22"/>
        </w:rPr>
        <w:t>should</w:t>
      </w:r>
      <w:r>
        <w:rPr>
          <w:spacing w:val="-3"/>
          <w:sz w:val="22"/>
        </w:rPr>
        <w:t> </w:t>
      </w:r>
      <w:r>
        <w:rPr>
          <w:sz w:val="22"/>
        </w:rPr>
        <w:t>include</w:t>
      </w:r>
      <w:r>
        <w:rPr>
          <w:spacing w:val="-1"/>
          <w:sz w:val="22"/>
        </w:rPr>
        <w:t> </w:t>
      </w:r>
      <w:r>
        <w:rPr>
          <w:sz w:val="22"/>
        </w:rPr>
        <w:t>review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family</w:t>
      </w:r>
      <w:r>
        <w:rPr>
          <w:spacing w:val="-2"/>
          <w:sz w:val="22"/>
        </w:rPr>
        <w:t> </w:t>
      </w:r>
      <w:r>
        <w:rPr>
          <w:sz w:val="22"/>
        </w:rPr>
        <w:t>history,</w:t>
      </w:r>
      <w:r>
        <w:rPr>
          <w:spacing w:val="-5"/>
          <w:sz w:val="22"/>
        </w:rPr>
        <w:t> </w:t>
      </w:r>
      <w:r>
        <w:rPr>
          <w:sz w:val="22"/>
        </w:rPr>
        <w:t>age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onset</w:t>
      </w:r>
      <w:r>
        <w:rPr>
          <w:spacing w:val="-4"/>
          <w:sz w:val="22"/>
        </w:rPr>
        <w:t> </w:t>
      </w:r>
      <w:r>
        <w:rPr>
          <w:sz w:val="22"/>
        </w:rPr>
        <w:t>and course of illness, psychological tests (especially illness-specific assessments), and the history of treatment for the disorder. This supportive documentation is essential to provide external validation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 presence</w:t>
      </w:r>
      <w:r>
        <w:rPr>
          <w:spacing w:val="-2"/>
          <w:sz w:val="22"/>
        </w:rPr>
        <w:t> </w:t>
      </w:r>
      <w:r>
        <w:rPr>
          <w:sz w:val="22"/>
        </w:rPr>
        <w:t>of the</w:t>
      </w:r>
      <w:r>
        <w:rPr>
          <w:spacing w:val="-2"/>
          <w:sz w:val="22"/>
        </w:rPr>
        <w:t> </w:t>
      </w:r>
      <w:r>
        <w:rPr>
          <w:sz w:val="22"/>
        </w:rPr>
        <w:t>disorder. It is</w:t>
      </w:r>
      <w:r>
        <w:rPr>
          <w:spacing w:val="-3"/>
          <w:sz w:val="22"/>
        </w:rPr>
        <w:t> </w:t>
      </w:r>
      <w:r>
        <w:rPr>
          <w:sz w:val="22"/>
        </w:rPr>
        <w:t>unacceptable for</w:t>
      </w:r>
      <w:r>
        <w:rPr>
          <w:spacing w:val="-3"/>
          <w:sz w:val="22"/>
        </w:rPr>
        <w:t> </w:t>
      </w:r>
      <w:r>
        <w:rPr>
          <w:sz w:val="22"/>
        </w:rPr>
        <w:t>the documentation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disorder to be limited to a description of current symptoms.</w:t>
      </w:r>
    </w:p>
    <w:p>
      <w:pPr>
        <w:pStyle w:val="BodyText"/>
        <w:rPr>
          <w:sz w:val="29"/>
        </w:rPr>
      </w:pPr>
    </w:p>
    <w:p>
      <w:pPr>
        <w:pStyle w:val="Heading2"/>
        <w:numPr>
          <w:ilvl w:val="0"/>
          <w:numId w:val="2"/>
        </w:numPr>
        <w:tabs>
          <w:tab w:pos="480" w:val="left" w:leader="none"/>
        </w:tabs>
        <w:spacing w:line="240" w:lineRule="auto" w:before="1" w:after="0"/>
        <w:ind w:left="479" w:right="0" w:hanging="361"/>
        <w:jc w:val="left"/>
      </w:pPr>
      <w:r>
        <w:rPr/>
        <w:t>The</w:t>
      </w:r>
      <w:r>
        <w:rPr>
          <w:spacing w:val="-7"/>
        </w:rPr>
        <w:t> </w:t>
      </w:r>
      <w:r>
        <w:rPr/>
        <w:t>functional</w:t>
      </w:r>
      <w:r>
        <w:rPr>
          <w:spacing w:val="-6"/>
        </w:rPr>
        <w:t> </w:t>
      </w:r>
      <w:r>
        <w:rPr/>
        <w:t>impairment</w:t>
      </w:r>
      <w:r>
        <w:rPr>
          <w:spacing w:val="-5"/>
        </w:rPr>
        <w:t> </w:t>
      </w:r>
      <w:r>
        <w:rPr/>
        <w:t>caused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disorder</w:t>
      </w:r>
      <w:r>
        <w:rPr>
          <w:spacing w:val="-4"/>
        </w:rPr>
        <w:t> </w:t>
      </w:r>
      <w:r>
        <w:rPr/>
        <w:t>must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>
          <w:spacing w:val="-2"/>
        </w:rPr>
        <w:t>documented.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ListParagraph"/>
        <w:numPr>
          <w:ilvl w:val="1"/>
          <w:numId w:val="2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852" w:hanging="360"/>
        <w:jc w:val="left"/>
        <w:rPr>
          <w:sz w:val="22"/>
        </w:rPr>
      </w:pPr>
      <w:r>
        <w:rPr>
          <w:sz w:val="22"/>
        </w:rPr>
        <w:t>Diagnosis-specific</w:t>
      </w:r>
      <w:r>
        <w:rPr>
          <w:spacing w:val="-3"/>
          <w:sz w:val="22"/>
        </w:rPr>
        <w:t> </w:t>
      </w:r>
      <w:r>
        <w:rPr>
          <w:sz w:val="22"/>
        </w:rPr>
        <w:t>rating</w:t>
      </w:r>
      <w:r>
        <w:rPr>
          <w:spacing w:val="-4"/>
          <w:sz w:val="22"/>
        </w:rPr>
        <w:t> </w:t>
      </w:r>
      <w:r>
        <w:rPr>
          <w:sz w:val="22"/>
        </w:rPr>
        <w:t>scales</w:t>
      </w:r>
      <w:r>
        <w:rPr>
          <w:spacing w:val="-3"/>
          <w:sz w:val="22"/>
        </w:rPr>
        <w:t> </w:t>
      </w:r>
      <w:r>
        <w:rPr>
          <w:sz w:val="22"/>
        </w:rPr>
        <w:t>should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provided</w:t>
      </w:r>
      <w:r>
        <w:rPr>
          <w:spacing w:val="-5"/>
          <w:sz w:val="22"/>
        </w:rPr>
        <w:t> </w:t>
      </w:r>
      <w:r>
        <w:rPr>
          <w:sz w:val="22"/>
        </w:rPr>
        <w:t>whenever</w:t>
      </w:r>
      <w:r>
        <w:rPr>
          <w:spacing w:val="-3"/>
          <w:sz w:val="22"/>
        </w:rPr>
        <w:t> </w:t>
      </w:r>
      <w:r>
        <w:rPr>
          <w:sz w:val="22"/>
        </w:rPr>
        <w:t>possible,</w:t>
      </w:r>
      <w:r>
        <w:rPr>
          <w:spacing w:val="-3"/>
          <w:sz w:val="22"/>
        </w:rPr>
        <w:t> </w:t>
      </w:r>
      <w:r>
        <w:rPr>
          <w:sz w:val="22"/>
        </w:rPr>
        <w:t>although</w:t>
      </w:r>
      <w:r>
        <w:rPr>
          <w:spacing w:val="-4"/>
          <w:sz w:val="22"/>
        </w:rPr>
        <w:t> </w:t>
      </w:r>
      <w:r>
        <w:rPr>
          <w:sz w:val="22"/>
        </w:rPr>
        <w:t>global</w:t>
      </w:r>
      <w:r>
        <w:rPr>
          <w:spacing w:val="-3"/>
          <w:sz w:val="22"/>
        </w:rPr>
        <w:t> </w:t>
      </w:r>
      <w:r>
        <w:rPr>
          <w:sz w:val="22"/>
        </w:rPr>
        <w:t>clinical assessments of severity may be acceptable.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2"/>
        </w:numPr>
        <w:tabs>
          <w:tab w:pos="840" w:val="left" w:leader="none"/>
        </w:tabs>
        <w:spacing w:line="240" w:lineRule="auto" w:before="1" w:after="0"/>
        <w:ind w:left="839" w:right="523" w:hanging="360"/>
        <w:jc w:val="left"/>
        <w:rPr>
          <w:sz w:val="22"/>
        </w:rPr>
      </w:pPr>
      <w:r>
        <w:rPr>
          <w:sz w:val="22"/>
        </w:rPr>
        <w:t>Detailed documentation should be provided of precisely how the diagnosed disorder causes impairment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functioning,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detailed</w:t>
      </w:r>
      <w:r>
        <w:rPr>
          <w:spacing w:val="-3"/>
          <w:sz w:val="22"/>
        </w:rPr>
        <w:t> </w:t>
      </w:r>
      <w:r>
        <w:rPr>
          <w:sz w:val="22"/>
        </w:rPr>
        <w:t>documentation</w:t>
      </w:r>
      <w:r>
        <w:rPr>
          <w:spacing w:val="-4"/>
          <w:sz w:val="22"/>
        </w:rPr>
        <w:t> </w:t>
      </w:r>
      <w:r>
        <w:rPr>
          <w:sz w:val="22"/>
        </w:rPr>
        <w:t>about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pervasiveness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any</w:t>
      </w:r>
      <w:r>
        <w:rPr>
          <w:spacing w:val="-6"/>
          <w:sz w:val="22"/>
        </w:rPr>
        <w:t> </w:t>
      </w:r>
      <w:r>
        <w:rPr>
          <w:sz w:val="22"/>
        </w:rPr>
        <w:t>identified functional impairment should also be provided.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2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626" w:hanging="360"/>
        <w:jc w:val="left"/>
        <w:rPr>
          <w:sz w:val="22"/>
        </w:rPr>
      </w:pPr>
      <w:r>
        <w:rPr>
          <w:sz w:val="22"/>
        </w:rPr>
        <w:t>If</w:t>
      </w:r>
      <w:r>
        <w:rPr>
          <w:spacing w:val="-2"/>
          <w:sz w:val="22"/>
        </w:rPr>
        <w:t> </w:t>
      </w:r>
      <w:r>
        <w:rPr>
          <w:sz w:val="22"/>
        </w:rPr>
        <w:t>impairment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functioning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an</w:t>
      </w:r>
      <w:r>
        <w:rPr>
          <w:spacing w:val="-3"/>
          <w:sz w:val="22"/>
        </w:rPr>
        <w:t> </w:t>
      </w:r>
      <w:r>
        <w:rPr>
          <w:sz w:val="22"/>
        </w:rPr>
        <w:t>educational</w:t>
      </w:r>
      <w:r>
        <w:rPr>
          <w:spacing w:val="-2"/>
          <w:sz w:val="22"/>
        </w:rPr>
        <w:t> </w:t>
      </w:r>
      <w:r>
        <w:rPr>
          <w:sz w:val="22"/>
        </w:rPr>
        <w:t>environment</w:t>
      </w:r>
      <w:r>
        <w:rPr>
          <w:spacing w:val="-4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noted,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report</w:t>
      </w:r>
      <w:r>
        <w:rPr>
          <w:spacing w:val="-4"/>
          <w:sz w:val="22"/>
        </w:rPr>
        <w:t> </w:t>
      </w:r>
      <w:r>
        <w:rPr>
          <w:sz w:val="22"/>
        </w:rPr>
        <w:t>should</w:t>
      </w:r>
      <w:r>
        <w:rPr>
          <w:spacing w:val="-3"/>
          <w:sz w:val="22"/>
        </w:rPr>
        <w:t> </w:t>
      </w:r>
      <w:r>
        <w:rPr>
          <w:sz w:val="22"/>
        </w:rPr>
        <w:t>contain</w:t>
      </w:r>
      <w:r>
        <w:rPr>
          <w:spacing w:val="-4"/>
          <w:sz w:val="22"/>
        </w:rPr>
        <w:t> </w:t>
      </w:r>
      <w:r>
        <w:rPr>
          <w:sz w:val="22"/>
        </w:rPr>
        <w:t>a detailed history of actual illness-caused school performance deficits.</w:t>
      </w:r>
    </w:p>
    <w:p>
      <w:pPr>
        <w:pStyle w:val="BodyText"/>
        <w:spacing w:before="2"/>
        <w:rPr>
          <w:sz w:val="29"/>
        </w:rPr>
      </w:pPr>
    </w:p>
    <w:p>
      <w:pPr>
        <w:pStyle w:val="Heading2"/>
        <w:numPr>
          <w:ilvl w:val="0"/>
          <w:numId w:val="2"/>
        </w:numPr>
        <w:tabs>
          <w:tab w:pos="480" w:val="left" w:leader="none"/>
        </w:tabs>
        <w:spacing w:line="343" w:lineRule="auto" w:before="0" w:after="0"/>
        <w:ind w:left="479" w:right="632" w:hanging="360"/>
        <w:jc w:val="left"/>
      </w:pPr>
      <w:r>
        <w:rPr/>
        <w:t>Documentation</w:t>
      </w:r>
      <w:r>
        <w:rPr>
          <w:spacing w:val="-3"/>
        </w:rPr>
        <w:t> </w:t>
      </w:r>
      <w:r>
        <w:rPr/>
        <w:t>should</w:t>
      </w:r>
      <w:r>
        <w:rPr>
          <w:spacing w:val="-3"/>
        </w:rPr>
        <w:t> </w:t>
      </w:r>
      <w:r>
        <w:rPr/>
        <w:t>be</w:t>
      </w:r>
      <w:r>
        <w:rPr>
          <w:spacing w:val="-5"/>
        </w:rPr>
        <w:t> </w:t>
      </w:r>
      <w:r>
        <w:rPr/>
        <w:t>provided</w:t>
      </w:r>
      <w:r>
        <w:rPr>
          <w:spacing w:val="-3"/>
        </w:rPr>
        <w:t> </w:t>
      </w:r>
      <w:r>
        <w:rPr/>
        <w:t>concerning</w:t>
      </w:r>
      <w:r>
        <w:rPr>
          <w:spacing w:val="-4"/>
        </w:rPr>
        <w:t> </w:t>
      </w:r>
      <w:r>
        <w:rPr/>
        <w:t>what</w:t>
      </w:r>
      <w:r>
        <w:rPr>
          <w:spacing w:val="-4"/>
        </w:rPr>
        <w:t> </w:t>
      </w:r>
      <w:r>
        <w:rPr/>
        <w:t>accommodation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being</w:t>
      </w:r>
      <w:r>
        <w:rPr>
          <w:spacing w:val="-4"/>
        </w:rPr>
        <w:t> </w:t>
      </w:r>
      <w:r>
        <w:rPr/>
        <w:t>requested,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how this accommodation will specifically remedy the illness-caused disability.</w:t>
      </w:r>
    </w:p>
    <w:p>
      <w:pPr>
        <w:pStyle w:val="ListParagraph"/>
        <w:numPr>
          <w:ilvl w:val="1"/>
          <w:numId w:val="2"/>
        </w:numPr>
        <w:tabs>
          <w:tab w:pos="839" w:val="left" w:leader="none"/>
          <w:tab w:pos="840" w:val="left" w:leader="none"/>
        </w:tabs>
        <w:spacing w:line="240" w:lineRule="auto" w:before="125" w:after="0"/>
        <w:ind w:left="839" w:right="821" w:hanging="360"/>
        <w:jc w:val="left"/>
        <w:rPr>
          <w:sz w:val="22"/>
        </w:rPr>
      </w:pPr>
      <w:r>
        <w:rPr>
          <w:sz w:val="22"/>
        </w:rPr>
        <w:t>Accommodations</w:t>
      </w:r>
      <w:r>
        <w:rPr>
          <w:spacing w:val="-3"/>
          <w:sz w:val="22"/>
        </w:rPr>
        <w:t> </w:t>
      </w:r>
      <w:r>
        <w:rPr>
          <w:sz w:val="22"/>
        </w:rPr>
        <w:t>are</w:t>
      </w:r>
      <w:r>
        <w:rPr>
          <w:spacing w:val="-2"/>
          <w:sz w:val="22"/>
        </w:rPr>
        <w:t> </w:t>
      </w:r>
      <w:r>
        <w:rPr>
          <w:sz w:val="22"/>
        </w:rPr>
        <w:t>not</w:t>
      </w:r>
      <w:r>
        <w:rPr>
          <w:spacing w:val="-3"/>
          <w:sz w:val="22"/>
        </w:rPr>
        <w:t> </w:t>
      </w:r>
      <w:r>
        <w:rPr>
          <w:sz w:val="22"/>
        </w:rPr>
        <w:t>generally</w:t>
      </w:r>
      <w:r>
        <w:rPr>
          <w:spacing w:val="-5"/>
          <w:sz w:val="22"/>
        </w:rPr>
        <w:t> </w:t>
      </w:r>
      <w:r>
        <w:rPr>
          <w:sz w:val="22"/>
        </w:rPr>
        <w:t>acceptable</w:t>
      </w:r>
      <w:r>
        <w:rPr>
          <w:spacing w:val="-2"/>
          <w:sz w:val="22"/>
        </w:rPr>
        <w:t> </w:t>
      </w:r>
      <w:r>
        <w:rPr>
          <w:sz w:val="22"/>
        </w:rPr>
        <w:t>unless</w:t>
      </w:r>
      <w:r>
        <w:rPr>
          <w:spacing w:val="-7"/>
          <w:sz w:val="22"/>
        </w:rPr>
        <w:t> </w:t>
      </w:r>
      <w:r>
        <w:rPr>
          <w:sz w:val="22"/>
        </w:rPr>
        <w:t>they</w:t>
      </w:r>
      <w:r>
        <w:rPr>
          <w:spacing w:val="-3"/>
          <w:sz w:val="22"/>
        </w:rPr>
        <w:t> </w:t>
      </w:r>
      <w:r>
        <w:rPr>
          <w:sz w:val="22"/>
        </w:rPr>
        <w:t>are</w:t>
      </w:r>
      <w:r>
        <w:rPr>
          <w:spacing w:val="-2"/>
          <w:sz w:val="22"/>
        </w:rPr>
        <w:t> </w:t>
      </w:r>
      <w:r>
        <w:rPr>
          <w:sz w:val="22"/>
        </w:rPr>
        <w:t>targeted</w:t>
      </w:r>
      <w:r>
        <w:rPr>
          <w:spacing w:val="-6"/>
          <w:sz w:val="22"/>
        </w:rPr>
        <w:t> </w:t>
      </w:r>
      <w:r>
        <w:rPr>
          <w:sz w:val="22"/>
        </w:rPr>
        <w:t>toward</w:t>
      </w:r>
      <w:r>
        <w:rPr>
          <w:spacing w:val="-3"/>
          <w:sz w:val="22"/>
        </w:rPr>
        <w:t> </w:t>
      </w:r>
      <w:r>
        <w:rPr>
          <w:sz w:val="22"/>
        </w:rPr>
        <w:t>remedying</w:t>
      </w:r>
      <w:r>
        <w:rPr>
          <w:spacing w:val="-5"/>
          <w:sz w:val="22"/>
        </w:rPr>
        <w:t> </w:t>
      </w:r>
      <w:r>
        <w:rPr>
          <w:sz w:val="22"/>
        </w:rPr>
        <w:t>the illness-caused functional impairment.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2"/>
        </w:numPr>
        <w:tabs>
          <w:tab w:pos="840" w:val="left" w:leader="none"/>
        </w:tabs>
        <w:spacing w:line="240" w:lineRule="auto" w:before="0" w:after="0"/>
        <w:ind w:left="839" w:right="1069" w:hanging="360"/>
        <w:jc w:val="left"/>
        <w:rPr>
          <w:sz w:val="22"/>
        </w:rPr>
      </w:pPr>
      <w:r>
        <w:rPr>
          <w:sz w:val="22"/>
        </w:rPr>
        <w:t>Individuals</w:t>
      </w:r>
      <w:r>
        <w:rPr>
          <w:spacing w:val="-3"/>
          <w:sz w:val="22"/>
        </w:rPr>
        <w:t> </w:t>
      </w:r>
      <w:r>
        <w:rPr>
          <w:sz w:val="22"/>
        </w:rPr>
        <w:t>may</w:t>
      </w:r>
      <w:r>
        <w:rPr>
          <w:spacing w:val="-3"/>
          <w:sz w:val="22"/>
        </w:rPr>
        <w:t> </w:t>
      </w:r>
      <w:r>
        <w:rPr>
          <w:sz w:val="22"/>
        </w:rPr>
        <w:t>have</w:t>
      </w:r>
      <w:r>
        <w:rPr>
          <w:spacing w:val="-5"/>
          <w:sz w:val="22"/>
        </w:rPr>
        <w:t> </w:t>
      </w:r>
      <w:r>
        <w:rPr>
          <w:sz w:val="22"/>
        </w:rPr>
        <w:t>well-documented</w:t>
      </w:r>
      <w:r>
        <w:rPr>
          <w:spacing w:val="-4"/>
          <w:sz w:val="22"/>
        </w:rPr>
        <w:t> </w:t>
      </w:r>
      <w:r>
        <w:rPr>
          <w:sz w:val="22"/>
        </w:rPr>
        <w:t>disabilities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6"/>
          <w:sz w:val="22"/>
        </w:rPr>
        <w:t> </w:t>
      </w:r>
      <w:r>
        <w:rPr>
          <w:sz w:val="22"/>
        </w:rPr>
        <w:t>which</w:t>
      </w:r>
      <w:r>
        <w:rPr>
          <w:spacing w:val="-4"/>
          <w:sz w:val="22"/>
        </w:rPr>
        <w:t> </w:t>
      </w:r>
      <w:r>
        <w:rPr>
          <w:sz w:val="22"/>
        </w:rPr>
        <w:t>no</w:t>
      </w:r>
      <w:r>
        <w:rPr>
          <w:spacing w:val="-5"/>
          <w:sz w:val="22"/>
        </w:rPr>
        <w:t> </w:t>
      </w:r>
      <w:r>
        <w:rPr>
          <w:sz w:val="22"/>
        </w:rPr>
        <w:t>targeted</w:t>
      </w:r>
      <w:r>
        <w:rPr>
          <w:spacing w:val="-4"/>
          <w:sz w:val="22"/>
        </w:rPr>
        <w:t> </w:t>
      </w:r>
      <w:r>
        <w:rPr>
          <w:sz w:val="22"/>
        </w:rPr>
        <w:t>accommodation</w:t>
      </w:r>
      <w:r>
        <w:rPr>
          <w:spacing w:val="-4"/>
          <w:sz w:val="22"/>
        </w:rPr>
        <w:t> </w:t>
      </w:r>
      <w:r>
        <w:rPr>
          <w:sz w:val="22"/>
        </w:rPr>
        <w:t>is </w:t>
      </w:r>
      <w:r>
        <w:rPr>
          <w:spacing w:val="-2"/>
          <w:sz w:val="22"/>
        </w:rPr>
        <w:t>available.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179"/>
        <w:ind w:left="839" w:right="252" w:firstLine="0"/>
        <w:jc w:val="left"/>
        <w:rPr>
          <w:sz w:val="22"/>
        </w:rPr>
      </w:pPr>
      <w:r>
        <w:rPr>
          <w:color w:val="333333"/>
          <w:sz w:val="22"/>
        </w:rPr>
        <w:t>Adapted from Gordon, M. &amp; Kaiser, S. (1998). </w:t>
      </w:r>
      <w:r>
        <w:rPr>
          <w:i/>
          <w:color w:val="333333"/>
          <w:sz w:val="22"/>
        </w:rPr>
        <w:t>Accommodations in Higher Education under the</w:t>
      </w:r>
      <w:r>
        <w:rPr>
          <w:i/>
          <w:color w:val="333333"/>
          <w:sz w:val="22"/>
        </w:rPr>
        <w:t> Americans</w:t>
      </w:r>
      <w:r>
        <w:rPr>
          <w:i/>
          <w:color w:val="333333"/>
          <w:spacing w:val="-5"/>
          <w:sz w:val="22"/>
        </w:rPr>
        <w:t> </w:t>
      </w:r>
      <w:r>
        <w:rPr>
          <w:i/>
          <w:color w:val="333333"/>
          <w:sz w:val="22"/>
        </w:rPr>
        <w:t>with</w:t>
      </w:r>
      <w:r>
        <w:rPr>
          <w:i/>
          <w:color w:val="333333"/>
          <w:spacing w:val="-5"/>
          <w:sz w:val="22"/>
        </w:rPr>
        <w:t> </w:t>
      </w:r>
      <w:r>
        <w:rPr>
          <w:i/>
          <w:color w:val="333333"/>
          <w:sz w:val="22"/>
        </w:rPr>
        <w:t>Disabilities</w:t>
      </w:r>
      <w:r>
        <w:rPr>
          <w:i/>
          <w:color w:val="333333"/>
          <w:spacing w:val="-5"/>
          <w:sz w:val="22"/>
        </w:rPr>
        <w:t> </w:t>
      </w:r>
      <w:r>
        <w:rPr>
          <w:i/>
          <w:color w:val="333333"/>
          <w:sz w:val="22"/>
        </w:rPr>
        <w:t>Act:</w:t>
      </w:r>
      <w:r>
        <w:rPr>
          <w:i/>
          <w:color w:val="333333"/>
          <w:spacing w:val="-2"/>
          <w:sz w:val="22"/>
        </w:rPr>
        <w:t> </w:t>
      </w:r>
      <w:r>
        <w:rPr>
          <w:i/>
          <w:color w:val="333333"/>
          <w:sz w:val="22"/>
        </w:rPr>
        <w:t>A</w:t>
      </w:r>
      <w:r>
        <w:rPr>
          <w:i/>
          <w:color w:val="333333"/>
          <w:spacing w:val="-3"/>
          <w:sz w:val="22"/>
        </w:rPr>
        <w:t> </w:t>
      </w:r>
      <w:r>
        <w:rPr>
          <w:i/>
          <w:color w:val="333333"/>
          <w:sz w:val="22"/>
        </w:rPr>
        <w:t>No-Nonsense</w:t>
      </w:r>
      <w:r>
        <w:rPr>
          <w:i/>
          <w:color w:val="333333"/>
          <w:spacing w:val="-3"/>
          <w:sz w:val="22"/>
        </w:rPr>
        <w:t> </w:t>
      </w:r>
      <w:r>
        <w:rPr>
          <w:i/>
          <w:color w:val="333333"/>
          <w:sz w:val="22"/>
        </w:rPr>
        <w:t>Guide</w:t>
      </w:r>
      <w:r>
        <w:rPr>
          <w:i/>
          <w:color w:val="333333"/>
          <w:spacing w:val="-3"/>
          <w:sz w:val="22"/>
        </w:rPr>
        <w:t> </w:t>
      </w:r>
      <w:r>
        <w:rPr>
          <w:i/>
          <w:color w:val="333333"/>
          <w:sz w:val="22"/>
        </w:rPr>
        <w:t>for</w:t>
      </w:r>
      <w:r>
        <w:rPr>
          <w:i/>
          <w:color w:val="333333"/>
          <w:spacing w:val="-2"/>
          <w:sz w:val="22"/>
        </w:rPr>
        <w:t> </w:t>
      </w:r>
      <w:r>
        <w:rPr>
          <w:i/>
          <w:color w:val="333333"/>
          <w:sz w:val="22"/>
        </w:rPr>
        <w:t>Clinicians,</w:t>
      </w:r>
      <w:r>
        <w:rPr>
          <w:i/>
          <w:color w:val="333333"/>
          <w:spacing w:val="-3"/>
          <w:sz w:val="22"/>
        </w:rPr>
        <w:t> </w:t>
      </w:r>
      <w:r>
        <w:rPr>
          <w:i/>
          <w:color w:val="333333"/>
          <w:sz w:val="22"/>
        </w:rPr>
        <w:t>Educators,</w:t>
      </w:r>
      <w:r>
        <w:rPr>
          <w:i/>
          <w:color w:val="333333"/>
          <w:spacing w:val="-3"/>
          <w:sz w:val="22"/>
        </w:rPr>
        <w:t> </w:t>
      </w:r>
      <w:r>
        <w:rPr>
          <w:i/>
          <w:color w:val="333333"/>
          <w:sz w:val="22"/>
        </w:rPr>
        <w:t>Administrators,</w:t>
      </w:r>
      <w:r>
        <w:rPr>
          <w:i/>
          <w:color w:val="333333"/>
          <w:spacing w:val="-3"/>
          <w:sz w:val="22"/>
        </w:rPr>
        <w:t> </w:t>
      </w:r>
      <w:r>
        <w:rPr>
          <w:i/>
          <w:color w:val="333333"/>
          <w:sz w:val="22"/>
        </w:rPr>
        <w:t>and Lawyers</w:t>
      </w:r>
      <w:r>
        <w:rPr>
          <w:color w:val="333333"/>
          <w:sz w:val="22"/>
        </w:rPr>
        <w:t>. New York: Guilford Publications, Inc.</w:t>
      </w:r>
    </w:p>
    <w:p>
      <w:pPr>
        <w:pStyle w:val="BodyText"/>
        <w:spacing w:before="3"/>
        <w:rPr>
          <w:sz w:val="25"/>
        </w:rPr>
      </w:pPr>
    </w:p>
    <w:p>
      <w:pPr>
        <w:spacing w:before="0"/>
        <w:ind w:left="4058" w:right="4628" w:firstLine="0"/>
        <w:jc w:val="center"/>
        <w:rPr>
          <w:sz w:val="16"/>
        </w:rPr>
      </w:pPr>
      <w:r>
        <w:rPr>
          <w:sz w:val="16"/>
        </w:rPr>
        <w:t>Updated</w:t>
      </w:r>
      <w:r>
        <w:rPr>
          <w:spacing w:val="-1"/>
          <w:sz w:val="16"/>
        </w:rPr>
        <w:t> </w:t>
      </w:r>
      <w:r>
        <w:rPr>
          <w:spacing w:val="-2"/>
          <w:sz w:val="16"/>
        </w:rPr>
        <w:t>05/26/2022</w:t>
      </w:r>
    </w:p>
    <w:sectPr>
      <w:pgSz w:w="12240" w:h="15840"/>
      <w:pgMar w:top="980" w:bottom="280" w:left="116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)"/>
      <w:lvlJc w:val="left"/>
      <w:pPr>
        <w:ind w:left="479" w:hanging="360"/>
        <w:jc w:val="left"/>
      </w:pPr>
      <w:rPr>
        <w:rFonts w:hint="default" w:ascii="Calibri" w:hAnsi="Calibri" w:eastAsia="Calibri" w:cs="Calibri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839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6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2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4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7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0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26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39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color w:val="333333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6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1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3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8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32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8"/>
      <w:ind w:left="1531" w:right="1068" w:hanging="711"/>
      <w:outlineLvl w:val="1"/>
    </w:pPr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479" w:hanging="361"/>
      <w:outlineLvl w:val="2"/>
    </w:pPr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30"/>
      <w:ind w:left="1531" w:right="1635"/>
      <w:jc w:val="center"/>
    </w:pPr>
    <w:rPr>
      <w:rFonts w:ascii="Calibri" w:hAnsi="Calibri" w:eastAsia="Calibri" w:cs="Calibri"/>
      <w:b/>
      <w:bCs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39" w:hanging="360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dmanry</dc:creator>
  <dc:title>Documentation Guidelines for Physical Disabilities</dc:title>
  <dcterms:created xsi:type="dcterms:W3CDTF">2022-05-26T17:30:02Z</dcterms:created>
  <dcterms:modified xsi:type="dcterms:W3CDTF">2022-05-26T17:30:02Z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2022-05-26T00:00:00Z</vt:filetime>
  </property>
</Properties>
</file>