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Pr>
      <w:tblGrid>
        <w:gridCol w:w="1950"/>
        <w:gridCol w:w="8007"/>
        <w:gridCol w:w="1720"/>
      </w:tblGrid>
      <w:tr w:rsidR="00223E19" w:rsidTr="00514E94">
        <w:trPr>
          <w:jc w:val="center"/>
        </w:trPr>
        <w:tc>
          <w:tcPr>
            <w:tcW w:w="1950" w:type="dxa"/>
            <w:vMerge w:val="restart"/>
            <w:vAlign w:val="center"/>
          </w:tcPr>
          <w:p w:rsidR="003635EC" w:rsidRDefault="000721EB" w:rsidP="00B9610C">
            <w:pPr>
              <w:ind w:left="-11" w:firstLine="11"/>
              <w:jc w:val="center"/>
            </w:pPr>
            <w:bookmarkStart w:id="0" w:name="_GoBack"/>
            <w:r>
              <w:rPr>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-1019810</wp:posOffset>
                  </wp:positionV>
                  <wp:extent cx="1101725" cy="990600"/>
                  <wp:effectExtent l="19050" t="0" r="3175" b="0"/>
                  <wp:wrapThrough wrapText="bothSides">
                    <wp:wrapPolygon edited="0">
                      <wp:start x="-373" y="0"/>
                      <wp:lineTo x="-373" y="21185"/>
                      <wp:lineTo x="21662" y="21185"/>
                      <wp:lineTo x="21662" y="0"/>
                      <wp:lineTo x="-373" y="0"/>
                    </wp:wrapPolygon>
                  </wp:wrapThrough>
                  <wp:docPr id="11" name="Picture 1" descr="C:\Documents and Settings\Me\My Documents\Trib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My Documents\Tribe's logo.jpg"/>
                          <pic:cNvPicPr>
                            <a:picLocks noChangeAspect="1" noChangeArrowheads="1"/>
                          </pic:cNvPicPr>
                        </pic:nvPicPr>
                        <pic:blipFill>
                          <a:blip r:embed="rId7" cstate="print"/>
                          <a:stretch>
                            <a:fillRect/>
                          </a:stretch>
                        </pic:blipFill>
                        <pic:spPr bwMode="auto">
                          <a:xfrm>
                            <a:off x="0" y="0"/>
                            <a:ext cx="1101725" cy="990600"/>
                          </a:xfrm>
                          <a:prstGeom prst="rect">
                            <a:avLst/>
                          </a:prstGeom>
                          <a:noFill/>
                          <a:ln>
                            <a:noFill/>
                          </a:ln>
                        </pic:spPr>
                      </pic:pic>
                    </a:graphicData>
                  </a:graphic>
                </wp:anchor>
              </w:drawing>
            </w:r>
          </w:p>
        </w:tc>
        <w:tc>
          <w:tcPr>
            <w:tcW w:w="8007" w:type="dxa"/>
            <w:vAlign w:val="center"/>
          </w:tcPr>
          <w:p w:rsidR="003635EC" w:rsidRPr="00C84C51" w:rsidRDefault="003635EC" w:rsidP="00514E94">
            <w:pPr>
              <w:pStyle w:val="Heading2"/>
              <w:ind w:left="199" w:right="277"/>
              <w:jc w:val="center"/>
              <w:rPr>
                <w:color w:val="1F497D" w:themeColor="text2"/>
                <w:sz w:val="36"/>
                <w:szCs w:val="36"/>
              </w:rPr>
            </w:pPr>
            <w:r w:rsidRPr="00C84C51">
              <w:rPr>
                <w:color w:val="1F497D" w:themeColor="text2"/>
                <w:sz w:val="36"/>
                <w:szCs w:val="36"/>
              </w:rPr>
              <w:t>Blackfeet Fish &amp; Wildlife Department</w:t>
            </w:r>
          </w:p>
        </w:tc>
        <w:tc>
          <w:tcPr>
            <w:tcW w:w="1720" w:type="dxa"/>
            <w:vMerge w:val="restart"/>
            <w:vAlign w:val="center"/>
          </w:tcPr>
          <w:p w:rsidR="003635EC" w:rsidRDefault="000721EB" w:rsidP="00514E94">
            <w:pPr>
              <w:jc w:val="center"/>
            </w:pPr>
            <w:r w:rsidRPr="000721EB">
              <w:rPr>
                <w:noProof/>
              </w:rPr>
              <w:drawing>
                <wp:inline distT="0" distB="0" distL="0" distR="0">
                  <wp:extent cx="1009650" cy="1009650"/>
                  <wp:effectExtent l="19050" t="0" r="0" b="0"/>
                  <wp:docPr id="15" name="Picture 13" descr="C:\Documents and Settings\Me\My Documents\Logo BF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e\My Documents\Logo BFWD.JPG"/>
                          <pic:cNvPicPr>
                            <a:picLocks noChangeAspect="1" noChangeArrowheads="1"/>
                          </pic:cNvPicPr>
                        </pic:nvPicPr>
                        <pic:blipFill>
                          <a:blip r:embed="rId8" cstate="print"/>
                          <a:srcRect/>
                          <a:stretch>
                            <a:fillRect/>
                          </a:stretch>
                        </pic:blipFill>
                        <pic:spPr bwMode="auto">
                          <a:xfrm>
                            <a:off x="0" y="0"/>
                            <a:ext cx="1007329" cy="1007329"/>
                          </a:xfrm>
                          <a:prstGeom prst="rect">
                            <a:avLst/>
                          </a:prstGeom>
                          <a:noFill/>
                          <a:ln w="9525">
                            <a:noFill/>
                            <a:miter lim="800000"/>
                            <a:headEnd/>
                            <a:tailEnd/>
                          </a:ln>
                        </pic:spPr>
                      </pic:pic>
                    </a:graphicData>
                  </a:graphic>
                </wp:inline>
              </w:drawing>
            </w:r>
          </w:p>
        </w:tc>
      </w:tr>
      <w:bookmarkEnd w:id="0"/>
      <w:tr w:rsidR="00223E19" w:rsidTr="00514E94">
        <w:trPr>
          <w:jc w:val="center"/>
        </w:trPr>
        <w:tc>
          <w:tcPr>
            <w:tcW w:w="1950" w:type="dxa"/>
            <w:vMerge/>
            <w:vAlign w:val="center"/>
          </w:tcPr>
          <w:p w:rsidR="003635EC" w:rsidRDefault="003635EC" w:rsidP="00514E94">
            <w:pPr>
              <w:ind w:left="-11" w:firstLine="169"/>
              <w:jc w:val="center"/>
            </w:pPr>
          </w:p>
        </w:tc>
        <w:tc>
          <w:tcPr>
            <w:tcW w:w="8007" w:type="dxa"/>
            <w:vAlign w:val="center"/>
          </w:tcPr>
          <w:p w:rsidR="003635EC" w:rsidRPr="003635EC" w:rsidRDefault="003635EC" w:rsidP="00B9610C">
            <w:pPr>
              <w:ind w:left="199" w:right="284" w:hanging="54"/>
              <w:jc w:val="center"/>
            </w:pPr>
            <w:r w:rsidRPr="003635EC">
              <w:t>P.O. Box 850</w:t>
            </w:r>
          </w:p>
        </w:tc>
        <w:tc>
          <w:tcPr>
            <w:tcW w:w="1720" w:type="dxa"/>
            <w:vMerge/>
            <w:vAlign w:val="center"/>
          </w:tcPr>
          <w:p w:rsidR="003635EC" w:rsidRDefault="003635EC" w:rsidP="00514E94">
            <w:pPr>
              <w:jc w:val="center"/>
            </w:pPr>
          </w:p>
        </w:tc>
      </w:tr>
      <w:tr w:rsidR="00223E19" w:rsidTr="00514E94">
        <w:trPr>
          <w:jc w:val="center"/>
        </w:trPr>
        <w:tc>
          <w:tcPr>
            <w:tcW w:w="1950" w:type="dxa"/>
            <w:vMerge/>
            <w:vAlign w:val="center"/>
          </w:tcPr>
          <w:p w:rsidR="003635EC" w:rsidRDefault="003635EC" w:rsidP="00514E94">
            <w:pPr>
              <w:ind w:left="-11" w:firstLine="169"/>
              <w:jc w:val="center"/>
            </w:pPr>
          </w:p>
        </w:tc>
        <w:tc>
          <w:tcPr>
            <w:tcW w:w="8007" w:type="dxa"/>
            <w:vAlign w:val="center"/>
          </w:tcPr>
          <w:p w:rsidR="003635EC" w:rsidRPr="003635EC" w:rsidRDefault="003635EC" w:rsidP="00514E94">
            <w:pPr>
              <w:ind w:left="199" w:right="277"/>
              <w:jc w:val="center"/>
            </w:pPr>
            <w:r w:rsidRPr="003635EC">
              <w:t>Browning, MT  59417</w:t>
            </w:r>
          </w:p>
        </w:tc>
        <w:tc>
          <w:tcPr>
            <w:tcW w:w="1720" w:type="dxa"/>
            <w:vMerge/>
            <w:vAlign w:val="center"/>
          </w:tcPr>
          <w:p w:rsidR="003635EC" w:rsidRDefault="003635EC" w:rsidP="00514E94">
            <w:pPr>
              <w:jc w:val="center"/>
            </w:pPr>
          </w:p>
        </w:tc>
      </w:tr>
      <w:tr w:rsidR="00223E19" w:rsidTr="00514E94">
        <w:trPr>
          <w:trHeight w:val="242"/>
          <w:jc w:val="center"/>
        </w:trPr>
        <w:tc>
          <w:tcPr>
            <w:tcW w:w="1950" w:type="dxa"/>
            <w:vMerge/>
            <w:vAlign w:val="center"/>
          </w:tcPr>
          <w:p w:rsidR="003635EC" w:rsidRDefault="003635EC" w:rsidP="00514E94">
            <w:pPr>
              <w:ind w:left="-11" w:firstLine="169"/>
              <w:jc w:val="center"/>
            </w:pPr>
          </w:p>
        </w:tc>
        <w:tc>
          <w:tcPr>
            <w:tcW w:w="8007" w:type="dxa"/>
            <w:vAlign w:val="center"/>
          </w:tcPr>
          <w:p w:rsidR="003635EC" w:rsidRPr="003635EC" w:rsidRDefault="003635EC" w:rsidP="00514E94">
            <w:pPr>
              <w:ind w:left="199" w:right="277"/>
              <w:jc w:val="center"/>
            </w:pPr>
            <w:r w:rsidRPr="003635EC">
              <w:t>Phone: (406)338-7207</w:t>
            </w:r>
          </w:p>
        </w:tc>
        <w:tc>
          <w:tcPr>
            <w:tcW w:w="1720" w:type="dxa"/>
            <w:vMerge/>
            <w:vAlign w:val="center"/>
          </w:tcPr>
          <w:p w:rsidR="003635EC" w:rsidRDefault="003635EC" w:rsidP="00514E94">
            <w:pPr>
              <w:jc w:val="center"/>
            </w:pPr>
          </w:p>
        </w:tc>
      </w:tr>
      <w:tr w:rsidR="00223E19" w:rsidTr="00514E94">
        <w:trPr>
          <w:trHeight w:val="70"/>
          <w:jc w:val="center"/>
        </w:trPr>
        <w:tc>
          <w:tcPr>
            <w:tcW w:w="1950" w:type="dxa"/>
            <w:vMerge/>
            <w:vAlign w:val="center"/>
          </w:tcPr>
          <w:p w:rsidR="003635EC" w:rsidRDefault="003635EC" w:rsidP="00514E94">
            <w:pPr>
              <w:ind w:left="-11" w:firstLine="169"/>
              <w:jc w:val="center"/>
            </w:pPr>
          </w:p>
        </w:tc>
        <w:tc>
          <w:tcPr>
            <w:tcW w:w="8007" w:type="dxa"/>
            <w:vAlign w:val="center"/>
          </w:tcPr>
          <w:p w:rsidR="003635EC" w:rsidRDefault="003635EC" w:rsidP="00514E94">
            <w:pPr>
              <w:ind w:left="199" w:right="277"/>
              <w:jc w:val="center"/>
            </w:pPr>
            <w:r w:rsidRPr="003635EC">
              <w:t>Fax: (406) 338-4751</w:t>
            </w:r>
          </w:p>
          <w:p w:rsidR="003635EC" w:rsidRPr="003635EC" w:rsidRDefault="003C5AF4" w:rsidP="00B9610C">
            <w:pPr>
              <w:ind w:left="199" w:right="277" w:firstLine="36"/>
              <w:jc w:val="center"/>
            </w:pPr>
            <w:r>
              <w:t>www.blkf</w:t>
            </w:r>
            <w:r w:rsidR="003635EC">
              <w:t>t</w:t>
            </w:r>
            <w:r w:rsidR="000B4508">
              <w:t>.</w:t>
            </w:r>
            <w:r w:rsidR="003635EC">
              <w:t>fishandwildlife</w:t>
            </w:r>
            <w:r w:rsidR="003E513F">
              <w:t>@gmail</w:t>
            </w:r>
            <w:r w:rsidR="003635EC">
              <w:t>.com</w:t>
            </w:r>
          </w:p>
        </w:tc>
        <w:tc>
          <w:tcPr>
            <w:tcW w:w="1720" w:type="dxa"/>
            <w:vMerge/>
            <w:vAlign w:val="center"/>
          </w:tcPr>
          <w:p w:rsidR="003635EC" w:rsidRDefault="003635EC" w:rsidP="00514E94">
            <w:pPr>
              <w:jc w:val="center"/>
            </w:pPr>
          </w:p>
        </w:tc>
      </w:tr>
    </w:tbl>
    <w:p w:rsidR="00916FDD" w:rsidRPr="00BD0FA4" w:rsidRDefault="00BD0FA4" w:rsidP="00BD0FA4">
      <w:pPr>
        <w:tabs>
          <w:tab w:val="left" w:pos="810"/>
        </w:tabs>
        <w:jc w:val="center"/>
        <w:rPr>
          <w:sz w:val="48"/>
          <w:szCs w:val="48"/>
        </w:rPr>
      </w:pPr>
      <w:r w:rsidRPr="00BD0FA4">
        <w:rPr>
          <w:sz w:val="48"/>
          <w:szCs w:val="48"/>
        </w:rPr>
        <w:t>Position Description</w:t>
      </w:r>
    </w:p>
    <w:p w:rsidR="00BD0FA4" w:rsidRDefault="00BD0FA4" w:rsidP="00223E19">
      <w:pPr>
        <w:tabs>
          <w:tab w:val="left" w:pos="810"/>
        </w:tabs>
        <w:rPr>
          <w:sz w:val="24"/>
          <w:szCs w:val="24"/>
        </w:rPr>
      </w:pPr>
    </w:p>
    <w:p w:rsidR="00BD0FA4" w:rsidRDefault="00BD0FA4" w:rsidP="00223E19">
      <w:pPr>
        <w:tabs>
          <w:tab w:val="left" w:pos="810"/>
        </w:tabs>
        <w:rPr>
          <w:sz w:val="24"/>
          <w:szCs w:val="24"/>
        </w:rPr>
      </w:pPr>
      <w:r>
        <w:rPr>
          <w:sz w:val="24"/>
          <w:szCs w:val="24"/>
        </w:rPr>
        <w:t>Job Tit</w:t>
      </w:r>
      <w:r w:rsidR="00D71C1F">
        <w:rPr>
          <w:sz w:val="24"/>
          <w:szCs w:val="24"/>
        </w:rPr>
        <w:t>le: Fishery Biologist</w:t>
      </w:r>
    </w:p>
    <w:p w:rsidR="00BD0FA4" w:rsidRDefault="00BD0FA4" w:rsidP="00223E19">
      <w:pPr>
        <w:tabs>
          <w:tab w:val="left" w:pos="810"/>
        </w:tabs>
        <w:rPr>
          <w:sz w:val="24"/>
          <w:szCs w:val="24"/>
        </w:rPr>
      </w:pPr>
      <w:r>
        <w:rPr>
          <w:sz w:val="24"/>
          <w:szCs w:val="24"/>
        </w:rPr>
        <w:t>Department: Blackfeet Fish and Wildlife Department</w:t>
      </w:r>
    </w:p>
    <w:p w:rsidR="00BD0FA4" w:rsidRDefault="00BD0FA4" w:rsidP="00223E19">
      <w:pPr>
        <w:tabs>
          <w:tab w:val="left" w:pos="810"/>
        </w:tabs>
        <w:rPr>
          <w:sz w:val="24"/>
          <w:szCs w:val="24"/>
        </w:rPr>
      </w:pPr>
      <w:r>
        <w:rPr>
          <w:sz w:val="24"/>
          <w:szCs w:val="24"/>
        </w:rPr>
        <w:t>Reports to: Director, BFWD</w:t>
      </w:r>
    </w:p>
    <w:p w:rsidR="00BD0FA4" w:rsidRDefault="00BD0FA4" w:rsidP="00223E19">
      <w:pPr>
        <w:tabs>
          <w:tab w:val="left" w:pos="810"/>
        </w:tabs>
        <w:rPr>
          <w:sz w:val="24"/>
          <w:szCs w:val="24"/>
        </w:rPr>
      </w:pPr>
      <w:r>
        <w:rPr>
          <w:sz w:val="24"/>
          <w:szCs w:val="24"/>
        </w:rPr>
        <w:t>Status: Full time/Permanent</w:t>
      </w:r>
    </w:p>
    <w:p w:rsidR="00BD0FA4" w:rsidRDefault="00DF4B7A" w:rsidP="00223E19">
      <w:pPr>
        <w:tabs>
          <w:tab w:val="left" w:pos="810"/>
        </w:tabs>
        <w:rPr>
          <w:sz w:val="24"/>
          <w:szCs w:val="24"/>
        </w:rPr>
      </w:pPr>
      <w:r>
        <w:rPr>
          <w:sz w:val="24"/>
          <w:szCs w:val="24"/>
        </w:rPr>
        <w:t>Salary</w:t>
      </w:r>
      <w:r w:rsidR="00BD0FA4">
        <w:rPr>
          <w:sz w:val="24"/>
          <w:szCs w:val="24"/>
        </w:rPr>
        <w:t xml:space="preserve">: </w:t>
      </w:r>
      <w:r w:rsidR="000F5D24">
        <w:rPr>
          <w:sz w:val="24"/>
          <w:szCs w:val="24"/>
        </w:rPr>
        <w:t>$50,000</w:t>
      </w:r>
      <w:r>
        <w:rPr>
          <w:sz w:val="24"/>
          <w:szCs w:val="24"/>
        </w:rPr>
        <w:t>/year</w:t>
      </w:r>
    </w:p>
    <w:p w:rsidR="00BD0FA4" w:rsidRDefault="00BD0FA4" w:rsidP="00223E19">
      <w:pPr>
        <w:tabs>
          <w:tab w:val="left" w:pos="810"/>
        </w:tabs>
        <w:rPr>
          <w:sz w:val="24"/>
          <w:szCs w:val="24"/>
        </w:rPr>
      </w:pPr>
      <w:r>
        <w:rPr>
          <w:sz w:val="24"/>
          <w:szCs w:val="24"/>
        </w:rPr>
        <w:t>Location: Blackfeet Indian Reservation and associated usual &amp; accustomed treaty area,</w:t>
      </w:r>
    </w:p>
    <w:p w:rsidR="00BD0FA4" w:rsidRDefault="00BD0FA4" w:rsidP="00223E19">
      <w:pPr>
        <w:tabs>
          <w:tab w:val="left" w:pos="810"/>
        </w:tabs>
        <w:rPr>
          <w:sz w:val="24"/>
          <w:szCs w:val="24"/>
        </w:rPr>
      </w:pPr>
    </w:p>
    <w:p w:rsidR="00BD0FA4" w:rsidRDefault="00BD0FA4" w:rsidP="00223E19">
      <w:pPr>
        <w:tabs>
          <w:tab w:val="left" w:pos="810"/>
        </w:tabs>
        <w:rPr>
          <w:sz w:val="24"/>
          <w:szCs w:val="24"/>
        </w:rPr>
      </w:pPr>
      <w:r>
        <w:rPr>
          <w:sz w:val="24"/>
          <w:szCs w:val="24"/>
        </w:rPr>
        <w:t>Summary:</w:t>
      </w:r>
    </w:p>
    <w:p w:rsidR="00F95ABF" w:rsidRDefault="00BD0FA4" w:rsidP="00223E19">
      <w:pPr>
        <w:tabs>
          <w:tab w:val="left" w:pos="810"/>
        </w:tabs>
        <w:rPr>
          <w:sz w:val="24"/>
          <w:szCs w:val="24"/>
        </w:rPr>
      </w:pPr>
      <w:r>
        <w:rPr>
          <w:sz w:val="24"/>
          <w:szCs w:val="24"/>
        </w:rPr>
        <w:t xml:space="preserve">This is a </w:t>
      </w:r>
      <w:r w:rsidR="00BF2CEF">
        <w:rPr>
          <w:sz w:val="24"/>
          <w:szCs w:val="24"/>
        </w:rPr>
        <w:t xml:space="preserve">professional, administrative level fisheries management position focusing primarily on developing fishery management plans for the Blackfeet Indian reservation.   Under the supervision of the Director of the Blackfeet Fish and Wildlife Department, the Fishery/Watershed Specialist will apply sound biological principles to the proper management of fish populations occurring on the Blackfeet reservation and associated treaty areas.   </w:t>
      </w:r>
    </w:p>
    <w:p w:rsidR="00F95ABF" w:rsidRDefault="00F95ABF" w:rsidP="00223E19">
      <w:pPr>
        <w:tabs>
          <w:tab w:val="left" w:pos="810"/>
        </w:tabs>
        <w:rPr>
          <w:sz w:val="24"/>
          <w:szCs w:val="24"/>
        </w:rPr>
      </w:pPr>
    </w:p>
    <w:p w:rsidR="00F95ABF" w:rsidRDefault="00F95ABF" w:rsidP="00223E19">
      <w:pPr>
        <w:tabs>
          <w:tab w:val="left" w:pos="810"/>
        </w:tabs>
        <w:rPr>
          <w:sz w:val="24"/>
          <w:szCs w:val="24"/>
        </w:rPr>
      </w:pPr>
      <w:r>
        <w:rPr>
          <w:sz w:val="24"/>
          <w:szCs w:val="24"/>
        </w:rPr>
        <w:t>Duties and Responsibilities:</w:t>
      </w:r>
    </w:p>
    <w:p w:rsidR="00F95ABF" w:rsidRDefault="00BF2CEF" w:rsidP="00F95ABF">
      <w:pPr>
        <w:pStyle w:val="ListParagraph"/>
        <w:numPr>
          <w:ilvl w:val="0"/>
          <w:numId w:val="2"/>
        </w:numPr>
        <w:tabs>
          <w:tab w:val="left" w:pos="810"/>
        </w:tabs>
        <w:rPr>
          <w:sz w:val="24"/>
          <w:szCs w:val="24"/>
        </w:rPr>
      </w:pPr>
      <w:r w:rsidRPr="00F95ABF">
        <w:rPr>
          <w:sz w:val="24"/>
          <w:szCs w:val="24"/>
        </w:rPr>
        <w:t xml:space="preserve">A primary focus will be on the St. Mary drainage and the protection and conservation of native fish populations impacted by the operation of Sherburne Dam and the St. Mary </w:t>
      </w:r>
      <w:r w:rsidR="00F95ABF" w:rsidRPr="00F95ABF">
        <w:rPr>
          <w:sz w:val="24"/>
          <w:szCs w:val="24"/>
        </w:rPr>
        <w:t xml:space="preserve">diversion. </w:t>
      </w:r>
    </w:p>
    <w:p w:rsidR="006814E2" w:rsidRDefault="00F95ABF" w:rsidP="00F95ABF">
      <w:pPr>
        <w:pStyle w:val="ListParagraph"/>
        <w:numPr>
          <w:ilvl w:val="0"/>
          <w:numId w:val="2"/>
        </w:numPr>
        <w:tabs>
          <w:tab w:val="left" w:pos="810"/>
        </w:tabs>
        <w:rPr>
          <w:sz w:val="24"/>
          <w:szCs w:val="24"/>
        </w:rPr>
      </w:pPr>
      <w:r w:rsidRPr="00F95ABF">
        <w:rPr>
          <w:sz w:val="24"/>
          <w:szCs w:val="24"/>
        </w:rPr>
        <w:t xml:space="preserve"> Responsibilities will focus on the analysis of biological data, providing recommendations and plans to improve or enhance reser</w:t>
      </w:r>
      <w:r w:rsidR="006814E2">
        <w:rPr>
          <w:sz w:val="24"/>
          <w:szCs w:val="24"/>
        </w:rPr>
        <w:t>vation fisheries.</w:t>
      </w:r>
    </w:p>
    <w:p w:rsidR="006814E2" w:rsidRDefault="006814E2" w:rsidP="00F95ABF">
      <w:pPr>
        <w:pStyle w:val="ListParagraph"/>
        <w:numPr>
          <w:ilvl w:val="0"/>
          <w:numId w:val="2"/>
        </w:numPr>
        <w:tabs>
          <w:tab w:val="left" w:pos="810"/>
        </w:tabs>
        <w:rPr>
          <w:sz w:val="24"/>
          <w:szCs w:val="24"/>
        </w:rPr>
      </w:pPr>
      <w:r>
        <w:rPr>
          <w:sz w:val="24"/>
          <w:szCs w:val="24"/>
        </w:rPr>
        <w:t>D</w:t>
      </w:r>
      <w:r w:rsidR="00F95ABF" w:rsidRPr="00F95ABF">
        <w:rPr>
          <w:sz w:val="24"/>
          <w:szCs w:val="24"/>
        </w:rPr>
        <w:t xml:space="preserve">eveloping </w:t>
      </w:r>
      <w:r>
        <w:rPr>
          <w:sz w:val="24"/>
          <w:szCs w:val="24"/>
        </w:rPr>
        <w:t xml:space="preserve">and updating </w:t>
      </w:r>
      <w:r w:rsidR="00F95ABF" w:rsidRPr="00F95ABF">
        <w:rPr>
          <w:sz w:val="24"/>
          <w:szCs w:val="24"/>
        </w:rPr>
        <w:t>fishing regulations</w:t>
      </w:r>
      <w:r>
        <w:rPr>
          <w:sz w:val="24"/>
          <w:szCs w:val="24"/>
        </w:rPr>
        <w:t>.</w:t>
      </w:r>
    </w:p>
    <w:p w:rsidR="006814E2" w:rsidRDefault="006814E2" w:rsidP="00F95ABF">
      <w:pPr>
        <w:pStyle w:val="ListParagraph"/>
        <w:numPr>
          <w:ilvl w:val="0"/>
          <w:numId w:val="2"/>
        </w:numPr>
        <w:tabs>
          <w:tab w:val="left" w:pos="810"/>
        </w:tabs>
        <w:rPr>
          <w:sz w:val="24"/>
          <w:szCs w:val="24"/>
        </w:rPr>
      </w:pPr>
      <w:r>
        <w:rPr>
          <w:sz w:val="24"/>
          <w:szCs w:val="24"/>
        </w:rPr>
        <w:t>Development of tribal fishery management objectives.</w:t>
      </w:r>
    </w:p>
    <w:p w:rsidR="006814E2" w:rsidRDefault="006814E2" w:rsidP="00F95ABF">
      <w:pPr>
        <w:pStyle w:val="ListParagraph"/>
        <w:numPr>
          <w:ilvl w:val="0"/>
          <w:numId w:val="2"/>
        </w:numPr>
        <w:tabs>
          <w:tab w:val="left" w:pos="810"/>
        </w:tabs>
        <w:rPr>
          <w:sz w:val="24"/>
          <w:szCs w:val="24"/>
        </w:rPr>
      </w:pPr>
      <w:r>
        <w:rPr>
          <w:sz w:val="24"/>
          <w:szCs w:val="24"/>
        </w:rPr>
        <w:t>I</w:t>
      </w:r>
      <w:r w:rsidR="00F95ABF" w:rsidRPr="00F95ABF">
        <w:rPr>
          <w:sz w:val="24"/>
          <w:szCs w:val="24"/>
        </w:rPr>
        <w:t>nteracting with and influencing Blackfeet Water Compact activities that affect t</w:t>
      </w:r>
      <w:r>
        <w:rPr>
          <w:sz w:val="24"/>
          <w:szCs w:val="24"/>
        </w:rPr>
        <w:t>ribal fisheries.</w:t>
      </w:r>
    </w:p>
    <w:p w:rsidR="006814E2" w:rsidRDefault="006814E2" w:rsidP="00F95ABF">
      <w:pPr>
        <w:pStyle w:val="ListParagraph"/>
        <w:numPr>
          <w:ilvl w:val="0"/>
          <w:numId w:val="2"/>
        </w:numPr>
        <w:tabs>
          <w:tab w:val="left" w:pos="810"/>
        </w:tabs>
        <w:rPr>
          <w:sz w:val="24"/>
          <w:szCs w:val="24"/>
        </w:rPr>
      </w:pPr>
      <w:r>
        <w:rPr>
          <w:sz w:val="24"/>
          <w:szCs w:val="24"/>
        </w:rPr>
        <w:t>W</w:t>
      </w:r>
      <w:r w:rsidR="00F95ABF" w:rsidRPr="00F95ABF">
        <w:rPr>
          <w:sz w:val="24"/>
          <w:szCs w:val="24"/>
        </w:rPr>
        <w:t>orking with USFWS Montana Fish and Wildlife Conservation Office (MT FWCO) to implement improvements to Blackfeet</w:t>
      </w:r>
      <w:r>
        <w:rPr>
          <w:sz w:val="24"/>
          <w:szCs w:val="24"/>
        </w:rPr>
        <w:t xml:space="preserve"> </w:t>
      </w:r>
      <w:r w:rsidR="00F95ABF" w:rsidRPr="00F95ABF">
        <w:rPr>
          <w:sz w:val="24"/>
          <w:szCs w:val="24"/>
        </w:rPr>
        <w:t xml:space="preserve">fisheries.  </w:t>
      </w:r>
    </w:p>
    <w:p w:rsidR="006814E2" w:rsidRDefault="00F95ABF" w:rsidP="00F95ABF">
      <w:pPr>
        <w:pStyle w:val="ListParagraph"/>
        <w:numPr>
          <w:ilvl w:val="0"/>
          <w:numId w:val="2"/>
        </w:numPr>
        <w:tabs>
          <w:tab w:val="left" w:pos="810"/>
        </w:tabs>
        <w:rPr>
          <w:sz w:val="24"/>
          <w:szCs w:val="24"/>
        </w:rPr>
      </w:pPr>
      <w:r w:rsidRPr="00F95ABF">
        <w:rPr>
          <w:sz w:val="24"/>
          <w:szCs w:val="24"/>
        </w:rPr>
        <w:t xml:space="preserve">Serve as the Technical representative for the Blackfeet Tribe regarding issues or opportunities </w:t>
      </w:r>
      <w:r w:rsidR="006814E2">
        <w:rPr>
          <w:sz w:val="24"/>
          <w:szCs w:val="24"/>
        </w:rPr>
        <w:t>affec</w:t>
      </w:r>
      <w:r w:rsidRPr="00F95ABF">
        <w:rPr>
          <w:sz w:val="24"/>
          <w:szCs w:val="24"/>
        </w:rPr>
        <w:t xml:space="preserve">ting tribal fisheries.   </w:t>
      </w:r>
    </w:p>
    <w:p w:rsidR="00BD0FA4" w:rsidRDefault="00F95ABF" w:rsidP="00F95ABF">
      <w:pPr>
        <w:pStyle w:val="ListParagraph"/>
        <w:numPr>
          <w:ilvl w:val="0"/>
          <w:numId w:val="2"/>
        </w:numPr>
        <w:tabs>
          <w:tab w:val="left" w:pos="810"/>
        </w:tabs>
        <w:rPr>
          <w:sz w:val="24"/>
          <w:szCs w:val="24"/>
        </w:rPr>
      </w:pPr>
      <w:r w:rsidRPr="00F95ABF">
        <w:rPr>
          <w:sz w:val="24"/>
          <w:szCs w:val="24"/>
        </w:rPr>
        <w:t>Providing leadership and guidance to BFWD staff in all fisheries-related activities (fish population studies, sucker eradication efforts, etc.)</w:t>
      </w:r>
    </w:p>
    <w:p w:rsidR="006814E2" w:rsidRDefault="006814E2" w:rsidP="00F95ABF">
      <w:pPr>
        <w:pStyle w:val="ListParagraph"/>
        <w:numPr>
          <w:ilvl w:val="0"/>
          <w:numId w:val="2"/>
        </w:numPr>
        <w:tabs>
          <w:tab w:val="left" w:pos="810"/>
        </w:tabs>
        <w:rPr>
          <w:sz w:val="24"/>
          <w:szCs w:val="24"/>
        </w:rPr>
      </w:pPr>
      <w:r>
        <w:rPr>
          <w:sz w:val="24"/>
          <w:szCs w:val="24"/>
        </w:rPr>
        <w:t>Work with Tribal Game Wardens to identify enforcement needs and address problems.</w:t>
      </w:r>
    </w:p>
    <w:p w:rsidR="006814E2" w:rsidRDefault="006814E2" w:rsidP="00F95ABF">
      <w:pPr>
        <w:pStyle w:val="ListParagraph"/>
        <w:numPr>
          <w:ilvl w:val="0"/>
          <w:numId w:val="2"/>
        </w:numPr>
        <w:tabs>
          <w:tab w:val="left" w:pos="810"/>
        </w:tabs>
        <w:rPr>
          <w:sz w:val="24"/>
          <w:szCs w:val="24"/>
        </w:rPr>
      </w:pPr>
      <w:r>
        <w:rPr>
          <w:sz w:val="24"/>
          <w:szCs w:val="24"/>
        </w:rPr>
        <w:t>Coordinate with State, Federal, and other agencies regarding tribal fishery management objectives.</w:t>
      </w:r>
    </w:p>
    <w:p w:rsidR="006814E2" w:rsidRDefault="006814E2" w:rsidP="00F95ABF">
      <w:pPr>
        <w:pStyle w:val="ListParagraph"/>
        <w:numPr>
          <w:ilvl w:val="0"/>
          <w:numId w:val="2"/>
        </w:numPr>
        <w:tabs>
          <w:tab w:val="left" w:pos="810"/>
        </w:tabs>
        <w:rPr>
          <w:sz w:val="24"/>
          <w:szCs w:val="24"/>
        </w:rPr>
      </w:pPr>
      <w:r>
        <w:rPr>
          <w:sz w:val="24"/>
          <w:szCs w:val="24"/>
        </w:rPr>
        <w:t>Participate in the design and execution of research and monitoring studies affecting tribal fisheries (i.e. USFWS bull trout studies).</w:t>
      </w:r>
    </w:p>
    <w:p w:rsidR="006814E2" w:rsidRDefault="004D50CE" w:rsidP="00F95ABF">
      <w:pPr>
        <w:pStyle w:val="ListParagraph"/>
        <w:numPr>
          <w:ilvl w:val="0"/>
          <w:numId w:val="2"/>
        </w:numPr>
        <w:tabs>
          <w:tab w:val="left" w:pos="810"/>
        </w:tabs>
        <w:rPr>
          <w:sz w:val="24"/>
          <w:szCs w:val="24"/>
        </w:rPr>
      </w:pPr>
      <w:r>
        <w:rPr>
          <w:sz w:val="24"/>
          <w:szCs w:val="24"/>
        </w:rPr>
        <w:lastRenderedPageBreak/>
        <w:t xml:space="preserve">Actively participate and monitor </w:t>
      </w:r>
      <w:r w:rsidR="006814E2">
        <w:rPr>
          <w:sz w:val="24"/>
          <w:szCs w:val="24"/>
        </w:rPr>
        <w:t>Blackfeet Water Compact activities that may affect tribal fisheries</w:t>
      </w:r>
      <w:r>
        <w:rPr>
          <w:sz w:val="24"/>
          <w:szCs w:val="24"/>
        </w:rPr>
        <w:t>.</w:t>
      </w:r>
    </w:p>
    <w:p w:rsidR="004D50CE" w:rsidRDefault="004D50CE" w:rsidP="00F95ABF">
      <w:pPr>
        <w:pStyle w:val="ListParagraph"/>
        <w:numPr>
          <w:ilvl w:val="0"/>
          <w:numId w:val="2"/>
        </w:numPr>
        <w:tabs>
          <w:tab w:val="left" w:pos="810"/>
        </w:tabs>
        <w:rPr>
          <w:sz w:val="24"/>
          <w:szCs w:val="24"/>
        </w:rPr>
      </w:pPr>
      <w:r>
        <w:rPr>
          <w:sz w:val="24"/>
          <w:szCs w:val="24"/>
        </w:rPr>
        <w:t>Maintain current information on legal developments affecting tribal fisheries.</w:t>
      </w:r>
    </w:p>
    <w:p w:rsidR="004D50CE" w:rsidRDefault="004D50CE" w:rsidP="00F95ABF">
      <w:pPr>
        <w:pStyle w:val="ListParagraph"/>
        <w:numPr>
          <w:ilvl w:val="0"/>
          <w:numId w:val="2"/>
        </w:numPr>
        <w:tabs>
          <w:tab w:val="left" w:pos="810"/>
        </w:tabs>
        <w:rPr>
          <w:sz w:val="24"/>
          <w:szCs w:val="24"/>
        </w:rPr>
      </w:pPr>
      <w:r>
        <w:rPr>
          <w:sz w:val="24"/>
          <w:szCs w:val="24"/>
        </w:rPr>
        <w:t>Keep the Director, Fish &amp; Wildlife Commission, and Tribal Council informed on current fishery issues and opportunities.</w:t>
      </w:r>
    </w:p>
    <w:p w:rsidR="00D71C1F" w:rsidRDefault="00D71C1F" w:rsidP="00F95ABF">
      <w:pPr>
        <w:pStyle w:val="ListParagraph"/>
        <w:numPr>
          <w:ilvl w:val="0"/>
          <w:numId w:val="2"/>
        </w:numPr>
        <w:tabs>
          <w:tab w:val="left" w:pos="810"/>
        </w:tabs>
        <w:rPr>
          <w:sz w:val="24"/>
          <w:szCs w:val="24"/>
        </w:rPr>
      </w:pPr>
      <w:r>
        <w:rPr>
          <w:sz w:val="24"/>
          <w:szCs w:val="24"/>
        </w:rPr>
        <w:t>Other duties as assigned by the Director of the Blackfeet Fish and Wildlife Department.</w:t>
      </w:r>
    </w:p>
    <w:p w:rsidR="004D50CE" w:rsidRDefault="004D50CE" w:rsidP="004D50CE">
      <w:pPr>
        <w:tabs>
          <w:tab w:val="left" w:pos="810"/>
        </w:tabs>
        <w:rPr>
          <w:sz w:val="24"/>
          <w:szCs w:val="24"/>
        </w:rPr>
      </w:pPr>
    </w:p>
    <w:p w:rsidR="004D50CE" w:rsidRDefault="004D50CE" w:rsidP="004D50CE">
      <w:pPr>
        <w:tabs>
          <w:tab w:val="left" w:pos="810"/>
        </w:tabs>
        <w:rPr>
          <w:sz w:val="24"/>
          <w:szCs w:val="24"/>
        </w:rPr>
      </w:pPr>
      <w:r>
        <w:rPr>
          <w:sz w:val="24"/>
          <w:szCs w:val="24"/>
        </w:rPr>
        <w:t>Knowledge, Skills, and Abilities:</w:t>
      </w:r>
    </w:p>
    <w:p w:rsidR="004D50CE" w:rsidRDefault="004D50CE" w:rsidP="004D50CE">
      <w:pPr>
        <w:tabs>
          <w:tab w:val="left" w:pos="810"/>
        </w:tabs>
        <w:rPr>
          <w:sz w:val="24"/>
          <w:szCs w:val="24"/>
        </w:rPr>
      </w:pPr>
    </w:p>
    <w:p w:rsidR="004D50CE" w:rsidRDefault="004D50CE" w:rsidP="004D50CE">
      <w:pPr>
        <w:pStyle w:val="ListParagraph"/>
        <w:numPr>
          <w:ilvl w:val="0"/>
          <w:numId w:val="3"/>
        </w:numPr>
        <w:tabs>
          <w:tab w:val="left" w:pos="810"/>
        </w:tabs>
        <w:rPr>
          <w:sz w:val="24"/>
          <w:szCs w:val="24"/>
        </w:rPr>
      </w:pPr>
      <w:r>
        <w:rPr>
          <w:sz w:val="24"/>
          <w:szCs w:val="24"/>
        </w:rPr>
        <w:t>Knowledge of fishery management techniques and practices (gill netting, creel surveys, etc.)</w:t>
      </w:r>
    </w:p>
    <w:p w:rsidR="004D50CE" w:rsidRDefault="004D50CE" w:rsidP="004D50CE">
      <w:pPr>
        <w:pStyle w:val="ListParagraph"/>
        <w:numPr>
          <w:ilvl w:val="0"/>
          <w:numId w:val="3"/>
        </w:numPr>
        <w:tabs>
          <w:tab w:val="left" w:pos="810"/>
        </w:tabs>
        <w:rPr>
          <w:sz w:val="24"/>
          <w:szCs w:val="24"/>
        </w:rPr>
      </w:pPr>
      <w:r>
        <w:rPr>
          <w:sz w:val="24"/>
          <w:szCs w:val="24"/>
        </w:rPr>
        <w:t>Knowledge regarding the management of stream and reservoir fisheries</w:t>
      </w:r>
    </w:p>
    <w:p w:rsidR="004D50CE" w:rsidRDefault="004D50CE" w:rsidP="004D50CE">
      <w:pPr>
        <w:pStyle w:val="ListParagraph"/>
        <w:numPr>
          <w:ilvl w:val="0"/>
          <w:numId w:val="3"/>
        </w:numPr>
        <w:tabs>
          <w:tab w:val="left" w:pos="810"/>
        </w:tabs>
        <w:rPr>
          <w:sz w:val="24"/>
          <w:szCs w:val="24"/>
        </w:rPr>
      </w:pPr>
      <w:r>
        <w:rPr>
          <w:sz w:val="24"/>
          <w:szCs w:val="24"/>
        </w:rPr>
        <w:t>Incumbent must be able to communicate effectively regarding complex biological issues.</w:t>
      </w:r>
    </w:p>
    <w:p w:rsidR="004D50CE" w:rsidRDefault="005634B9" w:rsidP="004D50CE">
      <w:pPr>
        <w:pStyle w:val="ListParagraph"/>
        <w:numPr>
          <w:ilvl w:val="0"/>
          <w:numId w:val="3"/>
        </w:numPr>
        <w:tabs>
          <w:tab w:val="left" w:pos="810"/>
        </w:tabs>
        <w:rPr>
          <w:sz w:val="24"/>
          <w:szCs w:val="24"/>
        </w:rPr>
      </w:pPr>
      <w:r>
        <w:rPr>
          <w:sz w:val="24"/>
          <w:szCs w:val="24"/>
        </w:rPr>
        <w:t>Good writing skills and the ability to</w:t>
      </w:r>
      <w:r w:rsidR="004D50CE">
        <w:rPr>
          <w:sz w:val="24"/>
          <w:szCs w:val="24"/>
        </w:rPr>
        <w:t xml:space="preserve"> utilize computers as applied to fisheries management activities.</w:t>
      </w:r>
    </w:p>
    <w:p w:rsidR="005634B9" w:rsidRDefault="004D50CE" w:rsidP="005634B9">
      <w:pPr>
        <w:pStyle w:val="ListParagraph"/>
        <w:numPr>
          <w:ilvl w:val="0"/>
          <w:numId w:val="3"/>
        </w:numPr>
        <w:tabs>
          <w:tab w:val="left" w:pos="810"/>
        </w:tabs>
        <w:rPr>
          <w:sz w:val="24"/>
          <w:szCs w:val="24"/>
        </w:rPr>
      </w:pPr>
      <w:r>
        <w:rPr>
          <w:sz w:val="24"/>
          <w:szCs w:val="24"/>
        </w:rPr>
        <w:t xml:space="preserve">Incumbent must be able to supervise BFWD staff assisting in fisheries </w:t>
      </w:r>
      <w:r w:rsidR="005634B9">
        <w:rPr>
          <w:sz w:val="24"/>
          <w:szCs w:val="24"/>
        </w:rPr>
        <w:t>management activities.</w:t>
      </w:r>
    </w:p>
    <w:p w:rsidR="005634B9" w:rsidRDefault="005634B9" w:rsidP="005634B9">
      <w:pPr>
        <w:pStyle w:val="ListParagraph"/>
        <w:numPr>
          <w:ilvl w:val="0"/>
          <w:numId w:val="3"/>
        </w:numPr>
        <w:tabs>
          <w:tab w:val="left" w:pos="810"/>
        </w:tabs>
        <w:rPr>
          <w:sz w:val="24"/>
          <w:szCs w:val="24"/>
        </w:rPr>
      </w:pPr>
      <w:r>
        <w:rPr>
          <w:sz w:val="24"/>
          <w:szCs w:val="24"/>
        </w:rPr>
        <w:t>Must submit to and clear a pre-employment drug test and criminal background check.</w:t>
      </w:r>
      <w:r w:rsidR="00D71C1F">
        <w:rPr>
          <w:sz w:val="24"/>
          <w:szCs w:val="24"/>
        </w:rPr>
        <w:t>z</w:t>
      </w:r>
    </w:p>
    <w:p w:rsidR="005634B9" w:rsidRDefault="005634B9" w:rsidP="005634B9">
      <w:pPr>
        <w:tabs>
          <w:tab w:val="left" w:pos="810"/>
        </w:tabs>
        <w:rPr>
          <w:sz w:val="24"/>
          <w:szCs w:val="24"/>
        </w:rPr>
      </w:pPr>
    </w:p>
    <w:p w:rsidR="005634B9" w:rsidRDefault="005634B9" w:rsidP="005634B9">
      <w:pPr>
        <w:tabs>
          <w:tab w:val="left" w:pos="810"/>
        </w:tabs>
        <w:rPr>
          <w:sz w:val="24"/>
          <w:szCs w:val="24"/>
        </w:rPr>
      </w:pPr>
    </w:p>
    <w:p w:rsidR="005634B9" w:rsidRDefault="005634B9" w:rsidP="005634B9">
      <w:pPr>
        <w:tabs>
          <w:tab w:val="left" w:pos="810"/>
        </w:tabs>
        <w:rPr>
          <w:sz w:val="24"/>
          <w:szCs w:val="24"/>
        </w:rPr>
      </w:pPr>
      <w:r>
        <w:rPr>
          <w:sz w:val="24"/>
          <w:szCs w:val="24"/>
        </w:rPr>
        <w:t>Qualifications:</w:t>
      </w:r>
    </w:p>
    <w:p w:rsidR="005634B9" w:rsidRDefault="005634B9" w:rsidP="005634B9">
      <w:pPr>
        <w:tabs>
          <w:tab w:val="left" w:pos="810"/>
        </w:tabs>
        <w:rPr>
          <w:sz w:val="24"/>
          <w:szCs w:val="24"/>
        </w:rPr>
      </w:pPr>
    </w:p>
    <w:p w:rsidR="005634B9" w:rsidRDefault="00D71C1F" w:rsidP="005634B9">
      <w:pPr>
        <w:pStyle w:val="ListParagraph"/>
        <w:numPr>
          <w:ilvl w:val="0"/>
          <w:numId w:val="4"/>
        </w:numPr>
        <w:tabs>
          <w:tab w:val="left" w:pos="810"/>
        </w:tabs>
        <w:rPr>
          <w:sz w:val="24"/>
          <w:szCs w:val="24"/>
        </w:rPr>
      </w:pPr>
      <w:r>
        <w:rPr>
          <w:sz w:val="24"/>
          <w:szCs w:val="24"/>
        </w:rPr>
        <w:t xml:space="preserve">Minimum education: </w:t>
      </w:r>
      <w:r w:rsidR="005634B9" w:rsidRPr="005634B9">
        <w:rPr>
          <w:sz w:val="24"/>
          <w:szCs w:val="24"/>
        </w:rPr>
        <w:t>Bachelor of Science in Fisherie</w:t>
      </w:r>
      <w:r>
        <w:rPr>
          <w:sz w:val="24"/>
          <w:szCs w:val="24"/>
        </w:rPr>
        <w:t>s</w:t>
      </w:r>
      <w:r w:rsidR="005634B9" w:rsidRPr="005634B9">
        <w:rPr>
          <w:sz w:val="24"/>
          <w:szCs w:val="24"/>
        </w:rPr>
        <w:t xml:space="preserve">.  </w:t>
      </w:r>
    </w:p>
    <w:p w:rsidR="004D50CE" w:rsidRDefault="00D71C1F" w:rsidP="005634B9">
      <w:pPr>
        <w:pStyle w:val="ListParagraph"/>
        <w:numPr>
          <w:ilvl w:val="0"/>
          <w:numId w:val="4"/>
        </w:numPr>
        <w:tabs>
          <w:tab w:val="left" w:pos="810"/>
        </w:tabs>
        <w:rPr>
          <w:sz w:val="24"/>
          <w:szCs w:val="24"/>
        </w:rPr>
      </w:pPr>
      <w:r>
        <w:rPr>
          <w:sz w:val="24"/>
          <w:szCs w:val="24"/>
        </w:rPr>
        <w:t xml:space="preserve">Work </w:t>
      </w:r>
      <w:r w:rsidR="005634B9" w:rsidRPr="005634B9">
        <w:rPr>
          <w:sz w:val="24"/>
          <w:szCs w:val="24"/>
        </w:rPr>
        <w:t>experience in fisheries, watershed science, environmental science, or other natural resources field</w:t>
      </w:r>
      <w:r w:rsidR="00DF4B7A">
        <w:rPr>
          <w:sz w:val="24"/>
          <w:szCs w:val="24"/>
        </w:rPr>
        <w:t>,</w:t>
      </w:r>
      <w:r>
        <w:rPr>
          <w:sz w:val="24"/>
          <w:szCs w:val="24"/>
        </w:rPr>
        <w:t xml:space="preserve"> preferred</w:t>
      </w:r>
      <w:r w:rsidR="005634B9" w:rsidRPr="005634B9">
        <w:rPr>
          <w:sz w:val="24"/>
          <w:szCs w:val="24"/>
        </w:rPr>
        <w:t>.</w:t>
      </w:r>
      <w:r w:rsidR="004D50CE" w:rsidRPr="005634B9">
        <w:rPr>
          <w:sz w:val="24"/>
          <w:szCs w:val="24"/>
        </w:rPr>
        <w:t xml:space="preserve"> </w:t>
      </w:r>
    </w:p>
    <w:p w:rsidR="005634B9" w:rsidRDefault="005634B9" w:rsidP="005634B9">
      <w:pPr>
        <w:pStyle w:val="ListParagraph"/>
        <w:numPr>
          <w:ilvl w:val="0"/>
          <w:numId w:val="4"/>
        </w:numPr>
        <w:tabs>
          <w:tab w:val="left" w:pos="810"/>
        </w:tabs>
        <w:rPr>
          <w:sz w:val="24"/>
          <w:szCs w:val="24"/>
        </w:rPr>
      </w:pPr>
      <w:r>
        <w:rPr>
          <w:sz w:val="24"/>
          <w:szCs w:val="24"/>
        </w:rPr>
        <w:t>Experience supervising professional-level natural resources staff</w:t>
      </w:r>
      <w:r w:rsidR="00D71C1F">
        <w:rPr>
          <w:sz w:val="24"/>
          <w:szCs w:val="24"/>
        </w:rPr>
        <w:t>, desirable</w:t>
      </w:r>
      <w:r>
        <w:rPr>
          <w:sz w:val="24"/>
          <w:szCs w:val="24"/>
        </w:rPr>
        <w:t>.</w:t>
      </w:r>
    </w:p>
    <w:p w:rsidR="005634B9" w:rsidRDefault="005634B9" w:rsidP="005634B9">
      <w:pPr>
        <w:pStyle w:val="ListParagraph"/>
        <w:numPr>
          <w:ilvl w:val="0"/>
          <w:numId w:val="4"/>
        </w:numPr>
        <w:tabs>
          <w:tab w:val="left" w:pos="810"/>
        </w:tabs>
        <w:rPr>
          <w:sz w:val="24"/>
          <w:szCs w:val="24"/>
        </w:rPr>
      </w:pPr>
      <w:r>
        <w:rPr>
          <w:sz w:val="24"/>
          <w:szCs w:val="24"/>
        </w:rPr>
        <w:t>Must possess or obtain a valid Montana driver</w:t>
      </w:r>
      <w:r w:rsidR="00DF4B7A">
        <w:rPr>
          <w:sz w:val="24"/>
          <w:szCs w:val="24"/>
        </w:rPr>
        <w:t>’</w:t>
      </w:r>
      <w:r>
        <w:rPr>
          <w:sz w:val="24"/>
          <w:szCs w:val="24"/>
        </w:rPr>
        <w:t>s license.</w:t>
      </w:r>
    </w:p>
    <w:p w:rsidR="005634B9" w:rsidRDefault="005634B9" w:rsidP="005634B9">
      <w:pPr>
        <w:pStyle w:val="ListParagraph"/>
        <w:numPr>
          <w:ilvl w:val="0"/>
          <w:numId w:val="4"/>
        </w:numPr>
        <w:tabs>
          <w:tab w:val="left" w:pos="810"/>
        </w:tabs>
        <w:rPr>
          <w:sz w:val="24"/>
          <w:szCs w:val="24"/>
        </w:rPr>
      </w:pPr>
      <w:r>
        <w:rPr>
          <w:sz w:val="24"/>
          <w:szCs w:val="24"/>
        </w:rPr>
        <w:t>Blackfeet Tribal preference</w:t>
      </w:r>
    </w:p>
    <w:p w:rsidR="005634B9" w:rsidRDefault="005634B9" w:rsidP="005634B9">
      <w:pPr>
        <w:pStyle w:val="ListParagraph"/>
        <w:numPr>
          <w:ilvl w:val="0"/>
          <w:numId w:val="4"/>
        </w:numPr>
        <w:tabs>
          <w:tab w:val="left" w:pos="810"/>
        </w:tabs>
        <w:rPr>
          <w:sz w:val="24"/>
          <w:szCs w:val="24"/>
        </w:rPr>
      </w:pPr>
      <w:r>
        <w:rPr>
          <w:sz w:val="24"/>
          <w:szCs w:val="24"/>
        </w:rPr>
        <w:t>Veteran’s Preference</w:t>
      </w:r>
    </w:p>
    <w:p w:rsidR="005634B9" w:rsidRDefault="005634B9" w:rsidP="005634B9">
      <w:pPr>
        <w:tabs>
          <w:tab w:val="left" w:pos="810"/>
        </w:tabs>
        <w:rPr>
          <w:sz w:val="24"/>
          <w:szCs w:val="24"/>
        </w:rPr>
      </w:pPr>
    </w:p>
    <w:sectPr w:rsidR="005634B9" w:rsidSect="00A24B4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270" w:rsidRDefault="00C05270" w:rsidP="00A53513">
      <w:r>
        <w:separator/>
      </w:r>
    </w:p>
  </w:endnote>
  <w:endnote w:type="continuationSeparator" w:id="0">
    <w:p w:rsidR="00C05270" w:rsidRDefault="00C05270" w:rsidP="00A5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270" w:rsidRDefault="00C05270" w:rsidP="00A53513">
      <w:r>
        <w:separator/>
      </w:r>
    </w:p>
  </w:footnote>
  <w:footnote w:type="continuationSeparator" w:id="0">
    <w:p w:rsidR="00C05270" w:rsidRDefault="00C05270" w:rsidP="00A535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63B"/>
    <w:multiLevelType w:val="hybridMultilevel"/>
    <w:tmpl w:val="C9F0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1968"/>
    <w:multiLevelType w:val="hybridMultilevel"/>
    <w:tmpl w:val="DF66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84666"/>
    <w:multiLevelType w:val="hybridMultilevel"/>
    <w:tmpl w:val="10A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41C54"/>
    <w:multiLevelType w:val="hybridMultilevel"/>
    <w:tmpl w:val="148C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F4"/>
    <w:rsid w:val="000010EC"/>
    <w:rsid w:val="000721EB"/>
    <w:rsid w:val="000B4508"/>
    <w:rsid w:val="000B4670"/>
    <w:rsid w:val="000F5D24"/>
    <w:rsid w:val="001255AD"/>
    <w:rsid w:val="00177F9D"/>
    <w:rsid w:val="00216CD6"/>
    <w:rsid w:val="00223E19"/>
    <w:rsid w:val="00245050"/>
    <w:rsid w:val="003635EC"/>
    <w:rsid w:val="003713BE"/>
    <w:rsid w:val="003C5AF4"/>
    <w:rsid w:val="003E513F"/>
    <w:rsid w:val="004026C6"/>
    <w:rsid w:val="004C6802"/>
    <w:rsid w:val="004D50CE"/>
    <w:rsid w:val="00514E94"/>
    <w:rsid w:val="005634B9"/>
    <w:rsid w:val="0056577A"/>
    <w:rsid w:val="00627C88"/>
    <w:rsid w:val="006814E2"/>
    <w:rsid w:val="006E3D53"/>
    <w:rsid w:val="00725F6C"/>
    <w:rsid w:val="007A4296"/>
    <w:rsid w:val="00854CA3"/>
    <w:rsid w:val="00916FDD"/>
    <w:rsid w:val="00921CC7"/>
    <w:rsid w:val="00A24B4B"/>
    <w:rsid w:val="00A53513"/>
    <w:rsid w:val="00AE2595"/>
    <w:rsid w:val="00B71D45"/>
    <w:rsid w:val="00B9610C"/>
    <w:rsid w:val="00BD0FA4"/>
    <w:rsid w:val="00BF2CEF"/>
    <w:rsid w:val="00C05270"/>
    <w:rsid w:val="00C84C51"/>
    <w:rsid w:val="00C945D5"/>
    <w:rsid w:val="00D136A7"/>
    <w:rsid w:val="00D71C1F"/>
    <w:rsid w:val="00DF4B7A"/>
    <w:rsid w:val="00E1207F"/>
    <w:rsid w:val="00E42237"/>
    <w:rsid w:val="00F13D88"/>
    <w:rsid w:val="00F9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ADFAE-87EB-49D4-B45C-9C4498B3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70"/>
  </w:style>
  <w:style w:type="paragraph" w:styleId="Heading2">
    <w:name w:val="heading 2"/>
    <w:basedOn w:val="Normal"/>
    <w:next w:val="Normal"/>
    <w:link w:val="Heading2Char"/>
    <w:uiPriority w:val="9"/>
    <w:unhideWhenUsed/>
    <w:qFormat/>
    <w:rsid w:val="00725F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F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5F6C"/>
    <w:rPr>
      <w:rFonts w:ascii="Tahoma" w:hAnsi="Tahoma" w:cs="Tahoma"/>
      <w:sz w:val="16"/>
      <w:szCs w:val="16"/>
    </w:rPr>
  </w:style>
  <w:style w:type="character" w:customStyle="1" w:styleId="BalloonTextChar">
    <w:name w:val="Balloon Text Char"/>
    <w:basedOn w:val="DefaultParagraphFont"/>
    <w:link w:val="BalloonText"/>
    <w:uiPriority w:val="99"/>
    <w:semiHidden/>
    <w:rsid w:val="00725F6C"/>
    <w:rPr>
      <w:rFonts w:ascii="Tahoma" w:hAnsi="Tahoma" w:cs="Tahoma"/>
      <w:sz w:val="16"/>
      <w:szCs w:val="16"/>
    </w:rPr>
  </w:style>
  <w:style w:type="character" w:customStyle="1" w:styleId="Heading2Char">
    <w:name w:val="Heading 2 Char"/>
    <w:basedOn w:val="DefaultParagraphFont"/>
    <w:link w:val="Heading2"/>
    <w:uiPriority w:val="9"/>
    <w:rsid w:val="00725F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635EC"/>
    <w:rPr>
      <w:color w:val="0000FF" w:themeColor="hyperlink"/>
      <w:u w:val="single"/>
    </w:rPr>
  </w:style>
  <w:style w:type="paragraph" w:styleId="Header">
    <w:name w:val="header"/>
    <w:basedOn w:val="Normal"/>
    <w:link w:val="HeaderChar"/>
    <w:uiPriority w:val="99"/>
    <w:semiHidden/>
    <w:unhideWhenUsed/>
    <w:rsid w:val="00A53513"/>
    <w:pPr>
      <w:tabs>
        <w:tab w:val="center" w:pos="4680"/>
        <w:tab w:val="right" w:pos="9360"/>
      </w:tabs>
    </w:pPr>
  </w:style>
  <w:style w:type="character" w:customStyle="1" w:styleId="HeaderChar">
    <w:name w:val="Header Char"/>
    <w:basedOn w:val="DefaultParagraphFont"/>
    <w:link w:val="Header"/>
    <w:uiPriority w:val="99"/>
    <w:semiHidden/>
    <w:rsid w:val="00A53513"/>
  </w:style>
  <w:style w:type="paragraph" w:styleId="Footer">
    <w:name w:val="footer"/>
    <w:basedOn w:val="Normal"/>
    <w:link w:val="FooterChar"/>
    <w:uiPriority w:val="99"/>
    <w:semiHidden/>
    <w:unhideWhenUsed/>
    <w:rsid w:val="00A53513"/>
    <w:pPr>
      <w:tabs>
        <w:tab w:val="center" w:pos="4680"/>
        <w:tab w:val="right" w:pos="9360"/>
      </w:tabs>
    </w:pPr>
  </w:style>
  <w:style w:type="character" w:customStyle="1" w:styleId="FooterChar">
    <w:name w:val="Footer Char"/>
    <w:basedOn w:val="DefaultParagraphFont"/>
    <w:link w:val="Footer"/>
    <w:uiPriority w:val="99"/>
    <w:semiHidden/>
    <w:rsid w:val="00A53513"/>
  </w:style>
  <w:style w:type="paragraph" w:styleId="ListParagraph">
    <w:name w:val="List Paragraph"/>
    <w:basedOn w:val="Normal"/>
    <w:uiPriority w:val="34"/>
    <w:qFormat/>
    <w:rsid w:val="00F95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BFWD_logo_Tribe_Logo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BFWD_logo_Tribe_Logo_Letterhead_Template</Template>
  <TotalTime>352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Meineke</dc:creator>
  <cp:keywords/>
  <dc:description/>
  <cp:lastModifiedBy>Gerald Cobell</cp:lastModifiedBy>
  <cp:revision>1</cp:revision>
  <cp:lastPrinted>2020-12-08T22:37:00Z</cp:lastPrinted>
  <dcterms:created xsi:type="dcterms:W3CDTF">2020-12-08T22:22:00Z</dcterms:created>
  <dcterms:modified xsi:type="dcterms:W3CDTF">2020-12-11T19:46:00Z</dcterms:modified>
</cp:coreProperties>
</file>