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720" w:tblpY="0"/>
        <w:tblW w:w="102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1740"/>
        <w:gridCol w:w="5025"/>
        <w:gridCol w:w="210"/>
        <w:gridCol w:w="750"/>
        <w:gridCol w:w="855"/>
        <w:tblGridChange w:id="0">
          <w:tblGrid>
            <w:gridCol w:w="1620"/>
            <w:gridCol w:w="1740"/>
            <w:gridCol w:w="5025"/>
            <w:gridCol w:w="210"/>
            <w:gridCol w:w="750"/>
            <w:gridCol w:w="855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Orders of the Meeting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6:00pm Gather / 6:10 Call to Order, Pledges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Introduction of Guests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any agenda items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Kelly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Minutes/ Financial Reports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Approve Secretary Minutes - December Meeting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Treasurer’s / Bookkeepers Report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Shawnna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Merle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of Correspondence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Extension Office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Enrollment Update, Volunteer training series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Fairgrounds Report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Hood/Fire suppression, Concessions Kitchen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Lee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Youth Report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Dakota/Alexa</w:t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Old Business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MLC Scholarship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$$ amount and # of scholarships w/ Foundation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Merle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AQA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Dates, workshop station teachers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8.5546874999999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Business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Planning for Fair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         Schedule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Tents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40x80 still needed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Lee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Barn Layout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Goat layout, Security dates/quote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Lee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Processors/Trucking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Updates &amp; contracts, hotel booked for Dick Perkins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BBQ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Daniel’s confirmed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Molly/Shawna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         Other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FSB buckle redesign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All-Species Workshops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Dates, topics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73.5546874999999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Reports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.5546874999999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Sale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Judges/Auctioneers - confirmed, hotels booked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Publication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Thank you postcards - update?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Fairbook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Edits due by March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.351562500000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76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Next meeting is _____________________________ at the Gallatin County Extension Office</w:t>
            </w:r>
          </w:p>
          <w:p w:rsidR="00000000" w:rsidDel="00000000" w:rsidP="00000000" w:rsidRDefault="00000000" w:rsidRPr="00000000" w14:paraId="000000A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Record books due:  June 25, 2025</w:t>
            </w:r>
          </w:p>
          <w:p w:rsidR="00000000" w:rsidDel="00000000" w:rsidP="00000000" w:rsidRDefault="00000000" w:rsidRPr="00000000" w14:paraId="000000A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Project Interviews: July 10-11, 2025</w:t>
            </w:r>
          </w:p>
          <w:p w:rsidR="00000000" w:rsidDel="00000000" w:rsidP="00000000" w:rsidRDefault="00000000" w:rsidRPr="00000000" w14:paraId="000000A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2025 Fair Dates:  July 12-20, 2025   Market Sale: Friday, July 18, 2025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Adjournment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Discussion/ Decision on Meeting Adjournment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540" w:top="1440" w:left="1440" w:right="1440" w:header="63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pBdr>
        <w:bottom w:color="5b9bd5" w:space="4" w:sz="8" w:val="single"/>
      </w:pBdr>
      <w:spacing w:after="0" w:line="240" w:lineRule="auto"/>
      <w:jc w:val="center"/>
      <w:rPr>
        <w:rFonts w:ascii="Calibri" w:cs="Calibri" w:eastAsia="Calibri" w:hAnsi="Calibri"/>
        <w:b w:val="1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sz w:val="32"/>
        <w:szCs w:val="32"/>
        <w:rtl w:val="0"/>
      </w:rPr>
      <w:t xml:space="preserve">Gallatin County 4-H/FFA Market Livestock Meeting Agenda</w:t>
    </w:r>
  </w:p>
  <w:p w:rsidR="00000000" w:rsidDel="00000000" w:rsidP="00000000" w:rsidRDefault="00000000" w:rsidRPr="00000000" w14:paraId="000000B3">
    <w:pPr>
      <w:pBdr>
        <w:bottom w:color="5b9bd5" w:space="4" w:sz="8" w:val="single"/>
      </w:pBdr>
      <w:spacing w:after="0" w:line="240" w:lineRule="auto"/>
      <w:jc w:val="center"/>
      <w:rPr>
        <w:b w:val="1"/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January 27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, 202</w:t>
    </w:r>
    <w:r w:rsidDel="00000000" w:rsidR="00000000" w:rsidRPr="00000000">
      <w:rPr>
        <w:sz w:val="32"/>
        <w:szCs w:val="32"/>
        <w:rtl w:val="0"/>
      </w:rPr>
      <w:t xml:space="preserve">5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 at </w:t>
    </w:r>
    <w:r w:rsidDel="00000000" w:rsidR="00000000" w:rsidRPr="00000000">
      <w:rPr>
        <w:sz w:val="32"/>
        <w:szCs w:val="32"/>
        <w:rtl w:val="0"/>
      </w:rPr>
      <w:t xml:space="preserve">6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:00 – </w:t>
    </w:r>
    <w:r w:rsidDel="00000000" w:rsidR="00000000" w:rsidRPr="00000000">
      <w:rPr>
        <w:sz w:val="32"/>
        <w:szCs w:val="32"/>
        <w:rtl w:val="0"/>
      </w:rPr>
      <w:t xml:space="preserve">9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:00 p.m.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pBdr>
        <w:bottom w:color="5b9bd5" w:space="4" w:sz="8" w:val="single"/>
      </w:pBdr>
      <w:spacing w:after="300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MSU Gallatin County Extension Office – 903 N Back Ave. Bozeman, MT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yeEf4AtyjkDdM1XyNS9iCHa5Vw==">CgMxLjA4AHIhMUgxWUMzaUhzUERVZE5sUzJSZmY2U2ZpVE9QTXBjVWRW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