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77B6" w14:textId="6CDAEF64" w:rsidR="00307F02" w:rsidRPr="00BF20CE" w:rsidRDefault="00BF20CE" w:rsidP="00BF20CE">
      <w:pPr>
        <w:jc w:val="center"/>
        <w:rPr>
          <w:b/>
          <w:bCs/>
        </w:rPr>
      </w:pPr>
      <w:r w:rsidRPr="00BF20CE">
        <w:rPr>
          <w:b/>
          <w:bCs/>
        </w:rPr>
        <w:t>Grievance Policy Deadlines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5"/>
        <w:gridCol w:w="4140"/>
        <w:gridCol w:w="1255"/>
      </w:tblGrid>
      <w:tr w:rsidR="00BF20CE" w14:paraId="53CA8910" w14:textId="6B869087" w:rsidTr="00BF20CE">
        <w:tc>
          <w:tcPr>
            <w:tcW w:w="2115" w:type="pct"/>
            <w:shd w:val="clear" w:color="auto" w:fill="E7E6E6" w:themeFill="background2"/>
            <w:vAlign w:val="center"/>
          </w:tcPr>
          <w:p w14:paraId="30199DDE" w14:textId="676BB9BA" w:rsidR="00BF20CE" w:rsidRPr="00307F02" w:rsidRDefault="00BF20CE" w:rsidP="00307F02">
            <w:pPr>
              <w:jc w:val="center"/>
              <w:rPr>
                <w:b/>
                <w:bCs/>
              </w:rPr>
            </w:pPr>
            <w:r w:rsidRPr="00307F02">
              <w:rPr>
                <w:b/>
                <w:bCs/>
              </w:rPr>
              <w:t>Activity</w:t>
            </w:r>
          </w:p>
        </w:tc>
        <w:tc>
          <w:tcPr>
            <w:tcW w:w="2214" w:type="pct"/>
            <w:shd w:val="clear" w:color="auto" w:fill="E7E6E6" w:themeFill="background2"/>
            <w:vAlign w:val="center"/>
          </w:tcPr>
          <w:p w14:paraId="61CA24B7" w14:textId="3E22EC00" w:rsidR="00BF20CE" w:rsidRPr="00307F02" w:rsidRDefault="00BF20CE" w:rsidP="00307F02">
            <w:pPr>
              <w:jc w:val="center"/>
              <w:rPr>
                <w:b/>
                <w:bCs/>
              </w:rPr>
            </w:pPr>
            <w:r w:rsidRPr="00307F02">
              <w:rPr>
                <w:b/>
                <w:bCs/>
              </w:rPr>
              <w:t>Deadline</w:t>
            </w:r>
            <w:r w:rsidR="00A027C4">
              <w:rPr>
                <w:b/>
                <w:bCs/>
              </w:rPr>
              <w:t>*</w:t>
            </w:r>
          </w:p>
        </w:tc>
        <w:tc>
          <w:tcPr>
            <w:tcW w:w="671" w:type="pct"/>
            <w:shd w:val="clear" w:color="auto" w:fill="E7E6E6" w:themeFill="background2"/>
          </w:tcPr>
          <w:p w14:paraId="24636CAD" w14:textId="40A363BE" w:rsidR="00BF20CE" w:rsidRPr="00307F02" w:rsidRDefault="00BF20CE" w:rsidP="00307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Policy Section</w:t>
            </w:r>
          </w:p>
        </w:tc>
      </w:tr>
      <w:tr w:rsidR="00BF20CE" w14:paraId="4E97ADBD" w14:textId="154CF667" w:rsidTr="00BF20CE">
        <w:tc>
          <w:tcPr>
            <w:tcW w:w="2115" w:type="pct"/>
          </w:tcPr>
          <w:p w14:paraId="1BF9118B" w14:textId="0FE10115" w:rsidR="00BF20CE" w:rsidRDefault="00BF20CE">
            <w:r>
              <w:t>Deadline for faculty member to file a notice of intent to grieve</w:t>
            </w:r>
          </w:p>
        </w:tc>
        <w:tc>
          <w:tcPr>
            <w:tcW w:w="2214" w:type="pct"/>
          </w:tcPr>
          <w:p w14:paraId="3D22B619" w14:textId="64D7A94E" w:rsidR="00BF20CE" w:rsidRDefault="00BF20CE">
            <w:r>
              <w:t>14 days from receipt of RTP decision from provost</w:t>
            </w:r>
          </w:p>
        </w:tc>
        <w:tc>
          <w:tcPr>
            <w:tcW w:w="671" w:type="pct"/>
          </w:tcPr>
          <w:p w14:paraId="449580D2" w14:textId="0C820C29" w:rsidR="00BF20CE" w:rsidRDefault="00BF20CE">
            <w:r>
              <w:t>IV</w:t>
            </w:r>
          </w:p>
        </w:tc>
      </w:tr>
      <w:tr w:rsidR="00BF20CE" w14:paraId="7ED546E0" w14:textId="367BC2FE" w:rsidTr="00BF20CE">
        <w:tc>
          <w:tcPr>
            <w:tcW w:w="2115" w:type="pct"/>
          </w:tcPr>
          <w:p w14:paraId="2BF0FF82" w14:textId="0F7FC1EB" w:rsidR="00BF20CE" w:rsidRDefault="00BF20CE">
            <w:r>
              <w:t>Deadline for faculty member to file a notice of intent to grieve</w:t>
            </w:r>
          </w:p>
        </w:tc>
        <w:tc>
          <w:tcPr>
            <w:tcW w:w="2214" w:type="pct"/>
          </w:tcPr>
          <w:p w14:paraId="5786DB84" w14:textId="4F4DD548" w:rsidR="00BF20CE" w:rsidRDefault="00BF20CE">
            <w:r>
              <w:t>30 days from date of incident giving rise to grievance</w:t>
            </w:r>
          </w:p>
        </w:tc>
        <w:tc>
          <w:tcPr>
            <w:tcW w:w="671" w:type="pct"/>
          </w:tcPr>
          <w:p w14:paraId="44F467C9" w14:textId="042F06E1" w:rsidR="00BF20CE" w:rsidRDefault="00BF20CE">
            <w:r>
              <w:t>IV</w:t>
            </w:r>
          </w:p>
        </w:tc>
      </w:tr>
      <w:tr w:rsidR="00BF20CE" w14:paraId="0EC880F4" w14:textId="6F3E57DE" w:rsidTr="00BF20CE">
        <w:tc>
          <w:tcPr>
            <w:tcW w:w="2115" w:type="pct"/>
          </w:tcPr>
          <w:p w14:paraId="570CFEAD" w14:textId="3E337FAB" w:rsidR="00BF20CE" w:rsidRDefault="00BF20CE">
            <w:r>
              <w:t>Deadline for faculty to file a statement of grievance with the CHRO</w:t>
            </w:r>
          </w:p>
        </w:tc>
        <w:tc>
          <w:tcPr>
            <w:tcW w:w="2214" w:type="pct"/>
          </w:tcPr>
          <w:p w14:paraId="28932411" w14:textId="6E0012CD" w:rsidR="00BF20CE" w:rsidRDefault="00BF20CE">
            <w:r>
              <w:t>20 days from filing of notice of intent to grieve</w:t>
            </w:r>
          </w:p>
        </w:tc>
        <w:tc>
          <w:tcPr>
            <w:tcW w:w="671" w:type="pct"/>
          </w:tcPr>
          <w:p w14:paraId="45BDD549" w14:textId="5A3618C1" w:rsidR="00BF20CE" w:rsidRDefault="00BF20CE">
            <w:r>
              <w:t>IV</w:t>
            </w:r>
          </w:p>
        </w:tc>
      </w:tr>
      <w:tr w:rsidR="00BF20CE" w14:paraId="753875C5" w14:textId="1EAC3241" w:rsidTr="00BF20CE">
        <w:tc>
          <w:tcPr>
            <w:tcW w:w="2115" w:type="pct"/>
          </w:tcPr>
          <w:p w14:paraId="3D07BA4D" w14:textId="3559E9F7" w:rsidR="00BF20CE" w:rsidRDefault="00BF20CE">
            <w:r>
              <w:t>Deadline for Respondent(s) to submit a written response to the Grievance Hearing Board Chair</w:t>
            </w:r>
          </w:p>
        </w:tc>
        <w:tc>
          <w:tcPr>
            <w:tcW w:w="2214" w:type="pct"/>
          </w:tcPr>
          <w:p w14:paraId="6C82F582" w14:textId="32799367" w:rsidR="00BF20CE" w:rsidRDefault="00BF20CE">
            <w:r>
              <w:t>7 days from receipt of Statement of Grievance</w:t>
            </w:r>
          </w:p>
        </w:tc>
        <w:tc>
          <w:tcPr>
            <w:tcW w:w="671" w:type="pct"/>
          </w:tcPr>
          <w:p w14:paraId="4F10AE32" w14:textId="2342313A" w:rsidR="00BF20CE" w:rsidRDefault="00BF20CE">
            <w:r>
              <w:t>VI.C.</w:t>
            </w:r>
          </w:p>
        </w:tc>
      </w:tr>
      <w:tr w:rsidR="00BF20CE" w14:paraId="33E771C6" w14:textId="4DF7920C" w:rsidTr="00BF20CE">
        <w:tc>
          <w:tcPr>
            <w:tcW w:w="2115" w:type="pct"/>
          </w:tcPr>
          <w:p w14:paraId="120B07AC" w14:textId="48AD0102" w:rsidR="00BF20CE" w:rsidRDefault="00BF20CE">
            <w:r>
              <w:t>Pre-hearing conference</w:t>
            </w:r>
          </w:p>
        </w:tc>
        <w:tc>
          <w:tcPr>
            <w:tcW w:w="2214" w:type="pct"/>
          </w:tcPr>
          <w:p w14:paraId="4C3203C3" w14:textId="67C20471" w:rsidR="00BF20CE" w:rsidRDefault="00BF20CE">
            <w:r>
              <w:t>Within 21 days from receipt of Statement of Grievance</w:t>
            </w:r>
          </w:p>
        </w:tc>
        <w:tc>
          <w:tcPr>
            <w:tcW w:w="671" w:type="pct"/>
          </w:tcPr>
          <w:p w14:paraId="2DAAC70E" w14:textId="6A3D7A54" w:rsidR="00BF20CE" w:rsidRDefault="00BF20CE">
            <w:r>
              <w:t>VI.D.</w:t>
            </w:r>
          </w:p>
        </w:tc>
      </w:tr>
      <w:tr w:rsidR="00BF20CE" w14:paraId="2B3F61CD" w14:textId="0BA31EC2" w:rsidTr="00BF20CE">
        <w:tc>
          <w:tcPr>
            <w:tcW w:w="2115" w:type="pct"/>
          </w:tcPr>
          <w:p w14:paraId="51048129" w14:textId="5C7D2A9D" w:rsidR="00BF20CE" w:rsidRDefault="00BF20CE">
            <w:r>
              <w:t>Grievant to notify Chair if they will use an attorney as an advisor at the pre-hearing conference</w:t>
            </w:r>
          </w:p>
        </w:tc>
        <w:tc>
          <w:tcPr>
            <w:tcW w:w="2214" w:type="pct"/>
          </w:tcPr>
          <w:p w14:paraId="34DBDFA1" w14:textId="76DD614B" w:rsidR="00BF20CE" w:rsidRDefault="00BF20CE">
            <w:r>
              <w:t>5 days prior to pre-hearing conference</w:t>
            </w:r>
          </w:p>
        </w:tc>
        <w:tc>
          <w:tcPr>
            <w:tcW w:w="671" w:type="pct"/>
          </w:tcPr>
          <w:p w14:paraId="0BDFB493" w14:textId="4DE95CA6" w:rsidR="00BF20CE" w:rsidRDefault="00BF20CE">
            <w:r>
              <w:t>VI.D.</w:t>
            </w:r>
          </w:p>
        </w:tc>
      </w:tr>
      <w:tr w:rsidR="00BF20CE" w14:paraId="740395D6" w14:textId="201F1271" w:rsidTr="00BF20CE">
        <w:tc>
          <w:tcPr>
            <w:tcW w:w="2115" w:type="pct"/>
          </w:tcPr>
          <w:p w14:paraId="3997B0E4" w14:textId="73A18EE1" w:rsidR="00BF20CE" w:rsidRDefault="00BF20CE">
            <w:r>
              <w:t>Grievant and Respondent(s) to provide copies of any documents or information to be submitted at the hearing</w:t>
            </w:r>
          </w:p>
        </w:tc>
        <w:tc>
          <w:tcPr>
            <w:tcW w:w="2214" w:type="pct"/>
          </w:tcPr>
          <w:p w14:paraId="0B69F63F" w14:textId="5F4A935E" w:rsidR="00BF20CE" w:rsidRDefault="00BF20CE">
            <w:r>
              <w:t>5 days prior to pre-hearing conference</w:t>
            </w:r>
          </w:p>
        </w:tc>
        <w:tc>
          <w:tcPr>
            <w:tcW w:w="671" w:type="pct"/>
          </w:tcPr>
          <w:p w14:paraId="631344E0" w14:textId="47E61166" w:rsidR="00BF20CE" w:rsidRDefault="00BF20CE">
            <w:r>
              <w:t>VI.D.4.</w:t>
            </w:r>
          </w:p>
        </w:tc>
      </w:tr>
      <w:tr w:rsidR="00BF20CE" w14:paraId="4CC9D503" w14:textId="75463EAE" w:rsidTr="00BF20CE">
        <w:tc>
          <w:tcPr>
            <w:tcW w:w="2115" w:type="pct"/>
          </w:tcPr>
          <w:p w14:paraId="52515726" w14:textId="46109284" w:rsidR="00BF20CE" w:rsidRDefault="00BF20CE">
            <w:r>
              <w:t>Hearing</w:t>
            </w:r>
          </w:p>
        </w:tc>
        <w:tc>
          <w:tcPr>
            <w:tcW w:w="2214" w:type="pct"/>
          </w:tcPr>
          <w:p w14:paraId="15893BDA" w14:textId="1F0F8998" w:rsidR="00BF20CE" w:rsidRDefault="00BF20CE">
            <w:r>
              <w:t>Within 21 days after pre-hearing conference</w:t>
            </w:r>
          </w:p>
        </w:tc>
        <w:tc>
          <w:tcPr>
            <w:tcW w:w="671" w:type="pct"/>
          </w:tcPr>
          <w:p w14:paraId="22DF9C56" w14:textId="66B20D01" w:rsidR="00BF20CE" w:rsidRDefault="00BF20CE">
            <w:r>
              <w:t>VII</w:t>
            </w:r>
          </w:p>
        </w:tc>
      </w:tr>
      <w:tr w:rsidR="00BF20CE" w14:paraId="56C753E8" w14:textId="777D6448" w:rsidTr="00BF20CE">
        <w:tc>
          <w:tcPr>
            <w:tcW w:w="2115" w:type="pct"/>
          </w:tcPr>
          <w:p w14:paraId="75FDC47B" w14:textId="563306A3" w:rsidR="00BF20CE" w:rsidRDefault="00BF20CE">
            <w:r>
              <w:t>Grievant to notify Chair if they will use an attorney as an advisor at the hearing</w:t>
            </w:r>
          </w:p>
        </w:tc>
        <w:tc>
          <w:tcPr>
            <w:tcW w:w="2214" w:type="pct"/>
          </w:tcPr>
          <w:p w14:paraId="23678E35" w14:textId="5F9873F2" w:rsidR="00BF20CE" w:rsidRDefault="00BF20CE">
            <w:r>
              <w:t>5 days prior to hearing</w:t>
            </w:r>
          </w:p>
        </w:tc>
        <w:tc>
          <w:tcPr>
            <w:tcW w:w="671" w:type="pct"/>
          </w:tcPr>
          <w:p w14:paraId="207D2494" w14:textId="27CAE488" w:rsidR="00BF20CE" w:rsidRDefault="00BF20CE">
            <w:r>
              <w:t>VII.A.1.</w:t>
            </w:r>
          </w:p>
        </w:tc>
      </w:tr>
      <w:tr w:rsidR="00BF20CE" w14:paraId="0B288832" w14:textId="7BF11682" w:rsidTr="00BF20CE">
        <w:tc>
          <w:tcPr>
            <w:tcW w:w="2115" w:type="pct"/>
          </w:tcPr>
          <w:p w14:paraId="1F99B5AD" w14:textId="0CC07F86" w:rsidR="00BF20CE" w:rsidRDefault="00BF20CE">
            <w:r>
              <w:t>Deadline for Grievance Hearing Board to provide hearing report with decision to CHRO</w:t>
            </w:r>
          </w:p>
        </w:tc>
        <w:tc>
          <w:tcPr>
            <w:tcW w:w="2214" w:type="pct"/>
          </w:tcPr>
          <w:p w14:paraId="66DB6E6F" w14:textId="49E02A55" w:rsidR="00BF20CE" w:rsidRDefault="00BF20CE">
            <w:r>
              <w:t>14 days after the hearing</w:t>
            </w:r>
          </w:p>
        </w:tc>
        <w:tc>
          <w:tcPr>
            <w:tcW w:w="671" w:type="pct"/>
          </w:tcPr>
          <w:p w14:paraId="6AF963C6" w14:textId="05CDFF7D" w:rsidR="00BF20CE" w:rsidRDefault="00BF20CE">
            <w:r>
              <w:t>VII.D.</w:t>
            </w:r>
          </w:p>
        </w:tc>
      </w:tr>
      <w:tr w:rsidR="00BF20CE" w14:paraId="4DA15462" w14:textId="7C758828" w:rsidTr="00BF20CE">
        <w:tc>
          <w:tcPr>
            <w:tcW w:w="2115" w:type="pct"/>
          </w:tcPr>
          <w:p w14:paraId="016A620A" w14:textId="7B13059D" w:rsidR="00BF20CE" w:rsidRDefault="00BF20CE">
            <w:r>
              <w:t>CHRO to provide report and record of hearing to the President, and copy of the report to the parties</w:t>
            </w:r>
          </w:p>
        </w:tc>
        <w:tc>
          <w:tcPr>
            <w:tcW w:w="2214" w:type="pct"/>
          </w:tcPr>
          <w:p w14:paraId="693FBF78" w14:textId="3E4652E4" w:rsidR="00BF20CE" w:rsidRDefault="00BF20CE">
            <w:r>
              <w:t>5 days of receipt of the report</w:t>
            </w:r>
          </w:p>
        </w:tc>
        <w:tc>
          <w:tcPr>
            <w:tcW w:w="671" w:type="pct"/>
          </w:tcPr>
          <w:p w14:paraId="43F54FA8" w14:textId="1368CF10" w:rsidR="00BF20CE" w:rsidRDefault="00BF20CE">
            <w:r>
              <w:t>VII.D.</w:t>
            </w:r>
          </w:p>
        </w:tc>
      </w:tr>
      <w:tr w:rsidR="00BF20CE" w14:paraId="4E5CCDA6" w14:textId="34FDB3E1" w:rsidTr="00BF20CE">
        <w:tc>
          <w:tcPr>
            <w:tcW w:w="2115" w:type="pct"/>
          </w:tcPr>
          <w:p w14:paraId="1AC672C4" w14:textId="3D00C7E2" w:rsidR="00BF20CE" w:rsidRDefault="00BF20CE">
            <w:r>
              <w:t>President to issue the decision of the university</w:t>
            </w:r>
          </w:p>
        </w:tc>
        <w:tc>
          <w:tcPr>
            <w:tcW w:w="2214" w:type="pct"/>
          </w:tcPr>
          <w:p w14:paraId="4A2D7E8D" w14:textId="28DAD047" w:rsidR="00BF20CE" w:rsidRDefault="00BF20CE">
            <w:r>
              <w:t>14 days of receipt of the report</w:t>
            </w:r>
          </w:p>
        </w:tc>
        <w:tc>
          <w:tcPr>
            <w:tcW w:w="671" w:type="pct"/>
          </w:tcPr>
          <w:p w14:paraId="03EA7C09" w14:textId="03EEAACD" w:rsidR="00BF20CE" w:rsidRDefault="00BF20CE">
            <w:r>
              <w:t>VIII</w:t>
            </w:r>
          </w:p>
        </w:tc>
      </w:tr>
    </w:tbl>
    <w:p w14:paraId="05C4AE9F" w14:textId="3E634A51" w:rsidR="00307F02" w:rsidRDefault="00307F02">
      <w:r>
        <w:t>*Deadlines may be extended, for good cause, by the Grievance Hearing Board Chair upon written notice to all parties.</w:t>
      </w:r>
    </w:p>
    <w:sectPr w:rsidR="0030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02"/>
    <w:rsid w:val="00307F02"/>
    <w:rsid w:val="00A027C4"/>
    <w:rsid w:val="00B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C001"/>
  <w15:chartTrackingRefBased/>
  <w15:docId w15:val="{E0AFFA52-B238-4187-888C-B9A79D6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Glad</dc:creator>
  <cp:keywords/>
  <dc:description/>
  <cp:lastModifiedBy>Jennifer Glad</cp:lastModifiedBy>
  <cp:revision>2</cp:revision>
  <dcterms:created xsi:type="dcterms:W3CDTF">2021-04-06T20:27:00Z</dcterms:created>
  <dcterms:modified xsi:type="dcterms:W3CDTF">2021-04-06T20:51:00Z</dcterms:modified>
</cp:coreProperties>
</file>