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8B" w:rsidRPr="009F13FC" w:rsidRDefault="0019598B" w:rsidP="0019598B">
      <w:pPr>
        <w:jc w:val="center"/>
        <w:rPr>
          <w:rFonts w:ascii="Times New Roman" w:hAnsi="Times New Roman"/>
          <w:b/>
          <w:sz w:val="28"/>
          <w:szCs w:val="28"/>
        </w:rPr>
      </w:pPr>
      <w:r w:rsidRPr="009F13FC">
        <w:rPr>
          <w:rFonts w:ascii="Times New Roman" w:hAnsi="Times New Roman"/>
          <w:b/>
          <w:sz w:val="28"/>
          <w:szCs w:val="28"/>
          <w:u w:val="single"/>
        </w:rPr>
        <w:t>Tuesday, December 9</w:t>
      </w:r>
      <w:r w:rsidRPr="009F13FC">
        <w:rPr>
          <w:rFonts w:ascii="Times New Roman" w:hAnsi="Times New Roman"/>
          <w:b/>
          <w:sz w:val="28"/>
          <w:szCs w:val="28"/>
          <w:u w:val="single"/>
          <w:vertAlign w:val="superscript"/>
        </w:rPr>
        <w:t>th</w:t>
      </w:r>
      <w:r w:rsidRPr="009F13FC">
        <w:rPr>
          <w:rFonts w:ascii="Times New Roman" w:hAnsi="Times New Roman"/>
          <w:b/>
          <w:sz w:val="28"/>
          <w:szCs w:val="28"/>
          <w:u w:val="single"/>
        </w:rPr>
        <w:t xml:space="preserve"> – 2-3:30pm, SUB 233</w:t>
      </w:r>
    </w:p>
    <w:p w:rsidR="0019598B" w:rsidRPr="009F13FC" w:rsidRDefault="0019598B" w:rsidP="0019598B">
      <w:pPr>
        <w:rPr>
          <w:rFonts w:ascii="Times New Roman" w:hAnsi="Times New Roman"/>
        </w:rPr>
      </w:pPr>
    </w:p>
    <w:p w:rsidR="0019598B" w:rsidRPr="009F13FC" w:rsidRDefault="0019598B" w:rsidP="0019598B">
      <w:pPr>
        <w:rPr>
          <w:rFonts w:ascii="Times New Roman" w:hAnsi="Times New Roman"/>
          <w:b/>
          <w:bCs/>
        </w:rPr>
      </w:pPr>
      <w:r w:rsidRPr="009F13FC">
        <w:rPr>
          <w:rFonts w:ascii="Times New Roman" w:hAnsi="Times New Roman"/>
          <w:b/>
          <w:bCs/>
        </w:rPr>
        <w:t xml:space="preserve">Donna </w:t>
      </w:r>
      <w:r w:rsidR="0009333B" w:rsidRPr="009F13FC">
        <w:rPr>
          <w:rFonts w:ascii="Times New Roman" w:hAnsi="Times New Roman"/>
          <w:b/>
          <w:bCs/>
        </w:rPr>
        <w:t>– Office of Student Services</w:t>
      </w:r>
    </w:p>
    <w:p w:rsidR="00614543" w:rsidRPr="009F13FC" w:rsidRDefault="00057D04" w:rsidP="00614543">
      <w:pPr>
        <w:pStyle w:val="ListParagraph"/>
        <w:numPr>
          <w:ilvl w:val="0"/>
          <w:numId w:val="6"/>
        </w:numPr>
        <w:rPr>
          <w:rFonts w:ascii="Times New Roman" w:hAnsi="Times New Roman"/>
        </w:rPr>
      </w:pPr>
      <w:hyperlink r:id="rId5" w:anchor="enroll_continuous" w:history="1">
        <w:r w:rsidR="00614543" w:rsidRPr="00057D04">
          <w:rPr>
            <w:rStyle w:val="Hyperlink"/>
            <w:rFonts w:ascii="Times New Roman" w:hAnsi="Times New Roman"/>
            <w:color w:val="5B9BD5" w:themeColor="accent1"/>
          </w:rPr>
          <w:t>Continuous Enrollment</w:t>
        </w:r>
      </w:hyperlink>
      <w:r w:rsidR="00614543" w:rsidRPr="009F13FC">
        <w:rPr>
          <w:rFonts w:ascii="Times New Roman" w:hAnsi="Times New Roman"/>
        </w:rPr>
        <w:t>, if a student has been out for a few years the department can reach out and invite the student back in order to graduate within the rules of continuous enrollment policy.</w:t>
      </w:r>
    </w:p>
    <w:p w:rsidR="00614543" w:rsidRPr="009F13FC" w:rsidRDefault="00057D04" w:rsidP="00614543">
      <w:pPr>
        <w:pStyle w:val="ListParagraph"/>
        <w:numPr>
          <w:ilvl w:val="0"/>
          <w:numId w:val="6"/>
        </w:numPr>
        <w:rPr>
          <w:rFonts w:ascii="Times New Roman" w:hAnsi="Times New Roman"/>
        </w:rPr>
      </w:pPr>
      <w:hyperlink r:id="rId6" w:anchor="degreq_gen_age" w:history="1">
        <w:r>
          <w:rPr>
            <w:rStyle w:val="Hyperlink"/>
          </w:rPr>
          <w:t>Age of coursework</w:t>
        </w:r>
      </w:hyperlink>
      <w:r w:rsidR="00614543" w:rsidRPr="009F13FC">
        <w:rPr>
          <w:rFonts w:ascii="Times New Roman" w:hAnsi="Times New Roman"/>
        </w:rPr>
        <w:t>, there is an age limit for all courses including transfer credits in order to be used toward a certificate or degree</w:t>
      </w:r>
    </w:p>
    <w:p w:rsidR="00614543" w:rsidRPr="009F13FC" w:rsidRDefault="00057D04" w:rsidP="00614543">
      <w:pPr>
        <w:pStyle w:val="ListParagraph"/>
        <w:numPr>
          <w:ilvl w:val="0"/>
          <w:numId w:val="6"/>
        </w:numPr>
        <w:rPr>
          <w:rFonts w:ascii="Times New Roman" w:hAnsi="Times New Roman"/>
        </w:rPr>
      </w:pPr>
      <w:hyperlink r:id="rId7" w:anchor="acad_standing_prob" w:history="1">
        <w:r w:rsidR="00614543" w:rsidRPr="00057D04">
          <w:rPr>
            <w:rStyle w:val="Hyperlink"/>
            <w:rFonts w:ascii="Times New Roman" w:hAnsi="Times New Roman"/>
            <w:color w:val="5B9BD5" w:themeColor="accent1"/>
          </w:rPr>
          <w:t>Probation/Suspension</w:t>
        </w:r>
      </w:hyperlink>
      <w:r w:rsidR="00614543" w:rsidRPr="009F13FC">
        <w:rPr>
          <w:rFonts w:ascii="Times New Roman" w:hAnsi="Times New Roman"/>
        </w:rPr>
        <w:t>, The Graduate School will be reviewing academic standing of all of our graduate students once grades post, approximately 2-3 business days after the semester ends.</w:t>
      </w:r>
    </w:p>
    <w:p w:rsidR="00614543" w:rsidRPr="009F13FC" w:rsidRDefault="00057D04" w:rsidP="00614543">
      <w:pPr>
        <w:pStyle w:val="ListParagraph"/>
        <w:numPr>
          <w:ilvl w:val="0"/>
          <w:numId w:val="6"/>
        </w:numPr>
        <w:rPr>
          <w:rFonts w:ascii="Times New Roman" w:hAnsi="Times New Roman"/>
        </w:rPr>
      </w:pPr>
      <w:hyperlink r:id="rId8" w:anchor="rights_policy_appeal" w:history="1">
        <w:r w:rsidR="00614543" w:rsidRPr="00057D04">
          <w:rPr>
            <w:rStyle w:val="Hyperlink"/>
            <w:rFonts w:ascii="Times New Roman" w:hAnsi="Times New Roman"/>
            <w:color w:val="5B9BD5" w:themeColor="accent1"/>
          </w:rPr>
          <w:t>Policy Appeals</w:t>
        </w:r>
      </w:hyperlink>
      <w:r w:rsidR="00614543" w:rsidRPr="009F13FC">
        <w:rPr>
          <w:rFonts w:ascii="Times New Roman" w:hAnsi="Times New Roman"/>
        </w:rPr>
        <w:t xml:space="preserve">, the policy appeal process is listed in our policies in section 7; there is a more defined appeal process specific to the suspension appeals that is located in the </w:t>
      </w:r>
      <w:hyperlink r:id="rId9" w:anchor="acad_standing_readmis" w:history="1">
        <w:r w:rsidR="00614543" w:rsidRPr="009F13FC">
          <w:rPr>
            <w:rStyle w:val="Hyperlink"/>
            <w:rFonts w:ascii="Times New Roman" w:hAnsi="Times New Roman"/>
            <w:color w:val="auto"/>
          </w:rPr>
          <w:t xml:space="preserve">Grades and </w:t>
        </w:r>
        <w:r w:rsidR="00614543" w:rsidRPr="00057D04">
          <w:rPr>
            <w:rStyle w:val="Hyperlink"/>
            <w:rFonts w:ascii="Times New Roman" w:hAnsi="Times New Roman"/>
            <w:color w:val="5B9BD5" w:themeColor="accent1"/>
          </w:rPr>
          <w:t>Academic Standing</w:t>
        </w:r>
      </w:hyperlink>
      <w:r w:rsidR="00614543" w:rsidRPr="009F13FC">
        <w:rPr>
          <w:rFonts w:ascii="Times New Roman" w:hAnsi="Times New Roman"/>
        </w:rPr>
        <w:t xml:space="preserve"> section of our policies.</w:t>
      </w:r>
    </w:p>
    <w:p w:rsidR="00614543" w:rsidRPr="009F13FC" w:rsidRDefault="00057D04" w:rsidP="00614543">
      <w:pPr>
        <w:pStyle w:val="ListParagraph"/>
        <w:numPr>
          <w:ilvl w:val="0"/>
          <w:numId w:val="6"/>
        </w:numPr>
        <w:rPr>
          <w:rFonts w:ascii="Times New Roman" w:hAnsi="Times New Roman"/>
        </w:rPr>
      </w:pPr>
      <w:hyperlink r:id="rId10" w:history="1">
        <w:r w:rsidR="00614543" w:rsidRPr="00057D04">
          <w:rPr>
            <w:rStyle w:val="Hyperlink"/>
            <w:rFonts w:ascii="Times New Roman" w:hAnsi="Times New Roman"/>
            <w:color w:val="5B9BD5" w:themeColor="accent1"/>
          </w:rPr>
          <w:t>Graduate Student Rights &amp; Responsibilities</w:t>
        </w:r>
      </w:hyperlink>
      <w:r w:rsidR="00614543" w:rsidRPr="009F13FC">
        <w:rPr>
          <w:rFonts w:ascii="Times New Roman" w:hAnsi="Times New Roman"/>
        </w:rPr>
        <w:t xml:space="preserve"> – contains many helpful links for students. </w:t>
      </w:r>
    </w:p>
    <w:p w:rsidR="00614543" w:rsidRPr="009F13FC" w:rsidRDefault="00614543" w:rsidP="00614543">
      <w:pPr>
        <w:rPr>
          <w:rFonts w:ascii="Times New Roman" w:hAnsi="Times New Roman"/>
        </w:rPr>
      </w:pPr>
      <w:r w:rsidRPr="009F13FC">
        <w:rPr>
          <w:rFonts w:ascii="Times New Roman" w:hAnsi="Times New Roman"/>
        </w:rPr>
        <w:t xml:space="preserve">All of The Graduate School policies can be found at the following </w:t>
      </w:r>
      <w:hyperlink r:id="rId11" w:history="1">
        <w:r w:rsidRPr="009F13FC">
          <w:rPr>
            <w:rStyle w:val="Hyperlink"/>
            <w:rFonts w:ascii="Times New Roman" w:hAnsi="Times New Roman"/>
            <w:color w:val="auto"/>
          </w:rPr>
          <w:t>link</w:t>
        </w:r>
      </w:hyperlink>
      <w:r w:rsidRPr="009F13FC">
        <w:rPr>
          <w:rFonts w:ascii="Times New Roman" w:hAnsi="Times New Roman"/>
        </w:rPr>
        <w:t>.   </w:t>
      </w:r>
    </w:p>
    <w:p w:rsidR="00614543" w:rsidRPr="009F13FC" w:rsidRDefault="00614543" w:rsidP="0019598B">
      <w:pPr>
        <w:rPr>
          <w:rFonts w:ascii="Times New Roman" w:hAnsi="Times New Roman"/>
          <w:b/>
          <w:bCs/>
        </w:rPr>
      </w:pPr>
    </w:p>
    <w:p w:rsidR="0019598B" w:rsidRPr="009F13FC" w:rsidRDefault="0009333B" w:rsidP="0019598B">
      <w:pPr>
        <w:rPr>
          <w:rFonts w:ascii="Times New Roman" w:hAnsi="Times New Roman"/>
          <w:b/>
          <w:bCs/>
        </w:rPr>
      </w:pPr>
      <w:r w:rsidRPr="009F13FC">
        <w:rPr>
          <w:rFonts w:ascii="Times New Roman" w:hAnsi="Times New Roman"/>
          <w:b/>
          <w:bCs/>
        </w:rPr>
        <w:t>Melis/Amanda</w:t>
      </w:r>
      <w:r w:rsidR="0019598B" w:rsidRPr="009F13FC">
        <w:rPr>
          <w:rFonts w:ascii="Times New Roman" w:hAnsi="Times New Roman"/>
          <w:b/>
          <w:bCs/>
        </w:rPr>
        <w:t xml:space="preserve"> </w:t>
      </w:r>
      <w:r w:rsidRPr="009F13FC">
        <w:rPr>
          <w:rFonts w:ascii="Times New Roman" w:hAnsi="Times New Roman"/>
          <w:b/>
          <w:bCs/>
        </w:rPr>
        <w:t>– Office of Admissions</w:t>
      </w:r>
    </w:p>
    <w:p w:rsidR="0019598B" w:rsidRPr="009F13FC" w:rsidRDefault="0019598B" w:rsidP="0019598B">
      <w:pPr>
        <w:pStyle w:val="ListParagraph"/>
        <w:numPr>
          <w:ilvl w:val="0"/>
          <w:numId w:val="1"/>
        </w:numPr>
        <w:rPr>
          <w:rFonts w:ascii="Times New Roman" w:hAnsi="Times New Roman"/>
        </w:rPr>
      </w:pPr>
      <w:r w:rsidRPr="009F13FC">
        <w:rPr>
          <w:rFonts w:ascii="Times New Roman" w:hAnsi="Times New Roman"/>
        </w:rPr>
        <w:t xml:space="preserve">CollegeNET </w:t>
      </w:r>
    </w:p>
    <w:p w:rsidR="0019598B" w:rsidRPr="009F13FC" w:rsidRDefault="0019598B" w:rsidP="0019598B">
      <w:pPr>
        <w:pStyle w:val="ListParagraph"/>
        <w:numPr>
          <w:ilvl w:val="1"/>
          <w:numId w:val="1"/>
        </w:numPr>
        <w:rPr>
          <w:rFonts w:ascii="Times New Roman" w:hAnsi="Times New Roman"/>
        </w:rPr>
      </w:pPr>
      <w:r w:rsidRPr="009F13FC">
        <w:rPr>
          <w:rFonts w:ascii="Times New Roman" w:hAnsi="Times New Roman"/>
        </w:rPr>
        <w:t>GRE scores pushing into BANNER; where we are in the process.</w:t>
      </w:r>
      <w:r w:rsidR="00614543" w:rsidRPr="009F13FC">
        <w:rPr>
          <w:rFonts w:ascii="Times New Roman" w:hAnsi="Times New Roman"/>
        </w:rPr>
        <w:t xml:space="preserve"> We will let everyone know when this happens.  Till then, you will need to look the individual up in BANNER to verify their GRE. Some departments have uploaded a screen shot of the BANNER screen into the CollegeNET application portal to initiate the review process.  </w:t>
      </w:r>
      <w:r w:rsidRPr="009F13FC">
        <w:rPr>
          <w:rFonts w:ascii="Times New Roman" w:hAnsi="Times New Roman"/>
        </w:rPr>
        <w:t xml:space="preserve"> </w:t>
      </w:r>
    </w:p>
    <w:p w:rsidR="0019598B" w:rsidRPr="009F13FC" w:rsidRDefault="0019598B" w:rsidP="0019598B">
      <w:pPr>
        <w:pStyle w:val="ListParagraph"/>
        <w:numPr>
          <w:ilvl w:val="1"/>
          <w:numId w:val="1"/>
        </w:numPr>
        <w:rPr>
          <w:rFonts w:ascii="Times New Roman" w:hAnsi="Times New Roman"/>
        </w:rPr>
      </w:pPr>
      <w:r w:rsidRPr="009F13FC">
        <w:rPr>
          <w:rFonts w:ascii="Times New Roman" w:hAnsi="Times New Roman"/>
        </w:rPr>
        <w:t>Archiving applications</w:t>
      </w:r>
      <w:r w:rsidR="000270D5" w:rsidRPr="009F13FC">
        <w:rPr>
          <w:rFonts w:ascii="Times New Roman" w:hAnsi="Times New Roman"/>
        </w:rPr>
        <w:t xml:space="preserve">: this will happen around the </w:t>
      </w:r>
      <w:r w:rsidRPr="009F13FC">
        <w:rPr>
          <w:rFonts w:ascii="Times New Roman" w:hAnsi="Times New Roman"/>
        </w:rPr>
        <w:t>16</w:t>
      </w:r>
      <w:r w:rsidRPr="009F13FC">
        <w:rPr>
          <w:rFonts w:ascii="Times New Roman" w:hAnsi="Times New Roman"/>
          <w:vertAlign w:val="superscript"/>
        </w:rPr>
        <w:t>th</w:t>
      </w:r>
      <w:r w:rsidR="000270D5" w:rsidRPr="009F13FC">
        <w:rPr>
          <w:rFonts w:ascii="Times New Roman" w:hAnsi="Times New Roman"/>
        </w:rPr>
        <w:t xml:space="preserve"> class day</w:t>
      </w:r>
      <w:r w:rsidR="00614543" w:rsidRPr="009F13FC">
        <w:rPr>
          <w:rFonts w:ascii="Times New Roman" w:hAnsi="Times New Roman"/>
        </w:rPr>
        <w:t>, spring term.  The G.S. will notify all departments a few weeks prior to doing the process. Please be sure if your department chooses to create electronic files for your students, that you download a completed application prior to the archiving process.</w:t>
      </w:r>
      <w:r w:rsidRPr="009F13FC">
        <w:rPr>
          <w:rFonts w:ascii="Times New Roman" w:hAnsi="Times New Roman"/>
        </w:rPr>
        <w:t xml:space="preserve"> </w:t>
      </w:r>
    </w:p>
    <w:p w:rsidR="00563C05" w:rsidRPr="009F13FC" w:rsidRDefault="00563C05" w:rsidP="0019598B">
      <w:pPr>
        <w:pStyle w:val="ListParagraph"/>
        <w:numPr>
          <w:ilvl w:val="1"/>
          <w:numId w:val="1"/>
        </w:numPr>
        <w:rPr>
          <w:rFonts w:ascii="Times New Roman" w:hAnsi="Times New Roman"/>
        </w:rPr>
      </w:pPr>
      <w:r w:rsidRPr="009F13FC">
        <w:rPr>
          <w:rFonts w:ascii="Times New Roman" w:hAnsi="Times New Roman"/>
        </w:rPr>
        <w:t xml:space="preserve">All applicants will receive a decision letter.  If </w:t>
      </w:r>
      <w:r w:rsidR="00614543" w:rsidRPr="009F13FC">
        <w:rPr>
          <w:rFonts w:ascii="Times New Roman" w:hAnsi="Times New Roman"/>
        </w:rPr>
        <w:t>your department is undecided on an applicant, and possibly interested in considering them for a different term to make this decision</w:t>
      </w:r>
      <w:r w:rsidR="000270D5" w:rsidRPr="009F13FC">
        <w:rPr>
          <w:rFonts w:ascii="Times New Roman" w:hAnsi="Times New Roman"/>
        </w:rPr>
        <w:t>;</w:t>
      </w:r>
      <w:r w:rsidRPr="009F13FC">
        <w:rPr>
          <w:rFonts w:ascii="Times New Roman" w:hAnsi="Times New Roman"/>
        </w:rPr>
        <w:t xml:space="preserve"> you must notify The G.S. (so we can change the application term) and </w:t>
      </w:r>
      <w:r w:rsidR="00614543" w:rsidRPr="009F13FC">
        <w:rPr>
          <w:rFonts w:ascii="Times New Roman" w:hAnsi="Times New Roman"/>
        </w:rPr>
        <w:t xml:space="preserve">notify </w:t>
      </w:r>
      <w:r w:rsidRPr="009F13FC">
        <w:rPr>
          <w:rFonts w:ascii="Times New Roman" w:hAnsi="Times New Roman"/>
        </w:rPr>
        <w:t>the applicant.</w:t>
      </w:r>
      <w:r w:rsidR="00614543" w:rsidRPr="009F13FC">
        <w:rPr>
          <w:rFonts w:ascii="Times New Roman" w:hAnsi="Times New Roman"/>
        </w:rPr>
        <w:t xml:space="preserve">  Every applicant for spring term MUST have a decision made: admit, deny, or department request to defer to a later term.</w:t>
      </w:r>
    </w:p>
    <w:p w:rsidR="0019598B" w:rsidRPr="009F13FC" w:rsidRDefault="0019598B" w:rsidP="0019598B">
      <w:pPr>
        <w:pStyle w:val="ListParagraph"/>
        <w:numPr>
          <w:ilvl w:val="1"/>
          <w:numId w:val="1"/>
        </w:numPr>
        <w:rPr>
          <w:rFonts w:ascii="Times New Roman" w:hAnsi="Times New Roman"/>
        </w:rPr>
      </w:pPr>
      <w:r w:rsidRPr="009F13FC">
        <w:rPr>
          <w:rFonts w:ascii="Times New Roman" w:hAnsi="Times New Roman"/>
        </w:rPr>
        <w:t>Helpful Tips in using CollegeNET:</w:t>
      </w:r>
    </w:p>
    <w:p w:rsidR="00563C05" w:rsidRPr="009F13FC" w:rsidRDefault="00563C05" w:rsidP="0019598B">
      <w:pPr>
        <w:pStyle w:val="ListParagraph"/>
        <w:numPr>
          <w:ilvl w:val="2"/>
          <w:numId w:val="1"/>
        </w:numPr>
        <w:rPr>
          <w:rFonts w:ascii="Times New Roman" w:hAnsi="Times New Roman"/>
        </w:rPr>
      </w:pPr>
      <w:r w:rsidRPr="009F13FC">
        <w:rPr>
          <w:rFonts w:ascii="Times New Roman" w:hAnsi="Times New Roman"/>
        </w:rPr>
        <w:t>Cannot Bookmark the CollegeNET A</w:t>
      </w:r>
      <w:r w:rsidR="00614543" w:rsidRPr="009F13FC">
        <w:rPr>
          <w:rFonts w:ascii="Times New Roman" w:hAnsi="Times New Roman"/>
        </w:rPr>
        <w:t>DMIT</w:t>
      </w:r>
      <w:r w:rsidRPr="009F13FC">
        <w:rPr>
          <w:rFonts w:ascii="Times New Roman" w:hAnsi="Times New Roman"/>
        </w:rPr>
        <w:t xml:space="preserve"> link. Bookmark the G.S. </w:t>
      </w:r>
      <w:hyperlink r:id="rId12" w:history="1">
        <w:r w:rsidRPr="00057D04">
          <w:rPr>
            <w:rStyle w:val="Hyperlink"/>
            <w:rFonts w:ascii="Times New Roman" w:hAnsi="Times New Roman"/>
            <w:color w:val="5B9BD5" w:themeColor="accent1"/>
          </w:rPr>
          <w:t>Faculty/staff resource page</w:t>
        </w:r>
      </w:hyperlink>
      <w:r w:rsidRPr="009F13FC">
        <w:rPr>
          <w:rFonts w:ascii="Times New Roman" w:hAnsi="Times New Roman"/>
        </w:rPr>
        <w:t>.</w:t>
      </w:r>
    </w:p>
    <w:p w:rsidR="00563C05" w:rsidRPr="009F13FC" w:rsidRDefault="00563C05" w:rsidP="0019598B">
      <w:pPr>
        <w:pStyle w:val="ListParagraph"/>
        <w:numPr>
          <w:ilvl w:val="2"/>
          <w:numId w:val="1"/>
        </w:numPr>
        <w:rPr>
          <w:rFonts w:ascii="Times New Roman" w:hAnsi="Times New Roman"/>
        </w:rPr>
      </w:pPr>
      <w:r w:rsidRPr="009F13FC">
        <w:rPr>
          <w:rFonts w:ascii="Times New Roman" w:hAnsi="Times New Roman"/>
        </w:rPr>
        <w:t>Number 1 issue</w:t>
      </w:r>
      <w:r w:rsidR="00614543" w:rsidRPr="009F13FC">
        <w:rPr>
          <w:rFonts w:ascii="Times New Roman" w:hAnsi="Times New Roman"/>
        </w:rPr>
        <w:t xml:space="preserve"> ALL DEPARTMENTS are having with CollegeNET</w:t>
      </w:r>
      <w:r w:rsidRPr="009F13FC">
        <w:rPr>
          <w:rFonts w:ascii="Times New Roman" w:hAnsi="Times New Roman"/>
        </w:rPr>
        <w:t>:</w:t>
      </w:r>
      <w:r w:rsidRPr="009F13FC">
        <w:rPr>
          <w:rFonts w:ascii="Times New Roman" w:hAnsi="Times New Roman"/>
          <w:b/>
        </w:rPr>
        <w:t xml:space="preserve"> </w:t>
      </w:r>
      <w:r w:rsidR="00614543" w:rsidRPr="009F13FC">
        <w:rPr>
          <w:rFonts w:ascii="Times New Roman" w:hAnsi="Times New Roman"/>
          <w:b/>
        </w:rPr>
        <w:t>W</w:t>
      </w:r>
      <w:r w:rsidRPr="009F13FC">
        <w:rPr>
          <w:rFonts w:ascii="Times New Roman" w:hAnsi="Times New Roman"/>
          <w:b/>
        </w:rPr>
        <w:t xml:space="preserve">hat folder an application resides </w:t>
      </w:r>
      <w:r w:rsidR="00614543" w:rsidRPr="009F13FC">
        <w:rPr>
          <w:rFonts w:ascii="Times New Roman" w:hAnsi="Times New Roman"/>
          <w:b/>
        </w:rPr>
        <w:t>DOES make</w:t>
      </w:r>
      <w:r w:rsidRPr="009F13FC">
        <w:rPr>
          <w:rFonts w:ascii="Times New Roman" w:hAnsi="Times New Roman"/>
          <w:b/>
        </w:rPr>
        <w:t xml:space="preserve"> a difference to what you can DO with that application.</w:t>
      </w:r>
      <w:r w:rsidRPr="009F13FC">
        <w:rPr>
          <w:rFonts w:ascii="Times New Roman" w:hAnsi="Times New Roman"/>
        </w:rPr>
        <w:t xml:space="preserve"> </w:t>
      </w:r>
    </w:p>
    <w:p w:rsidR="00563C05" w:rsidRPr="009F13FC" w:rsidRDefault="00563C05" w:rsidP="00563C05">
      <w:pPr>
        <w:pStyle w:val="ListParagraph"/>
        <w:numPr>
          <w:ilvl w:val="3"/>
          <w:numId w:val="1"/>
        </w:numPr>
        <w:rPr>
          <w:rFonts w:ascii="Times New Roman" w:hAnsi="Times New Roman"/>
        </w:rPr>
      </w:pPr>
      <w:r w:rsidRPr="009F13FC">
        <w:rPr>
          <w:rFonts w:ascii="Times New Roman" w:hAnsi="Times New Roman"/>
        </w:rPr>
        <w:t>Applications can ONLY be assigned</w:t>
      </w:r>
      <w:r w:rsidR="000270D5" w:rsidRPr="009F13FC">
        <w:rPr>
          <w:rFonts w:ascii="Times New Roman" w:hAnsi="Times New Roman"/>
        </w:rPr>
        <w:t xml:space="preserve"> to evaluate/review</w:t>
      </w:r>
      <w:r w:rsidRPr="009F13FC">
        <w:rPr>
          <w:rFonts w:ascii="Times New Roman" w:hAnsi="Times New Roman"/>
        </w:rPr>
        <w:t xml:space="preserve"> when in the “Ready for Review” folder – not in the parent folder.</w:t>
      </w:r>
    </w:p>
    <w:p w:rsidR="00563C05" w:rsidRPr="009F13FC" w:rsidRDefault="00563C05" w:rsidP="00563C05">
      <w:pPr>
        <w:pStyle w:val="ListParagraph"/>
        <w:numPr>
          <w:ilvl w:val="3"/>
          <w:numId w:val="1"/>
        </w:numPr>
        <w:rPr>
          <w:rFonts w:ascii="Times New Roman" w:hAnsi="Times New Roman"/>
        </w:rPr>
      </w:pPr>
      <w:r w:rsidRPr="009F13FC">
        <w:rPr>
          <w:rFonts w:ascii="Times New Roman" w:hAnsi="Times New Roman"/>
        </w:rPr>
        <w:t>Decision cannot be made unless application is in the “program decision” folder.</w:t>
      </w:r>
    </w:p>
    <w:p w:rsidR="00563C05" w:rsidRPr="009F13FC" w:rsidRDefault="000270D5" w:rsidP="00563C05">
      <w:pPr>
        <w:pStyle w:val="ListParagraph"/>
        <w:numPr>
          <w:ilvl w:val="3"/>
          <w:numId w:val="1"/>
        </w:numPr>
        <w:rPr>
          <w:rFonts w:ascii="Times New Roman" w:hAnsi="Times New Roman"/>
        </w:rPr>
      </w:pPr>
      <w:r w:rsidRPr="009F13FC">
        <w:rPr>
          <w:rFonts w:ascii="Times New Roman" w:hAnsi="Times New Roman"/>
        </w:rPr>
        <w:t>If you m</w:t>
      </w:r>
      <w:r w:rsidR="00563C05" w:rsidRPr="009F13FC">
        <w:rPr>
          <w:rFonts w:ascii="Times New Roman" w:hAnsi="Times New Roman"/>
        </w:rPr>
        <w:t>anually move an application; remember to remove it from the originating folder or you will have copies in all your folders.</w:t>
      </w:r>
    </w:p>
    <w:p w:rsidR="00563C05" w:rsidRPr="009F13FC" w:rsidRDefault="00563C05" w:rsidP="0019598B">
      <w:pPr>
        <w:pStyle w:val="ListParagraph"/>
        <w:numPr>
          <w:ilvl w:val="2"/>
          <w:numId w:val="1"/>
        </w:numPr>
        <w:rPr>
          <w:rFonts w:ascii="Times New Roman" w:hAnsi="Times New Roman"/>
        </w:rPr>
      </w:pPr>
      <w:r w:rsidRPr="009F13FC">
        <w:rPr>
          <w:rFonts w:ascii="Times New Roman" w:hAnsi="Times New Roman"/>
        </w:rPr>
        <w:t xml:space="preserve">If you do not find your reviewers in CollegeNET, </w:t>
      </w:r>
      <w:r w:rsidRPr="009F13FC">
        <w:rPr>
          <w:rFonts w:ascii="Times New Roman" w:hAnsi="Times New Roman"/>
          <w:b/>
        </w:rPr>
        <w:t>they may not have been added.</w:t>
      </w:r>
      <w:r w:rsidRPr="009F13FC">
        <w:rPr>
          <w:rFonts w:ascii="Times New Roman" w:hAnsi="Times New Roman"/>
        </w:rPr>
        <w:t xml:space="preserve">  </w:t>
      </w:r>
      <w:r w:rsidRPr="009F13FC">
        <w:rPr>
          <w:rFonts w:ascii="Times New Roman" w:hAnsi="Times New Roman"/>
          <w:i/>
        </w:rPr>
        <w:t xml:space="preserve">You will need to send that information into </w:t>
      </w:r>
      <w:r w:rsidR="00614543" w:rsidRPr="009F13FC">
        <w:rPr>
          <w:rFonts w:ascii="Times New Roman" w:hAnsi="Times New Roman"/>
          <w:i/>
        </w:rPr>
        <w:t xml:space="preserve">the G.S. </w:t>
      </w:r>
      <w:r w:rsidRPr="009F13FC">
        <w:rPr>
          <w:rFonts w:ascii="Times New Roman" w:hAnsi="Times New Roman"/>
          <w:i/>
        </w:rPr>
        <w:t xml:space="preserve">(i.e., name, email, </w:t>
      </w:r>
      <w:proofErr w:type="spellStart"/>
      <w:r w:rsidRPr="009F13FC">
        <w:rPr>
          <w:rFonts w:ascii="Times New Roman" w:hAnsi="Times New Roman"/>
          <w:i/>
        </w:rPr>
        <w:t>NetID</w:t>
      </w:r>
      <w:proofErr w:type="spellEnd"/>
      <w:r w:rsidRPr="009F13FC">
        <w:rPr>
          <w:rFonts w:ascii="Times New Roman" w:hAnsi="Times New Roman"/>
          <w:i/>
        </w:rPr>
        <w:t xml:space="preserve"> and what programs the reviewer will be access to</w:t>
      </w:r>
      <w:r w:rsidR="000270D5" w:rsidRPr="009F13FC">
        <w:rPr>
          <w:rFonts w:ascii="Times New Roman" w:hAnsi="Times New Roman"/>
          <w:i/>
        </w:rPr>
        <w:t>)</w:t>
      </w:r>
      <w:r w:rsidRPr="009F13FC">
        <w:rPr>
          <w:rFonts w:ascii="Times New Roman" w:hAnsi="Times New Roman"/>
          <w:i/>
        </w:rPr>
        <w:t>.</w:t>
      </w:r>
    </w:p>
    <w:p w:rsidR="00563C05" w:rsidRPr="009F13FC" w:rsidRDefault="00563C05" w:rsidP="0019598B">
      <w:pPr>
        <w:pStyle w:val="ListParagraph"/>
        <w:numPr>
          <w:ilvl w:val="2"/>
          <w:numId w:val="1"/>
        </w:numPr>
        <w:rPr>
          <w:rFonts w:ascii="Times New Roman" w:hAnsi="Times New Roman"/>
        </w:rPr>
      </w:pPr>
      <w:r w:rsidRPr="009F13FC">
        <w:rPr>
          <w:rFonts w:ascii="Times New Roman" w:hAnsi="Times New Roman"/>
        </w:rPr>
        <w:t xml:space="preserve">ITC has nothing to do with CollegeNET. </w:t>
      </w:r>
      <w:r w:rsidR="000270D5" w:rsidRPr="009F13FC">
        <w:rPr>
          <w:rFonts w:ascii="Times New Roman" w:hAnsi="Times New Roman"/>
        </w:rPr>
        <w:t xml:space="preserve">Send your </w:t>
      </w:r>
      <w:r w:rsidRPr="009F13FC">
        <w:rPr>
          <w:rFonts w:ascii="Times New Roman" w:hAnsi="Times New Roman"/>
        </w:rPr>
        <w:t xml:space="preserve">questions </w:t>
      </w:r>
      <w:r w:rsidR="00614543" w:rsidRPr="009F13FC">
        <w:rPr>
          <w:rFonts w:ascii="Times New Roman" w:hAnsi="Times New Roman"/>
        </w:rPr>
        <w:t xml:space="preserve">to </w:t>
      </w:r>
      <w:r w:rsidRPr="009F13FC">
        <w:rPr>
          <w:rFonts w:ascii="Times New Roman" w:hAnsi="Times New Roman"/>
        </w:rPr>
        <w:t>The G.S.</w:t>
      </w:r>
    </w:p>
    <w:p w:rsidR="000270D5" w:rsidRPr="009F13FC" w:rsidRDefault="000270D5" w:rsidP="000270D5">
      <w:pPr>
        <w:pStyle w:val="ListParagraph"/>
        <w:numPr>
          <w:ilvl w:val="1"/>
          <w:numId w:val="1"/>
        </w:numPr>
        <w:rPr>
          <w:rFonts w:ascii="Times New Roman" w:hAnsi="Times New Roman"/>
        </w:rPr>
      </w:pPr>
      <w:r w:rsidRPr="009F13FC">
        <w:rPr>
          <w:rFonts w:ascii="Times New Roman" w:hAnsi="Times New Roman"/>
        </w:rPr>
        <w:lastRenderedPageBreak/>
        <w:t>CollegeNET is working on the ability for students to add additional m</w:t>
      </w:r>
      <w:r w:rsidR="00614543" w:rsidRPr="009F13FC">
        <w:rPr>
          <w:rFonts w:ascii="Times New Roman" w:hAnsi="Times New Roman"/>
        </w:rPr>
        <w:t xml:space="preserve">aterials to their applications </w:t>
      </w:r>
      <w:r w:rsidRPr="009F13FC">
        <w:rPr>
          <w:rFonts w:ascii="Times New Roman" w:hAnsi="Times New Roman"/>
        </w:rPr>
        <w:t xml:space="preserve">after submitting.  </w:t>
      </w:r>
      <w:r w:rsidR="00614543" w:rsidRPr="009F13FC">
        <w:rPr>
          <w:rFonts w:ascii="Times New Roman" w:hAnsi="Times New Roman"/>
        </w:rPr>
        <w:t xml:space="preserve">This cannot happen at this time UNLESS they send YOU those materials.  We will let you know when the process becomes available. </w:t>
      </w:r>
    </w:p>
    <w:p w:rsidR="00D75427" w:rsidRPr="009F13FC" w:rsidRDefault="00D75427" w:rsidP="000270D5">
      <w:pPr>
        <w:pStyle w:val="ListParagraph"/>
        <w:numPr>
          <w:ilvl w:val="1"/>
          <w:numId w:val="1"/>
        </w:numPr>
        <w:rPr>
          <w:rFonts w:ascii="Times New Roman" w:hAnsi="Times New Roman"/>
        </w:rPr>
      </w:pPr>
      <w:r w:rsidRPr="009F13FC">
        <w:rPr>
          <w:rFonts w:ascii="Times New Roman" w:hAnsi="Times New Roman"/>
        </w:rPr>
        <w:t>Paper</w:t>
      </w:r>
      <w:r w:rsidR="00614543" w:rsidRPr="009F13FC">
        <w:rPr>
          <w:rFonts w:ascii="Times New Roman" w:hAnsi="Times New Roman"/>
        </w:rPr>
        <w:t xml:space="preserve"> application/data entry process: Also, this process is currently being worked on.  It will allow a paper application to be built into the CollegeNET system for review.</w:t>
      </w:r>
    </w:p>
    <w:p w:rsidR="000270D5" w:rsidRPr="009F13FC" w:rsidRDefault="00614543" w:rsidP="000270D5">
      <w:pPr>
        <w:pStyle w:val="ListParagraph"/>
        <w:numPr>
          <w:ilvl w:val="1"/>
          <w:numId w:val="1"/>
        </w:numPr>
        <w:rPr>
          <w:rFonts w:ascii="Times New Roman" w:hAnsi="Times New Roman"/>
        </w:rPr>
      </w:pPr>
      <w:r w:rsidRPr="009F13FC">
        <w:rPr>
          <w:rFonts w:ascii="Times New Roman" w:hAnsi="Times New Roman"/>
        </w:rPr>
        <w:t>Batch Changes for CollegeNET this late spring.  This will be the opportunity for departments to make changes on their application pages in CollegeNET.  Please keep track of things you feel could help YOUR process.  If you feel comfortable sending those ideas to The G.S. we will start compiling a list.</w:t>
      </w:r>
    </w:p>
    <w:p w:rsidR="0019598B" w:rsidRPr="009F13FC" w:rsidRDefault="0019598B" w:rsidP="000270D5">
      <w:pPr>
        <w:pStyle w:val="ListParagraph"/>
        <w:numPr>
          <w:ilvl w:val="0"/>
          <w:numId w:val="1"/>
        </w:numPr>
        <w:rPr>
          <w:rFonts w:ascii="Times New Roman" w:hAnsi="Times New Roman"/>
        </w:rPr>
      </w:pPr>
      <w:r w:rsidRPr="009F13FC">
        <w:rPr>
          <w:rFonts w:ascii="Times New Roman" w:hAnsi="Times New Roman"/>
        </w:rPr>
        <w:t xml:space="preserve">Commissioners Requirement </w:t>
      </w:r>
      <w:proofErr w:type="spellStart"/>
      <w:r w:rsidR="000270D5" w:rsidRPr="009F13FC">
        <w:rPr>
          <w:rFonts w:ascii="Times New Roman" w:hAnsi="Times New Roman"/>
        </w:rPr>
        <w:t>AlcoholEdu</w:t>
      </w:r>
      <w:proofErr w:type="spellEnd"/>
      <w:r w:rsidR="000270D5" w:rsidRPr="009F13FC">
        <w:rPr>
          <w:rFonts w:ascii="Times New Roman" w:hAnsi="Times New Roman"/>
        </w:rPr>
        <w:t xml:space="preserve">/Haven training module. </w:t>
      </w:r>
      <w:r w:rsidR="00614543" w:rsidRPr="009F13FC">
        <w:rPr>
          <w:rFonts w:ascii="Times New Roman" w:hAnsi="Times New Roman"/>
        </w:rPr>
        <w:t>This will now be a requirement for all graduate students admitted into a program.  This means all online, certificate, and masters/doctoral students.  This requirement is not intended for purely non-degree graduate students.  If you have questions, Contact Marci Torres</w:t>
      </w:r>
      <w:r w:rsidR="00C838A1" w:rsidRPr="009F13FC">
        <w:rPr>
          <w:rFonts w:ascii="Times New Roman" w:hAnsi="Times New Roman"/>
        </w:rPr>
        <w:t>, the Director of Health Advancement at the Voice Center (994-2337)</w:t>
      </w:r>
      <w:r w:rsidR="00773419" w:rsidRPr="009F13FC">
        <w:rPr>
          <w:rFonts w:ascii="Times New Roman" w:hAnsi="Times New Roman"/>
        </w:rPr>
        <w:t>.</w:t>
      </w:r>
      <w:r w:rsidR="00C838A1" w:rsidRPr="009F13FC">
        <w:rPr>
          <w:rFonts w:ascii="Times New Roman" w:hAnsi="Times New Roman"/>
        </w:rPr>
        <w:t xml:space="preserve"> P</w:t>
      </w:r>
      <w:r w:rsidR="00614543" w:rsidRPr="009F13FC">
        <w:rPr>
          <w:rFonts w:ascii="Times New Roman" w:hAnsi="Times New Roman"/>
        </w:rPr>
        <w:t xml:space="preserve">lease review the attached </w:t>
      </w:r>
      <w:r w:rsidR="00C838A1" w:rsidRPr="009F13FC">
        <w:rPr>
          <w:rFonts w:ascii="Times New Roman" w:hAnsi="Times New Roman"/>
        </w:rPr>
        <w:t>documents</w:t>
      </w:r>
      <w:r w:rsidR="00614543" w:rsidRPr="009F13FC">
        <w:rPr>
          <w:rFonts w:ascii="Times New Roman" w:hAnsi="Times New Roman"/>
        </w:rPr>
        <w:t xml:space="preserve"> to understand what the graduate students will receive).  </w:t>
      </w:r>
    </w:p>
    <w:p w:rsidR="0019598B" w:rsidRPr="009F13FC" w:rsidRDefault="0019598B" w:rsidP="0019598B">
      <w:pPr>
        <w:pStyle w:val="ListParagraph"/>
        <w:numPr>
          <w:ilvl w:val="0"/>
          <w:numId w:val="1"/>
        </w:numPr>
        <w:rPr>
          <w:rFonts w:ascii="Times New Roman" w:hAnsi="Times New Roman"/>
        </w:rPr>
      </w:pPr>
      <w:r w:rsidRPr="009F13FC">
        <w:rPr>
          <w:rFonts w:ascii="Times New Roman" w:hAnsi="Times New Roman"/>
        </w:rPr>
        <w:t>Catalogue “CourseLeaf” updates for 2015 catalog.</w:t>
      </w:r>
      <w:r w:rsidR="00C838A1" w:rsidRPr="009F13FC">
        <w:rPr>
          <w:rFonts w:ascii="Times New Roman" w:hAnsi="Times New Roman"/>
        </w:rPr>
        <w:t xml:space="preserve"> Be sure you are updating your catalog pages!</w:t>
      </w:r>
    </w:p>
    <w:p w:rsidR="0019598B" w:rsidRPr="009F13FC" w:rsidRDefault="0019598B" w:rsidP="00D75427">
      <w:pPr>
        <w:ind w:left="1440"/>
        <w:rPr>
          <w:rFonts w:ascii="Times New Roman" w:hAnsi="Times New Roman"/>
        </w:rPr>
      </w:pPr>
      <w:r w:rsidRPr="009F13FC">
        <w:rPr>
          <w:rFonts w:ascii="Times New Roman" w:hAnsi="Times New Roman"/>
        </w:rPr>
        <w:t> </w:t>
      </w:r>
    </w:p>
    <w:p w:rsidR="0019598B" w:rsidRPr="009F13FC" w:rsidRDefault="0019598B" w:rsidP="0019598B">
      <w:pPr>
        <w:rPr>
          <w:rFonts w:ascii="Times New Roman" w:hAnsi="Times New Roman"/>
          <w:b/>
          <w:bCs/>
        </w:rPr>
      </w:pPr>
      <w:r w:rsidRPr="009F13FC">
        <w:rPr>
          <w:rFonts w:ascii="Times New Roman" w:hAnsi="Times New Roman"/>
          <w:b/>
          <w:bCs/>
        </w:rPr>
        <w:t>Fall Wrap UP Q &amp; A:</w:t>
      </w:r>
    </w:p>
    <w:p w:rsidR="006B476E" w:rsidRPr="009F13FC" w:rsidRDefault="006B476E" w:rsidP="0019598B">
      <w:pPr>
        <w:rPr>
          <w:rFonts w:ascii="Times New Roman" w:hAnsi="Times New Roman"/>
          <w:bCs/>
        </w:rPr>
      </w:pPr>
      <w:r w:rsidRPr="009F13FC">
        <w:rPr>
          <w:rFonts w:ascii="Times New Roman" w:hAnsi="Times New Roman"/>
          <w:bCs/>
        </w:rPr>
        <w:t>Most questions involved specific issues with CollegeNET.  We suggested that if there are question, to continue directing them to both Amanda Round and Melis Edwards, and we would handle them as quickly as possible.</w:t>
      </w:r>
    </w:p>
    <w:p w:rsidR="004A6012" w:rsidRPr="009F13FC" w:rsidRDefault="004A6012">
      <w:pPr>
        <w:rPr>
          <w:rFonts w:ascii="Times New Roman" w:hAnsi="Times New Roman"/>
          <w:b/>
          <w:bCs/>
        </w:rPr>
      </w:pPr>
    </w:p>
    <w:p w:rsidR="00383C28" w:rsidRPr="009F13FC" w:rsidRDefault="00383C28">
      <w:pPr>
        <w:rPr>
          <w:rFonts w:ascii="Times New Roman" w:hAnsi="Times New Roman"/>
          <w:b/>
        </w:rPr>
      </w:pPr>
      <w:r w:rsidRPr="009F13FC">
        <w:rPr>
          <w:rFonts w:ascii="Times New Roman" w:hAnsi="Times New Roman"/>
          <w:b/>
        </w:rPr>
        <w:t xml:space="preserve">NOTE: </w:t>
      </w:r>
      <w:r w:rsidRPr="009F13FC">
        <w:rPr>
          <w:rFonts w:ascii="Times New Roman" w:hAnsi="Times New Roman"/>
        </w:rPr>
        <w:t xml:space="preserve">Once a student has been admitted, they are required to submit an electronic admissions response form.  This form prompts us to get them admitted into Banner if they plan to attend.  We WILL NOT admit a student in Banner until the response has been submitted.  Students are directed to do this both in their acceptance letter </w:t>
      </w:r>
      <w:r w:rsidR="009F13FC" w:rsidRPr="009F13FC">
        <w:rPr>
          <w:rFonts w:ascii="Times New Roman" w:hAnsi="Times New Roman"/>
        </w:rPr>
        <w:t xml:space="preserve">as well as on our New Graduate Student webpage: </w:t>
      </w:r>
      <w:hyperlink r:id="rId13" w:history="1">
        <w:r w:rsidR="009F13FC" w:rsidRPr="00057D04">
          <w:rPr>
            <w:rStyle w:val="Hyperlink"/>
            <w:rFonts w:ascii="Times New Roman" w:hAnsi="Times New Roman"/>
            <w:color w:val="5B9BD5" w:themeColor="accent1"/>
          </w:rPr>
          <w:t>http://www.montana.edu/gradschool/admissions/newgradstudent.html</w:t>
        </w:r>
      </w:hyperlink>
      <w:r w:rsidR="009F13FC" w:rsidRPr="009F13FC">
        <w:rPr>
          <w:rFonts w:ascii="Times New Roman" w:hAnsi="Times New Roman"/>
        </w:rPr>
        <w:t xml:space="preserve">   </w:t>
      </w:r>
      <w:proofErr w:type="gramStart"/>
      <w:r w:rsidR="009F13FC" w:rsidRPr="009F13FC">
        <w:rPr>
          <w:rFonts w:ascii="Times New Roman" w:hAnsi="Times New Roman"/>
        </w:rPr>
        <w:t>You</w:t>
      </w:r>
      <w:proofErr w:type="gramEnd"/>
      <w:r w:rsidR="009F13FC" w:rsidRPr="009F13FC">
        <w:rPr>
          <w:rFonts w:ascii="Times New Roman" w:hAnsi="Times New Roman"/>
        </w:rPr>
        <w:t xml:space="preserve"> may receive phone calls from a student who cannot register and is being told by </w:t>
      </w:r>
      <w:proofErr w:type="spellStart"/>
      <w:r w:rsidR="009F13FC" w:rsidRPr="009F13FC">
        <w:rPr>
          <w:rFonts w:ascii="Times New Roman" w:hAnsi="Times New Roman"/>
        </w:rPr>
        <w:t>MyInfo</w:t>
      </w:r>
      <w:proofErr w:type="spellEnd"/>
      <w:r w:rsidR="009F13FC" w:rsidRPr="009F13FC">
        <w:rPr>
          <w:rFonts w:ascii="Times New Roman" w:hAnsi="Times New Roman"/>
        </w:rPr>
        <w:t xml:space="preserve"> that they need to be admitted.  If this occurs, you can ask them if they have submitted the response form.  If they have not, they need to do this.  If they have, it takes us approximately 3-5 business days to turn this around, depending upon how busy </w:t>
      </w:r>
      <w:bookmarkStart w:id="0" w:name="_GoBack"/>
      <w:bookmarkEnd w:id="0"/>
      <w:r w:rsidR="009F13FC" w:rsidRPr="009F13FC">
        <w:rPr>
          <w:rFonts w:ascii="Times New Roman" w:hAnsi="Times New Roman"/>
        </w:rPr>
        <w:t>we are.</w:t>
      </w:r>
    </w:p>
    <w:sectPr w:rsidR="00383C28" w:rsidRPr="009F1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AFD"/>
    <w:multiLevelType w:val="hybridMultilevel"/>
    <w:tmpl w:val="E5744B1E"/>
    <w:lvl w:ilvl="0" w:tplc="D0B0A73C">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8A06961"/>
    <w:multiLevelType w:val="hybridMultilevel"/>
    <w:tmpl w:val="479CA74C"/>
    <w:lvl w:ilvl="0" w:tplc="202EC9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D75916"/>
    <w:multiLevelType w:val="hybridMultilevel"/>
    <w:tmpl w:val="EA4C2C28"/>
    <w:lvl w:ilvl="0" w:tplc="D0B0A73C">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C57933"/>
    <w:multiLevelType w:val="hybridMultilevel"/>
    <w:tmpl w:val="CBCC1086"/>
    <w:lvl w:ilvl="0" w:tplc="0108D042">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8B"/>
    <w:rsid w:val="000270D5"/>
    <w:rsid w:val="00057D04"/>
    <w:rsid w:val="0009333B"/>
    <w:rsid w:val="0019598B"/>
    <w:rsid w:val="00383C28"/>
    <w:rsid w:val="004A6012"/>
    <w:rsid w:val="00563C05"/>
    <w:rsid w:val="00614543"/>
    <w:rsid w:val="006B476E"/>
    <w:rsid w:val="00773419"/>
    <w:rsid w:val="009B2A11"/>
    <w:rsid w:val="009F13FC"/>
    <w:rsid w:val="00C838A1"/>
    <w:rsid w:val="00D5602A"/>
    <w:rsid w:val="00D7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4AEAB-60B9-4FFD-A332-F8B4E0DD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8B"/>
    <w:pPr>
      <w:ind w:left="720"/>
    </w:pPr>
  </w:style>
  <w:style w:type="character" w:styleId="Hyperlink">
    <w:name w:val="Hyperlink"/>
    <w:basedOn w:val="DefaultParagraphFont"/>
    <w:uiPriority w:val="99"/>
    <w:unhideWhenUsed/>
    <w:rsid w:val="006B4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400">
      <w:bodyDiv w:val="1"/>
      <w:marLeft w:val="0"/>
      <w:marRight w:val="0"/>
      <w:marTop w:val="0"/>
      <w:marBottom w:val="0"/>
      <w:divBdr>
        <w:top w:val="none" w:sz="0" w:space="0" w:color="auto"/>
        <w:left w:val="none" w:sz="0" w:space="0" w:color="auto"/>
        <w:bottom w:val="none" w:sz="0" w:space="0" w:color="auto"/>
        <w:right w:val="none" w:sz="0" w:space="0" w:color="auto"/>
      </w:divBdr>
    </w:div>
    <w:div w:id="1396783779">
      <w:bodyDiv w:val="1"/>
      <w:marLeft w:val="0"/>
      <w:marRight w:val="0"/>
      <w:marTop w:val="0"/>
      <w:marBottom w:val="0"/>
      <w:divBdr>
        <w:top w:val="none" w:sz="0" w:space="0" w:color="auto"/>
        <w:left w:val="none" w:sz="0" w:space="0" w:color="auto"/>
        <w:bottom w:val="none" w:sz="0" w:space="0" w:color="auto"/>
        <w:right w:val="none" w:sz="0" w:space="0" w:color="auto"/>
      </w:divBdr>
    </w:div>
    <w:div w:id="18662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gradschool/policy/rights_responsibilities.html" TargetMode="External"/><Relationship Id="rId13" Type="http://schemas.openxmlformats.org/officeDocument/2006/relationships/hyperlink" Target="http://www.montana.edu/gradschool/admissions/newgradstudent.html" TargetMode="External"/><Relationship Id="rId3" Type="http://schemas.openxmlformats.org/officeDocument/2006/relationships/settings" Target="settings.xml"/><Relationship Id="rId7" Type="http://schemas.openxmlformats.org/officeDocument/2006/relationships/hyperlink" Target="http://www.montana.edu/gradschool/policy/grades_academicstanding.html" TargetMode="External"/><Relationship Id="rId12" Type="http://schemas.openxmlformats.org/officeDocument/2006/relationships/hyperlink" Target="http://www.montana.edu/gradschool/resour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ana.edu/gradschool/policy/degreq_general.html" TargetMode="External"/><Relationship Id="rId11" Type="http://schemas.openxmlformats.org/officeDocument/2006/relationships/hyperlink" Target="http://www.montana.edu/gradschool/policy/index.html" TargetMode="External"/><Relationship Id="rId5" Type="http://schemas.openxmlformats.org/officeDocument/2006/relationships/hyperlink" Target="http://www.montana.edu/gradschool/policy/enrollment.html" TargetMode="External"/><Relationship Id="rId15" Type="http://schemas.openxmlformats.org/officeDocument/2006/relationships/theme" Target="theme/theme1.xml"/><Relationship Id="rId10" Type="http://schemas.openxmlformats.org/officeDocument/2006/relationships/hyperlink" Target="http://www.montana.edu/gradschool/policy/rights_responsibilities.html" TargetMode="External"/><Relationship Id="rId4" Type="http://schemas.openxmlformats.org/officeDocument/2006/relationships/webSettings" Target="webSettings.xml"/><Relationship Id="rId9" Type="http://schemas.openxmlformats.org/officeDocument/2006/relationships/hyperlink" Target="http://www.montana.edu/gradschool/policy/grades_academicstand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Melisenda</dc:creator>
  <cp:keywords/>
  <dc:description/>
  <cp:lastModifiedBy>Round, Amanda</cp:lastModifiedBy>
  <cp:revision>3</cp:revision>
  <dcterms:created xsi:type="dcterms:W3CDTF">2014-12-12T23:38:00Z</dcterms:created>
  <dcterms:modified xsi:type="dcterms:W3CDTF">2014-12-12T23:40:00Z</dcterms:modified>
</cp:coreProperties>
</file>