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6C7A" w14:textId="77777777" w:rsidR="00145232" w:rsidRDefault="00FE0535">
      <w:pPr>
        <w:pStyle w:val="Heading1"/>
        <w:spacing w:before="78" w:line="410" w:lineRule="auto"/>
        <w:ind w:left="3093" w:right="3092"/>
        <w:jc w:val="center"/>
      </w:pPr>
      <w:r>
        <w:t>MONTANA STATE</w:t>
      </w:r>
      <w:r>
        <w:rPr>
          <w:spacing w:val="-11"/>
        </w:rPr>
        <w:t xml:space="preserve"> </w:t>
      </w:r>
      <w:r>
        <w:t>UNIVERSITY COLLEGE OF NURSING POLICY</w:t>
      </w:r>
      <w:r>
        <w:rPr>
          <w:spacing w:val="-1"/>
        </w:rPr>
        <w:t xml:space="preserve"> </w:t>
      </w:r>
      <w:r>
        <w:t>#C-5</w:t>
      </w:r>
    </w:p>
    <w:p w14:paraId="1CFF4B5B" w14:textId="77777777" w:rsidR="00145232" w:rsidRDefault="00145232">
      <w:pPr>
        <w:pStyle w:val="BodyText"/>
        <w:ind w:left="0"/>
        <w:rPr>
          <w:b/>
          <w:sz w:val="24"/>
        </w:rPr>
      </w:pPr>
    </w:p>
    <w:p w14:paraId="08FA9D08" w14:textId="72324973" w:rsidR="00145232" w:rsidRDefault="00FE0535">
      <w:pPr>
        <w:pStyle w:val="BodyText"/>
        <w:tabs>
          <w:tab w:val="left" w:pos="1540"/>
        </w:tabs>
        <w:spacing w:before="155"/>
      </w:pPr>
      <w:r>
        <w:rPr>
          <w:b/>
        </w:rPr>
        <w:t>TITLE:</w:t>
      </w:r>
      <w:r w:rsidR="005D4D7F">
        <w:rPr>
          <w:b/>
        </w:rPr>
        <w:tab/>
      </w:r>
      <w:r>
        <w:t>INDIVIDUAL FACULTY SYLLABI (IFSs) FOR UNDERGRADUATE</w:t>
      </w:r>
      <w:r>
        <w:rPr>
          <w:spacing w:val="-13"/>
        </w:rPr>
        <w:t xml:space="preserve"> </w:t>
      </w:r>
      <w:r>
        <w:t>COURSES</w:t>
      </w:r>
    </w:p>
    <w:p w14:paraId="1166ED83" w14:textId="77777777" w:rsidR="00145232" w:rsidRDefault="00FE0535">
      <w:pPr>
        <w:pStyle w:val="BodyText"/>
        <w:tabs>
          <w:tab w:val="left" w:pos="1540"/>
        </w:tabs>
        <w:spacing w:before="179"/>
      </w:pPr>
      <w:r>
        <w:rPr>
          <w:b/>
        </w:rPr>
        <w:t>POLICY:</w:t>
      </w:r>
      <w:r>
        <w:rPr>
          <w:b/>
        </w:rPr>
        <w:tab/>
      </w:r>
      <w:r>
        <w:t>The College of Nursing has two guiding documents for each undergraduate</w:t>
      </w:r>
      <w:r>
        <w:rPr>
          <w:spacing w:val="-19"/>
        </w:rPr>
        <w:t xml:space="preserve"> </w:t>
      </w:r>
      <w:r>
        <w:t>course:</w:t>
      </w:r>
    </w:p>
    <w:p w14:paraId="34B27782" w14:textId="0E38AEB3" w:rsidR="00145232" w:rsidRDefault="00FE0535">
      <w:pPr>
        <w:pStyle w:val="ListParagraph"/>
        <w:numPr>
          <w:ilvl w:val="0"/>
          <w:numId w:val="1"/>
        </w:numPr>
        <w:tabs>
          <w:tab w:val="left" w:pos="338"/>
        </w:tabs>
        <w:spacing w:before="181" w:line="256" w:lineRule="auto"/>
        <w:ind w:right="261" w:firstLine="0"/>
      </w:pPr>
      <w:r>
        <w:t>The Master Resource Outline (MRO) developed by the total faculty through</w:t>
      </w:r>
      <w:r>
        <w:rPr>
          <w:spacing w:val="-35"/>
        </w:rPr>
        <w:t xml:space="preserve"> </w:t>
      </w:r>
      <w:r>
        <w:t>multilevel/multispecialty groups. Master Resource Outlines are addressed in Policy</w:t>
      </w:r>
      <w:r>
        <w:rPr>
          <w:spacing w:val="-9"/>
        </w:rPr>
        <w:t xml:space="preserve"> </w:t>
      </w:r>
      <w:r>
        <w:t>C-4</w:t>
      </w:r>
      <w:r w:rsidR="00DC0567">
        <w:t xml:space="preserve">, and </w:t>
      </w:r>
    </w:p>
    <w:p w14:paraId="431F3B05" w14:textId="107810EC" w:rsidR="005D4D7F" w:rsidRDefault="00DC0567" w:rsidP="003241A7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firstLine="0"/>
      </w:pPr>
      <w:r>
        <w:t xml:space="preserve">The </w:t>
      </w:r>
      <w:r w:rsidR="00FE0535">
        <w:t xml:space="preserve">Individual Faculty Syllabi </w:t>
      </w:r>
      <w:r>
        <w:t xml:space="preserve">(IFS) </w:t>
      </w:r>
      <w:r w:rsidR="00FE0535">
        <w:t xml:space="preserve">developed </w:t>
      </w:r>
      <w:r>
        <w:t>by</w:t>
      </w:r>
      <w:r w:rsidR="00FE0535">
        <w:t xml:space="preserve"> faculty</w:t>
      </w:r>
      <w:r>
        <w:t xml:space="preserve"> in adherence with the Provost’s template, the MSU catalog and elements required by the College of Nursing</w:t>
      </w:r>
      <w:r w:rsidR="00666893">
        <w:t xml:space="preserve"> (C-5</w:t>
      </w:r>
      <w:r w:rsidR="0072065C">
        <w:t xml:space="preserve"> Procedure;</w:t>
      </w:r>
      <w:r w:rsidR="00666893">
        <w:t xml:space="preserve"> C-13)</w:t>
      </w:r>
      <w:r w:rsidR="00FE0535">
        <w:t xml:space="preserve">. The Individual Faculty Syllabus is </w:t>
      </w:r>
      <w:r>
        <w:t xml:space="preserve">also </w:t>
      </w:r>
      <w:r w:rsidR="00FE0535">
        <w:t>written to include MRO course description, course objectives</w:t>
      </w:r>
      <w:r>
        <w:t>,</w:t>
      </w:r>
      <w:r w:rsidR="00FE0535">
        <w:t xml:space="preserve"> </w:t>
      </w:r>
      <w:r w:rsidR="006D6DD9">
        <w:t>course learning outcomes</w:t>
      </w:r>
      <w:r>
        <w:t>, integrated testing language,</w:t>
      </w:r>
      <w:r w:rsidR="006D6DD9">
        <w:t xml:space="preserve"> and </w:t>
      </w:r>
      <w:r w:rsidR="00FE0535">
        <w:t>suggested learning activities</w:t>
      </w:r>
      <w:r w:rsidR="00ED74B6">
        <w:t xml:space="preserve">. </w:t>
      </w:r>
    </w:p>
    <w:p w14:paraId="3879C261" w14:textId="77777777" w:rsidR="005D4D7F" w:rsidRDefault="005D4D7F" w:rsidP="00003F95">
      <w:pPr>
        <w:tabs>
          <w:tab w:val="left" w:pos="341"/>
        </w:tabs>
        <w:spacing w:line="259" w:lineRule="auto"/>
        <w:ind w:left="100"/>
      </w:pPr>
    </w:p>
    <w:p w14:paraId="3D9F838E" w14:textId="20620393" w:rsidR="00FE0535" w:rsidRDefault="00DC0567" w:rsidP="00003F95">
      <w:pPr>
        <w:tabs>
          <w:tab w:val="left" w:pos="341"/>
        </w:tabs>
        <w:spacing w:line="259" w:lineRule="auto"/>
        <w:ind w:left="100"/>
      </w:pPr>
      <w:r>
        <w:t>An IFS</w:t>
      </w:r>
      <w:r w:rsidR="005D4D7F">
        <w:t xml:space="preserve"> is evaluated by the individual faculty and then </w:t>
      </w:r>
      <w:r w:rsidR="00FE0535">
        <w:t>reviewed by the Undergraduate Academic Affairs Committee (UAAC) on three occasions:</w:t>
      </w:r>
    </w:p>
    <w:p w14:paraId="1E141135" w14:textId="77777777" w:rsidR="00ED74B6" w:rsidRDefault="00FE0535" w:rsidP="00ED74B6">
      <w:pPr>
        <w:pStyle w:val="ListParagraph"/>
        <w:numPr>
          <w:ilvl w:val="1"/>
          <w:numId w:val="1"/>
        </w:numPr>
        <w:tabs>
          <w:tab w:val="left" w:pos="341"/>
        </w:tabs>
        <w:spacing w:line="259" w:lineRule="auto"/>
      </w:pPr>
      <w:r>
        <w:t xml:space="preserve">a newly developed course being taught for the first time; </w:t>
      </w:r>
    </w:p>
    <w:p w14:paraId="6739237B" w14:textId="6B2FEDF9" w:rsidR="00FE0535" w:rsidRDefault="00FE0535" w:rsidP="00ED74B6">
      <w:pPr>
        <w:pStyle w:val="ListParagraph"/>
        <w:numPr>
          <w:ilvl w:val="1"/>
          <w:numId w:val="1"/>
        </w:numPr>
        <w:tabs>
          <w:tab w:val="left" w:pos="341"/>
        </w:tabs>
        <w:spacing w:line="259" w:lineRule="auto"/>
      </w:pPr>
      <w:r>
        <w:t xml:space="preserve">an established course being taught by a faculty member for their </w:t>
      </w:r>
      <w:r w:rsidR="00DC0567">
        <w:t xml:space="preserve">first </w:t>
      </w:r>
      <w:r>
        <w:t>time, and</w:t>
      </w:r>
    </w:p>
    <w:p w14:paraId="16130213" w14:textId="13BB5425" w:rsidR="00145232" w:rsidRDefault="00FE0535" w:rsidP="00ED74B6">
      <w:pPr>
        <w:pStyle w:val="ListParagraph"/>
        <w:numPr>
          <w:ilvl w:val="1"/>
          <w:numId w:val="1"/>
        </w:numPr>
        <w:tabs>
          <w:tab w:val="left" w:pos="341"/>
        </w:tabs>
        <w:spacing w:line="259" w:lineRule="auto"/>
      </w:pPr>
      <w:r>
        <w:t>an established course being taught by a faculty member for the</w:t>
      </w:r>
      <w:r w:rsidR="00DC0567">
        <w:t>ir</w:t>
      </w:r>
      <w:r>
        <w:t xml:space="preserve"> fourth time</w:t>
      </w:r>
      <w:r w:rsidR="00ED74B6">
        <w:t>.</w:t>
      </w:r>
    </w:p>
    <w:p w14:paraId="23896336" w14:textId="77777777" w:rsidR="00ED74B6" w:rsidRDefault="00ED74B6" w:rsidP="00ED74B6">
      <w:pPr>
        <w:tabs>
          <w:tab w:val="left" w:pos="341"/>
        </w:tabs>
        <w:spacing w:line="259" w:lineRule="auto"/>
        <w:ind w:left="-138"/>
      </w:pPr>
    </w:p>
    <w:p w14:paraId="6EAD709A" w14:textId="77777777" w:rsidR="00666893" w:rsidRDefault="00FE0535" w:rsidP="00ED74B6">
      <w:pPr>
        <w:rPr>
          <w:rStyle w:val="Hyperlink"/>
        </w:rPr>
      </w:pPr>
      <w:r>
        <w:rPr>
          <w:b/>
        </w:rPr>
        <w:t xml:space="preserve">RATIONALE: </w:t>
      </w:r>
      <w:r>
        <w:t xml:space="preserve">Faculty approved Master Resource Outlines are used to develop course syllabi. The Center for Faculty Excellence outlines essential elements of the IFS at </w:t>
      </w:r>
      <w:hyperlink r:id="rId5" w:history="1">
        <w:r w:rsidR="00ED74B6">
          <w:rPr>
            <w:rStyle w:val="Hyperlink"/>
          </w:rPr>
          <w:t>http://www.montana.edu/facultyexcellence/teaching/resources/SyllabusLanguage.html</w:t>
        </w:r>
      </w:hyperlink>
    </w:p>
    <w:p w14:paraId="4FCCC7F9" w14:textId="77777777" w:rsidR="00666893" w:rsidRDefault="00666893" w:rsidP="00ED74B6">
      <w:pPr>
        <w:rPr>
          <w:rStyle w:val="Hyperlink"/>
        </w:rPr>
      </w:pPr>
    </w:p>
    <w:p w14:paraId="19B92B5F" w14:textId="17792E16" w:rsidR="00145232" w:rsidRDefault="00FE0535" w:rsidP="00ED74B6">
      <w:r>
        <w:t xml:space="preserve">Adherence to the CFE </w:t>
      </w:r>
      <w:r w:rsidR="00666893">
        <w:t xml:space="preserve">and CON </w:t>
      </w:r>
      <w:r>
        <w:t>guidelines provides a consistent approach for maintaining the quality, relevancy, and integrity of the baccalaureate curriculum.</w:t>
      </w:r>
      <w:r w:rsidR="00E55EAF">
        <w:t xml:space="preserve"> Faculty are encouraged to work with their local campus director when creating a course syllabus for the first time.  </w:t>
      </w:r>
      <w:r>
        <w:t>All faculty must teach the undergraduate courses in congruence with the Master Resource Outlines.  The Individual Faculty Syllabus (IFS) is a major tool through which this can be</w:t>
      </w:r>
      <w:r>
        <w:rPr>
          <w:spacing w:val="-7"/>
        </w:rPr>
        <w:t xml:space="preserve"> </w:t>
      </w:r>
      <w:r>
        <w:t>validated.</w:t>
      </w:r>
    </w:p>
    <w:p w14:paraId="6FC1902F" w14:textId="77777777" w:rsidR="00145232" w:rsidRDefault="00145232">
      <w:pPr>
        <w:pStyle w:val="BodyText"/>
        <w:ind w:left="0"/>
        <w:rPr>
          <w:sz w:val="24"/>
        </w:rPr>
      </w:pPr>
    </w:p>
    <w:p w14:paraId="6FC54F83" w14:textId="77777777" w:rsidR="00145232" w:rsidRDefault="00145232">
      <w:pPr>
        <w:pStyle w:val="BodyText"/>
        <w:spacing w:before="11"/>
        <w:ind w:left="0"/>
        <w:rPr>
          <w:sz w:val="27"/>
        </w:rPr>
      </w:pPr>
    </w:p>
    <w:p w14:paraId="7F8838EA" w14:textId="77777777" w:rsidR="00145232" w:rsidRDefault="00FE0535">
      <w:pPr>
        <w:pStyle w:val="Heading1"/>
      </w:pPr>
      <w:r>
        <w:t>Approved by:</w:t>
      </w:r>
    </w:p>
    <w:p w14:paraId="27FC719B" w14:textId="03C0C088" w:rsidR="00145232" w:rsidRDefault="00EE7018">
      <w:pPr>
        <w:spacing w:before="179"/>
        <w:ind w:left="100"/>
        <w:rPr>
          <w:b/>
        </w:rPr>
      </w:pPr>
      <w:r>
        <w:rPr>
          <w:b/>
        </w:rPr>
        <w:t xml:space="preserve">Level I: UAAC - </w:t>
      </w:r>
      <w:r w:rsidR="00666893">
        <w:rPr>
          <w:b/>
        </w:rPr>
        <w:t>February</w:t>
      </w:r>
      <w:r w:rsidR="00FE0535">
        <w:rPr>
          <w:b/>
        </w:rPr>
        <w:t xml:space="preserve">, </w:t>
      </w:r>
      <w:r w:rsidR="00666893">
        <w:rPr>
          <w:b/>
        </w:rPr>
        <w:t>2020</w:t>
      </w:r>
    </w:p>
    <w:p w14:paraId="1A9EFFE2" w14:textId="2F1BD6DE" w:rsidR="00145232" w:rsidRDefault="00FE0535">
      <w:pPr>
        <w:spacing w:before="182"/>
        <w:ind w:left="100"/>
        <w:rPr>
          <w:b/>
        </w:rPr>
      </w:pPr>
      <w:r>
        <w:rPr>
          <w:b/>
        </w:rPr>
        <w:t xml:space="preserve">Level II: Associate Dean for </w:t>
      </w:r>
      <w:r w:rsidR="00666893">
        <w:rPr>
          <w:b/>
        </w:rPr>
        <w:t>Academic Affairs</w:t>
      </w:r>
      <w:r>
        <w:rPr>
          <w:b/>
        </w:rPr>
        <w:t xml:space="preserve"> </w:t>
      </w:r>
      <w:r w:rsidR="00EE7018">
        <w:rPr>
          <w:b/>
        </w:rPr>
        <w:t xml:space="preserve">- </w:t>
      </w:r>
      <w:r w:rsidR="0059379D">
        <w:rPr>
          <w:b/>
        </w:rPr>
        <w:t>May 2020</w:t>
      </w:r>
    </w:p>
    <w:sectPr w:rsidR="00145232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5E9D"/>
    <w:multiLevelType w:val="hybridMultilevel"/>
    <w:tmpl w:val="41ACEBA4"/>
    <w:lvl w:ilvl="0" w:tplc="34BC5AC2">
      <w:start w:val="1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" w15:restartNumberingAfterBreak="0">
    <w:nsid w:val="1B467850"/>
    <w:multiLevelType w:val="hybridMultilevel"/>
    <w:tmpl w:val="C4C075E0"/>
    <w:lvl w:ilvl="0" w:tplc="93F6ED6C">
      <w:start w:val="1"/>
      <w:numFmt w:val="decimal"/>
      <w:lvlText w:val="%1)"/>
      <w:lvlJc w:val="left"/>
      <w:pPr>
        <w:ind w:left="100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AF00186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en-US"/>
      </w:rPr>
    </w:lvl>
    <w:lvl w:ilvl="2" w:tplc="EA9262D2">
      <w:numFmt w:val="bullet"/>
      <w:lvlText w:val="•"/>
      <w:lvlJc w:val="left"/>
      <w:pPr>
        <w:ind w:left="1992" w:hanging="238"/>
      </w:pPr>
      <w:rPr>
        <w:rFonts w:hint="default"/>
        <w:lang w:val="en-US" w:eastAsia="en-US" w:bidi="en-US"/>
      </w:rPr>
    </w:lvl>
    <w:lvl w:ilvl="3" w:tplc="98AA20AC">
      <w:numFmt w:val="bullet"/>
      <w:lvlText w:val="•"/>
      <w:lvlJc w:val="left"/>
      <w:pPr>
        <w:ind w:left="2938" w:hanging="238"/>
      </w:pPr>
      <w:rPr>
        <w:rFonts w:hint="default"/>
        <w:lang w:val="en-US" w:eastAsia="en-US" w:bidi="en-US"/>
      </w:rPr>
    </w:lvl>
    <w:lvl w:ilvl="4" w:tplc="D4CE8EB4">
      <w:numFmt w:val="bullet"/>
      <w:lvlText w:val="•"/>
      <w:lvlJc w:val="left"/>
      <w:pPr>
        <w:ind w:left="3884" w:hanging="238"/>
      </w:pPr>
      <w:rPr>
        <w:rFonts w:hint="default"/>
        <w:lang w:val="en-US" w:eastAsia="en-US" w:bidi="en-US"/>
      </w:rPr>
    </w:lvl>
    <w:lvl w:ilvl="5" w:tplc="34D41EC8">
      <w:numFmt w:val="bullet"/>
      <w:lvlText w:val="•"/>
      <w:lvlJc w:val="left"/>
      <w:pPr>
        <w:ind w:left="4830" w:hanging="238"/>
      </w:pPr>
      <w:rPr>
        <w:rFonts w:hint="default"/>
        <w:lang w:val="en-US" w:eastAsia="en-US" w:bidi="en-US"/>
      </w:rPr>
    </w:lvl>
    <w:lvl w:ilvl="6" w:tplc="3CC24A72">
      <w:numFmt w:val="bullet"/>
      <w:lvlText w:val="•"/>
      <w:lvlJc w:val="left"/>
      <w:pPr>
        <w:ind w:left="5776" w:hanging="238"/>
      </w:pPr>
      <w:rPr>
        <w:rFonts w:hint="default"/>
        <w:lang w:val="en-US" w:eastAsia="en-US" w:bidi="en-US"/>
      </w:rPr>
    </w:lvl>
    <w:lvl w:ilvl="7" w:tplc="5818039A">
      <w:numFmt w:val="bullet"/>
      <w:lvlText w:val="•"/>
      <w:lvlJc w:val="left"/>
      <w:pPr>
        <w:ind w:left="6722" w:hanging="238"/>
      </w:pPr>
      <w:rPr>
        <w:rFonts w:hint="default"/>
        <w:lang w:val="en-US" w:eastAsia="en-US" w:bidi="en-US"/>
      </w:rPr>
    </w:lvl>
    <w:lvl w:ilvl="8" w:tplc="8CDA0AB0">
      <w:numFmt w:val="bullet"/>
      <w:lvlText w:val="•"/>
      <w:lvlJc w:val="left"/>
      <w:pPr>
        <w:ind w:left="7668" w:hanging="238"/>
      </w:pPr>
      <w:rPr>
        <w:rFonts w:hint="default"/>
        <w:lang w:val="en-US" w:eastAsia="en-US" w:bidi="en-US"/>
      </w:rPr>
    </w:lvl>
  </w:abstractNum>
  <w:abstractNum w:abstractNumId="2" w15:restartNumberingAfterBreak="0">
    <w:nsid w:val="273B3078"/>
    <w:multiLevelType w:val="hybridMultilevel"/>
    <w:tmpl w:val="57A47FC2"/>
    <w:lvl w:ilvl="0" w:tplc="04090001">
      <w:start w:val="1"/>
      <w:numFmt w:val="bullet"/>
      <w:lvlText w:val=""/>
      <w:lvlJc w:val="left"/>
      <w:pPr>
        <w:ind w:left="100" w:hanging="238"/>
        <w:jc w:val="left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0AF00186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en-US"/>
      </w:rPr>
    </w:lvl>
    <w:lvl w:ilvl="2" w:tplc="EA9262D2">
      <w:numFmt w:val="bullet"/>
      <w:lvlText w:val="•"/>
      <w:lvlJc w:val="left"/>
      <w:pPr>
        <w:ind w:left="1992" w:hanging="238"/>
      </w:pPr>
      <w:rPr>
        <w:rFonts w:hint="default"/>
        <w:lang w:val="en-US" w:eastAsia="en-US" w:bidi="en-US"/>
      </w:rPr>
    </w:lvl>
    <w:lvl w:ilvl="3" w:tplc="98AA20AC">
      <w:numFmt w:val="bullet"/>
      <w:lvlText w:val="•"/>
      <w:lvlJc w:val="left"/>
      <w:pPr>
        <w:ind w:left="2938" w:hanging="238"/>
      </w:pPr>
      <w:rPr>
        <w:rFonts w:hint="default"/>
        <w:lang w:val="en-US" w:eastAsia="en-US" w:bidi="en-US"/>
      </w:rPr>
    </w:lvl>
    <w:lvl w:ilvl="4" w:tplc="D4CE8EB4">
      <w:numFmt w:val="bullet"/>
      <w:lvlText w:val="•"/>
      <w:lvlJc w:val="left"/>
      <w:pPr>
        <w:ind w:left="3884" w:hanging="238"/>
      </w:pPr>
      <w:rPr>
        <w:rFonts w:hint="default"/>
        <w:lang w:val="en-US" w:eastAsia="en-US" w:bidi="en-US"/>
      </w:rPr>
    </w:lvl>
    <w:lvl w:ilvl="5" w:tplc="34D41EC8">
      <w:numFmt w:val="bullet"/>
      <w:lvlText w:val="•"/>
      <w:lvlJc w:val="left"/>
      <w:pPr>
        <w:ind w:left="4830" w:hanging="238"/>
      </w:pPr>
      <w:rPr>
        <w:rFonts w:hint="default"/>
        <w:lang w:val="en-US" w:eastAsia="en-US" w:bidi="en-US"/>
      </w:rPr>
    </w:lvl>
    <w:lvl w:ilvl="6" w:tplc="3CC24A72">
      <w:numFmt w:val="bullet"/>
      <w:lvlText w:val="•"/>
      <w:lvlJc w:val="left"/>
      <w:pPr>
        <w:ind w:left="5776" w:hanging="238"/>
      </w:pPr>
      <w:rPr>
        <w:rFonts w:hint="default"/>
        <w:lang w:val="en-US" w:eastAsia="en-US" w:bidi="en-US"/>
      </w:rPr>
    </w:lvl>
    <w:lvl w:ilvl="7" w:tplc="5818039A">
      <w:numFmt w:val="bullet"/>
      <w:lvlText w:val="•"/>
      <w:lvlJc w:val="left"/>
      <w:pPr>
        <w:ind w:left="6722" w:hanging="238"/>
      </w:pPr>
      <w:rPr>
        <w:rFonts w:hint="default"/>
        <w:lang w:val="en-US" w:eastAsia="en-US" w:bidi="en-US"/>
      </w:rPr>
    </w:lvl>
    <w:lvl w:ilvl="8" w:tplc="8CDA0AB0">
      <w:numFmt w:val="bullet"/>
      <w:lvlText w:val="•"/>
      <w:lvlJc w:val="left"/>
      <w:pPr>
        <w:ind w:left="7668" w:hanging="23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32"/>
    <w:rsid w:val="00003F95"/>
    <w:rsid w:val="00145232"/>
    <w:rsid w:val="001860FA"/>
    <w:rsid w:val="0059379D"/>
    <w:rsid w:val="005D4D7F"/>
    <w:rsid w:val="00666893"/>
    <w:rsid w:val="006D6DD9"/>
    <w:rsid w:val="0072065C"/>
    <w:rsid w:val="00DC0567"/>
    <w:rsid w:val="00E55EAF"/>
    <w:rsid w:val="00ED74B6"/>
    <w:rsid w:val="00EE7018"/>
    <w:rsid w:val="00F7791A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E6E6"/>
  <w15:docId w15:val="{81D5DC8A-F547-46AC-A90C-BED4515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5"/>
      <w:ind w:left="100" w:right="1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05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35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0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3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3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6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ana.edu/facultyexcellence/teaching/resources/SyllabusLangu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Laurie</dc:creator>
  <cp:lastModifiedBy>Andre Zollars</cp:lastModifiedBy>
  <cp:revision>2</cp:revision>
  <dcterms:created xsi:type="dcterms:W3CDTF">2020-06-16T21:57:00Z</dcterms:created>
  <dcterms:modified xsi:type="dcterms:W3CDTF">2020-06-16T21:57:00Z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2018-11-01T00:00:00Z</vt:filetime>
  </property>
</Properties>
</file>