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C280" w14:textId="270B7383" w:rsidR="008045AC" w:rsidRDefault="00EE349F">
      <w:r>
        <w:t xml:space="preserve">Faculty Member: </w:t>
      </w:r>
      <w:r w:rsidR="00B70D0A">
        <w:t xml:space="preserve">Please compare </w:t>
      </w:r>
      <w:r>
        <w:t>your</w:t>
      </w:r>
      <w:r w:rsidR="00B70D0A">
        <w:t xml:space="preserve"> Individual Faculty</w:t>
      </w:r>
      <w:r w:rsidR="0089071A">
        <w:t xml:space="preserve"> S</w:t>
      </w:r>
      <w:r>
        <w:t>yllabus to the evaluation grid</w:t>
      </w:r>
      <w:r w:rsidR="00AE0C0A">
        <w:t xml:space="preserve"> in the completion of a self-evaluation</w:t>
      </w:r>
      <w:r>
        <w:t>. When updated, please save your syllabus</w:t>
      </w:r>
      <w:r w:rsidR="00AE0C0A">
        <w:t xml:space="preserve"> and completed self-evaluation</w:t>
      </w:r>
      <w:r>
        <w:t xml:space="preserve"> to the appropriate folder in Box “COLLEGE OF NURSING COURSES</w:t>
      </w:r>
      <w:r w:rsidR="00AE0C0A">
        <w:t>.”</w:t>
      </w:r>
    </w:p>
    <w:p w14:paraId="23036051" w14:textId="752987FF" w:rsidR="00EE349F" w:rsidRPr="00EE349F" w:rsidRDefault="00EE349F" w:rsidP="00EE349F">
      <w:r>
        <w:t xml:space="preserve">UAAC Reviewer: </w:t>
      </w:r>
      <w:r w:rsidR="00AE0C0A">
        <w:t>Each semester UAAC members will work with CON staff to assess the “Course by Faculty by Location” and with Campus Directors to determine which courses and faculty are due for review. Upon completion of your assigned review, s</w:t>
      </w:r>
      <w:r w:rsidRPr="00EE349F">
        <w:t xml:space="preserve">ave </w:t>
      </w:r>
      <w:r>
        <w:t>evaluation grid</w:t>
      </w:r>
      <w:r w:rsidRPr="00EE349F">
        <w:t xml:space="preserve"> with the last name of the Course Coordinator followed by the NRSGXXX</w:t>
      </w:r>
      <w:r>
        <w:t xml:space="preserve"> in the UAAC Box file</w:t>
      </w:r>
      <w:r w:rsidRPr="00EE349F">
        <w:t>. Do not include the date of the review or the UAAC reviewer name in the file name.</w:t>
      </w:r>
    </w:p>
    <w:tbl>
      <w:tblPr>
        <w:tblStyle w:val="TableGrid"/>
        <w:tblW w:w="0" w:type="auto"/>
        <w:tblLook w:val="04A0" w:firstRow="1" w:lastRow="0" w:firstColumn="1" w:lastColumn="0" w:noHBand="0" w:noVBand="1"/>
      </w:tblPr>
      <w:tblGrid>
        <w:gridCol w:w="9430"/>
        <w:gridCol w:w="1819"/>
        <w:gridCol w:w="1701"/>
      </w:tblGrid>
      <w:tr w:rsidR="00E64472" w14:paraId="40C30823" w14:textId="77777777" w:rsidTr="00232785">
        <w:tc>
          <w:tcPr>
            <w:tcW w:w="9430" w:type="dxa"/>
          </w:tcPr>
          <w:p w14:paraId="6CEB0CB0" w14:textId="77777777" w:rsidR="00E64472" w:rsidRPr="00CC47DF" w:rsidRDefault="00E64472" w:rsidP="00E64472">
            <w:pPr>
              <w:ind w:left="-113"/>
            </w:pPr>
          </w:p>
        </w:tc>
        <w:tc>
          <w:tcPr>
            <w:tcW w:w="1819" w:type="dxa"/>
          </w:tcPr>
          <w:p w14:paraId="1052BCBE" w14:textId="210BCB85" w:rsidR="00E64472" w:rsidRPr="00B70D0A" w:rsidRDefault="00E64472" w:rsidP="00E64472">
            <w:pPr>
              <w:rPr>
                <w:b/>
              </w:rPr>
            </w:pPr>
            <w:r>
              <w:rPr>
                <w:b/>
              </w:rPr>
              <w:t>Met/Not Met</w:t>
            </w:r>
          </w:p>
        </w:tc>
        <w:tc>
          <w:tcPr>
            <w:tcW w:w="1701" w:type="dxa"/>
          </w:tcPr>
          <w:p w14:paraId="511F81CA" w14:textId="5C8B74A6" w:rsidR="00E64472" w:rsidRPr="0089071A" w:rsidRDefault="00E64472" w:rsidP="00E64472">
            <w:pPr>
              <w:jc w:val="center"/>
              <w:rPr>
                <w:b/>
              </w:rPr>
            </w:pPr>
            <w:r>
              <w:rPr>
                <w:b/>
              </w:rPr>
              <w:t>Comments</w:t>
            </w:r>
          </w:p>
        </w:tc>
      </w:tr>
      <w:tr w:rsidR="00E64472" w14:paraId="1D39726C" w14:textId="77777777" w:rsidTr="00232785">
        <w:tc>
          <w:tcPr>
            <w:tcW w:w="9430" w:type="dxa"/>
          </w:tcPr>
          <w:p w14:paraId="2574B1F5" w14:textId="5D788983" w:rsidR="00E64472" w:rsidRPr="00CC47DF" w:rsidRDefault="00E64472" w:rsidP="006B3AC4">
            <w:r>
              <w:t xml:space="preserve">Follows MSU Course Syllabus Template: </w:t>
            </w:r>
            <w:hyperlink r:id="rId7" w:history="1">
              <w:r>
                <w:rPr>
                  <w:rStyle w:val="Hyperlink"/>
                </w:rPr>
                <w:t>https://www.montana.edu/provost/documents/assessment/Sample%20Syllabus%20EMEC%20320.pdf</w:t>
              </w:r>
            </w:hyperlink>
          </w:p>
        </w:tc>
        <w:tc>
          <w:tcPr>
            <w:tcW w:w="1819" w:type="dxa"/>
          </w:tcPr>
          <w:p w14:paraId="08DBBAEE" w14:textId="77777777" w:rsidR="00E64472" w:rsidRPr="00B70D0A" w:rsidRDefault="00E64472">
            <w:pPr>
              <w:rPr>
                <w:b/>
              </w:rPr>
            </w:pPr>
          </w:p>
        </w:tc>
        <w:tc>
          <w:tcPr>
            <w:tcW w:w="1701" w:type="dxa"/>
          </w:tcPr>
          <w:p w14:paraId="709EF567" w14:textId="77777777" w:rsidR="00E64472" w:rsidRPr="0089071A" w:rsidRDefault="00E64472" w:rsidP="001F60E1">
            <w:pPr>
              <w:jc w:val="center"/>
              <w:rPr>
                <w:b/>
              </w:rPr>
            </w:pPr>
          </w:p>
        </w:tc>
      </w:tr>
      <w:tr w:rsidR="0089071A" w14:paraId="0259ACE3" w14:textId="77777777" w:rsidTr="00232785">
        <w:tc>
          <w:tcPr>
            <w:tcW w:w="9430" w:type="dxa"/>
          </w:tcPr>
          <w:p w14:paraId="7752E7D0" w14:textId="076A7DBD" w:rsidR="00B70D0A" w:rsidRPr="00CC47DF" w:rsidRDefault="00EE349F" w:rsidP="006B3AC4">
            <w:r>
              <w:t>Course</w:t>
            </w:r>
            <w:r w:rsidR="007B2952">
              <w:t xml:space="preserve"> Title and</w:t>
            </w:r>
            <w:r>
              <w:t xml:space="preserve"> Number</w:t>
            </w:r>
            <w:r w:rsidR="007B2952">
              <w:t xml:space="preserve"> (NRSG)</w:t>
            </w:r>
          </w:p>
        </w:tc>
        <w:tc>
          <w:tcPr>
            <w:tcW w:w="1819" w:type="dxa"/>
          </w:tcPr>
          <w:p w14:paraId="42940E5F" w14:textId="6A4567E8" w:rsidR="00B70D0A" w:rsidRPr="00B70D0A" w:rsidRDefault="00B70D0A">
            <w:pPr>
              <w:rPr>
                <w:b/>
              </w:rPr>
            </w:pPr>
          </w:p>
        </w:tc>
        <w:tc>
          <w:tcPr>
            <w:tcW w:w="1701" w:type="dxa"/>
          </w:tcPr>
          <w:p w14:paraId="44F83D6F" w14:textId="7F46F600" w:rsidR="00B70D0A" w:rsidRPr="0089071A" w:rsidRDefault="00B70D0A" w:rsidP="001F60E1">
            <w:pPr>
              <w:jc w:val="center"/>
              <w:rPr>
                <w:b/>
              </w:rPr>
            </w:pPr>
          </w:p>
        </w:tc>
      </w:tr>
      <w:tr w:rsidR="002874FD" w14:paraId="14423BFD" w14:textId="77777777" w:rsidTr="00232785">
        <w:tc>
          <w:tcPr>
            <w:tcW w:w="9430" w:type="dxa"/>
          </w:tcPr>
          <w:p w14:paraId="740894F9" w14:textId="2C789F4C" w:rsidR="002874FD" w:rsidRPr="00CC47DF" w:rsidRDefault="00EE349F" w:rsidP="006B3AC4">
            <w:r>
              <w:t>Course Coordinator</w:t>
            </w:r>
          </w:p>
        </w:tc>
        <w:tc>
          <w:tcPr>
            <w:tcW w:w="1819" w:type="dxa"/>
          </w:tcPr>
          <w:p w14:paraId="0847F831" w14:textId="77777777" w:rsidR="002874FD" w:rsidRPr="00B70D0A" w:rsidRDefault="002874FD">
            <w:pPr>
              <w:rPr>
                <w:b/>
              </w:rPr>
            </w:pPr>
          </w:p>
        </w:tc>
        <w:tc>
          <w:tcPr>
            <w:tcW w:w="1701" w:type="dxa"/>
          </w:tcPr>
          <w:p w14:paraId="4C091A49" w14:textId="77777777" w:rsidR="002874FD" w:rsidRDefault="002874FD" w:rsidP="001F60E1">
            <w:pPr>
              <w:jc w:val="center"/>
              <w:rPr>
                <w:b/>
              </w:rPr>
            </w:pPr>
          </w:p>
        </w:tc>
      </w:tr>
      <w:tr w:rsidR="00EE349F" w14:paraId="170006EA" w14:textId="77777777" w:rsidTr="00232785">
        <w:tc>
          <w:tcPr>
            <w:tcW w:w="9430" w:type="dxa"/>
          </w:tcPr>
          <w:p w14:paraId="1A215288" w14:textId="21AC69B6" w:rsidR="00EE349F" w:rsidRDefault="00EE349F" w:rsidP="006B3AC4">
            <w:r>
              <w:t>Office Hours or statement of availability to students</w:t>
            </w:r>
          </w:p>
        </w:tc>
        <w:tc>
          <w:tcPr>
            <w:tcW w:w="1819" w:type="dxa"/>
          </w:tcPr>
          <w:p w14:paraId="0B67DBBD" w14:textId="77777777" w:rsidR="00EE349F" w:rsidRPr="00B70D0A" w:rsidRDefault="00EE349F">
            <w:pPr>
              <w:rPr>
                <w:b/>
              </w:rPr>
            </w:pPr>
          </w:p>
        </w:tc>
        <w:tc>
          <w:tcPr>
            <w:tcW w:w="1701" w:type="dxa"/>
          </w:tcPr>
          <w:p w14:paraId="2A659B35" w14:textId="77777777" w:rsidR="00EE349F" w:rsidRDefault="00EE349F" w:rsidP="001F60E1">
            <w:pPr>
              <w:jc w:val="center"/>
              <w:rPr>
                <w:b/>
              </w:rPr>
            </w:pPr>
          </w:p>
        </w:tc>
      </w:tr>
      <w:tr w:rsidR="0089071A" w14:paraId="2D63C571" w14:textId="77777777" w:rsidTr="00232785">
        <w:tc>
          <w:tcPr>
            <w:tcW w:w="9430" w:type="dxa"/>
          </w:tcPr>
          <w:p w14:paraId="2BC69CB0" w14:textId="77777777" w:rsidR="00B70D0A" w:rsidRDefault="0089071A" w:rsidP="006B3AC4">
            <w:r>
              <w:t xml:space="preserve"> Course Credit</w:t>
            </w:r>
          </w:p>
        </w:tc>
        <w:tc>
          <w:tcPr>
            <w:tcW w:w="1819" w:type="dxa"/>
          </w:tcPr>
          <w:p w14:paraId="7D75C781" w14:textId="5A7A59F8" w:rsidR="00B70D0A" w:rsidRDefault="00B70D0A"/>
        </w:tc>
        <w:tc>
          <w:tcPr>
            <w:tcW w:w="1701" w:type="dxa"/>
          </w:tcPr>
          <w:p w14:paraId="2A738937" w14:textId="77777777" w:rsidR="00B70D0A" w:rsidRDefault="00B70D0A"/>
        </w:tc>
      </w:tr>
      <w:tr w:rsidR="0089071A" w14:paraId="7BED9903" w14:textId="77777777" w:rsidTr="00232785">
        <w:tc>
          <w:tcPr>
            <w:tcW w:w="9430" w:type="dxa"/>
          </w:tcPr>
          <w:p w14:paraId="679A5E4F" w14:textId="77777777" w:rsidR="00B70D0A" w:rsidRDefault="0089071A" w:rsidP="006B3AC4">
            <w:r>
              <w:t xml:space="preserve"> Semester identified</w:t>
            </w:r>
          </w:p>
        </w:tc>
        <w:tc>
          <w:tcPr>
            <w:tcW w:w="1819" w:type="dxa"/>
          </w:tcPr>
          <w:p w14:paraId="2820E9DF" w14:textId="13AFD7F5" w:rsidR="00B70D0A" w:rsidRDefault="00B70D0A"/>
        </w:tc>
        <w:tc>
          <w:tcPr>
            <w:tcW w:w="1701" w:type="dxa"/>
          </w:tcPr>
          <w:p w14:paraId="11B8DC71" w14:textId="77777777" w:rsidR="00B70D0A" w:rsidRDefault="00B70D0A"/>
        </w:tc>
      </w:tr>
      <w:tr w:rsidR="0089071A" w14:paraId="1A80975B" w14:textId="77777777" w:rsidTr="00232785">
        <w:tc>
          <w:tcPr>
            <w:tcW w:w="9430" w:type="dxa"/>
          </w:tcPr>
          <w:p w14:paraId="6514109B" w14:textId="4FC3C09F" w:rsidR="00B70D0A" w:rsidRDefault="0089071A" w:rsidP="006B3AC4">
            <w:r>
              <w:t xml:space="preserve"> Pre</w:t>
            </w:r>
            <w:r w:rsidR="002874FD">
              <w:t xml:space="preserve">- or </w:t>
            </w:r>
            <w:r>
              <w:t xml:space="preserve">Co-requisite courses </w:t>
            </w:r>
          </w:p>
        </w:tc>
        <w:tc>
          <w:tcPr>
            <w:tcW w:w="1819" w:type="dxa"/>
          </w:tcPr>
          <w:p w14:paraId="4DCE08B6" w14:textId="5048882A" w:rsidR="00B70D0A" w:rsidRDefault="00B70D0A"/>
        </w:tc>
        <w:tc>
          <w:tcPr>
            <w:tcW w:w="1701" w:type="dxa"/>
          </w:tcPr>
          <w:p w14:paraId="7431185D" w14:textId="77777777" w:rsidR="00B70D0A" w:rsidRDefault="00B70D0A"/>
        </w:tc>
      </w:tr>
      <w:tr w:rsidR="0089071A" w14:paraId="39B9A092" w14:textId="77777777" w:rsidTr="00232785">
        <w:tc>
          <w:tcPr>
            <w:tcW w:w="9430" w:type="dxa"/>
          </w:tcPr>
          <w:p w14:paraId="36419783" w14:textId="77777777" w:rsidR="00B70D0A" w:rsidRDefault="0089071A" w:rsidP="006B3AC4">
            <w:r>
              <w:t xml:space="preserve"> Course Description</w:t>
            </w:r>
            <w:r w:rsidR="00CC47DF">
              <w:t xml:space="preserve"> identical to course catalog</w:t>
            </w:r>
            <w:r w:rsidR="00E64472">
              <w:t>:</w:t>
            </w:r>
          </w:p>
          <w:p w14:paraId="523B435E" w14:textId="09ECB6F2" w:rsidR="00E64472" w:rsidRDefault="003B01F0" w:rsidP="006B3AC4">
            <w:hyperlink r:id="rId8" w:history="1">
              <w:r w:rsidR="00E64472">
                <w:rPr>
                  <w:rStyle w:val="Hyperlink"/>
                </w:rPr>
                <w:t>http://catalog.montana.edu/</w:t>
              </w:r>
            </w:hyperlink>
          </w:p>
        </w:tc>
        <w:tc>
          <w:tcPr>
            <w:tcW w:w="1819" w:type="dxa"/>
          </w:tcPr>
          <w:p w14:paraId="00E5CB8A" w14:textId="77777777" w:rsidR="00DD5639" w:rsidRDefault="00DD5639"/>
        </w:tc>
        <w:tc>
          <w:tcPr>
            <w:tcW w:w="1701" w:type="dxa"/>
          </w:tcPr>
          <w:p w14:paraId="0ABE185F" w14:textId="77777777" w:rsidR="00B70D0A" w:rsidRDefault="00B70D0A"/>
        </w:tc>
      </w:tr>
      <w:tr w:rsidR="00EE349F" w14:paraId="47576F49" w14:textId="77777777" w:rsidTr="00232785">
        <w:tc>
          <w:tcPr>
            <w:tcW w:w="9430" w:type="dxa"/>
          </w:tcPr>
          <w:p w14:paraId="2550C7F7" w14:textId="0F771CBF" w:rsidR="00EE349F" w:rsidRDefault="00EE349F" w:rsidP="007B2952">
            <w:r>
              <w:t xml:space="preserve">Course </w:t>
            </w:r>
            <w:r w:rsidR="007B2952">
              <w:t>Learning Outcomes match MRO</w:t>
            </w:r>
            <w:r w:rsidR="0018577C">
              <w:t xml:space="preserve"> and appear before course objectives in syllabus.</w:t>
            </w:r>
          </w:p>
        </w:tc>
        <w:tc>
          <w:tcPr>
            <w:tcW w:w="1819" w:type="dxa"/>
          </w:tcPr>
          <w:p w14:paraId="271407D4" w14:textId="77777777" w:rsidR="00EE349F" w:rsidRDefault="00EE349F"/>
        </w:tc>
        <w:tc>
          <w:tcPr>
            <w:tcW w:w="1701" w:type="dxa"/>
          </w:tcPr>
          <w:p w14:paraId="467D133A" w14:textId="77777777" w:rsidR="00EE349F" w:rsidRDefault="00EE349F"/>
        </w:tc>
      </w:tr>
      <w:tr w:rsidR="002D5624" w14:paraId="1141ABD0" w14:textId="77777777" w:rsidTr="00232785">
        <w:trPr>
          <w:trHeight w:val="449"/>
        </w:trPr>
        <w:tc>
          <w:tcPr>
            <w:tcW w:w="9430" w:type="dxa"/>
          </w:tcPr>
          <w:p w14:paraId="34C49E4F" w14:textId="03A8D020" w:rsidR="002D5624" w:rsidRDefault="002D5624" w:rsidP="006B3AC4">
            <w:r w:rsidRPr="002D5624">
              <w:t>Kaplan is represented as 5% in course points</w:t>
            </w:r>
            <w:r w:rsidR="00D35639">
              <w:t xml:space="preserve"> in courses with integrated testing (NRSG 336, NRSG 346, NRSG 454, NRSG 487)</w:t>
            </w:r>
          </w:p>
        </w:tc>
        <w:tc>
          <w:tcPr>
            <w:tcW w:w="1819" w:type="dxa"/>
          </w:tcPr>
          <w:p w14:paraId="75FA0B39" w14:textId="77777777" w:rsidR="002D5624" w:rsidRDefault="002D5624"/>
        </w:tc>
        <w:tc>
          <w:tcPr>
            <w:tcW w:w="1701" w:type="dxa"/>
          </w:tcPr>
          <w:p w14:paraId="148D7156" w14:textId="77777777" w:rsidR="002D5624" w:rsidRDefault="002D5624"/>
        </w:tc>
      </w:tr>
      <w:tr w:rsidR="002D5624" w14:paraId="069B6946" w14:textId="77777777" w:rsidTr="00232785">
        <w:trPr>
          <w:trHeight w:val="449"/>
        </w:trPr>
        <w:tc>
          <w:tcPr>
            <w:tcW w:w="9430" w:type="dxa"/>
          </w:tcPr>
          <w:p w14:paraId="4B9A960C" w14:textId="67535443" w:rsidR="002D5624" w:rsidRPr="002D5624" w:rsidRDefault="002D5624" w:rsidP="006B3AC4">
            <w:r w:rsidRPr="002D5624">
              <w:t xml:space="preserve">Kaplan Integrative Test </w:t>
            </w:r>
            <w:r w:rsidR="00D35639">
              <w:t>described in the syllabus</w:t>
            </w:r>
          </w:p>
        </w:tc>
        <w:tc>
          <w:tcPr>
            <w:tcW w:w="1819" w:type="dxa"/>
          </w:tcPr>
          <w:p w14:paraId="047B16F1" w14:textId="77777777" w:rsidR="002D5624" w:rsidRDefault="002D5624"/>
        </w:tc>
        <w:tc>
          <w:tcPr>
            <w:tcW w:w="1701" w:type="dxa"/>
          </w:tcPr>
          <w:p w14:paraId="012BC118" w14:textId="77777777" w:rsidR="002D5624" w:rsidRDefault="002D5624"/>
        </w:tc>
      </w:tr>
      <w:tr w:rsidR="0089071A" w14:paraId="475E2093" w14:textId="77777777" w:rsidTr="00232785">
        <w:trPr>
          <w:trHeight w:val="449"/>
        </w:trPr>
        <w:tc>
          <w:tcPr>
            <w:tcW w:w="9430" w:type="dxa"/>
          </w:tcPr>
          <w:p w14:paraId="3E414E08" w14:textId="5624C0A0" w:rsidR="00B70D0A" w:rsidRDefault="0089071A" w:rsidP="006B3AC4">
            <w:r>
              <w:t xml:space="preserve"> Course objectives </w:t>
            </w:r>
            <w:r w:rsidR="002874FD">
              <w:t>match</w:t>
            </w:r>
            <w:r>
              <w:t xml:space="preserve"> MRO</w:t>
            </w:r>
            <w:r w:rsidR="00232785">
              <w:t xml:space="preserve"> exactly including the Foundational and Terminal Objectives</w:t>
            </w:r>
          </w:p>
          <w:p w14:paraId="2151DEE4" w14:textId="5FD37BB8" w:rsidR="00E64472" w:rsidRDefault="003B01F0" w:rsidP="006B3AC4">
            <w:hyperlink r:id="rId9" w:history="1">
              <w:r w:rsidR="00E64472">
                <w:rPr>
                  <w:rStyle w:val="Hyperlink"/>
                </w:rPr>
                <w:t>http://www.montana.edu/nursing/facstaff/mro.html</w:t>
              </w:r>
            </w:hyperlink>
          </w:p>
        </w:tc>
        <w:tc>
          <w:tcPr>
            <w:tcW w:w="1819" w:type="dxa"/>
          </w:tcPr>
          <w:p w14:paraId="4E9681EF" w14:textId="77777777" w:rsidR="00DD5639" w:rsidRDefault="00DD5639"/>
        </w:tc>
        <w:tc>
          <w:tcPr>
            <w:tcW w:w="1701" w:type="dxa"/>
          </w:tcPr>
          <w:p w14:paraId="7F039453" w14:textId="77777777" w:rsidR="00B70D0A" w:rsidRDefault="00B70D0A"/>
        </w:tc>
      </w:tr>
      <w:tr w:rsidR="001F60E1" w14:paraId="24F21430" w14:textId="77777777" w:rsidTr="00232785">
        <w:trPr>
          <w:trHeight w:val="512"/>
        </w:trPr>
        <w:tc>
          <w:tcPr>
            <w:tcW w:w="9430" w:type="dxa"/>
          </w:tcPr>
          <w:p w14:paraId="0F6BBB8E" w14:textId="440E4F2F" w:rsidR="001F60E1" w:rsidRDefault="00812D03" w:rsidP="006B3AC4">
            <w:r>
              <w:t>Most recent boilerplate</w:t>
            </w:r>
            <w:r w:rsidR="001F60E1">
              <w:t xml:space="preserve"> syllabus language from MSU</w:t>
            </w:r>
            <w:r>
              <w:t xml:space="preserve"> included</w:t>
            </w:r>
            <w:r w:rsidR="002874FD">
              <w:t xml:space="preserve">: </w:t>
            </w:r>
          </w:p>
          <w:p w14:paraId="31F03067" w14:textId="5166BC13" w:rsidR="0061502D" w:rsidRPr="001F60E1" w:rsidRDefault="003B01F0" w:rsidP="007B2952">
            <w:hyperlink r:id="rId10" w:history="1">
              <w:r w:rsidR="0061502D" w:rsidRPr="000D2315">
                <w:rPr>
                  <w:rStyle w:val="Hyperlink"/>
                </w:rPr>
                <w:t>http://www.montana.edu/facultyexcellence/teaching/resources/SyllabusLanguage.html</w:t>
              </w:r>
            </w:hyperlink>
          </w:p>
        </w:tc>
        <w:tc>
          <w:tcPr>
            <w:tcW w:w="1819" w:type="dxa"/>
          </w:tcPr>
          <w:p w14:paraId="667DA879" w14:textId="77777777" w:rsidR="001F60E1" w:rsidRDefault="001F60E1"/>
        </w:tc>
        <w:tc>
          <w:tcPr>
            <w:tcW w:w="1701" w:type="dxa"/>
          </w:tcPr>
          <w:p w14:paraId="7DB5079D" w14:textId="77777777" w:rsidR="001F60E1" w:rsidRDefault="001F60E1"/>
        </w:tc>
      </w:tr>
      <w:tr w:rsidR="00232785" w14:paraId="70C287E7" w14:textId="77777777" w:rsidTr="00232785">
        <w:trPr>
          <w:trHeight w:val="512"/>
        </w:trPr>
        <w:tc>
          <w:tcPr>
            <w:tcW w:w="9430" w:type="dxa"/>
          </w:tcPr>
          <w:p w14:paraId="6CD8D148" w14:textId="3E118765" w:rsidR="00232785" w:rsidRDefault="00232785" w:rsidP="00232785">
            <w:r w:rsidRPr="001F60E1">
              <w:t>Specific Course Objective listed after each Course Topic and Learning Activity/Assignment.</w:t>
            </w:r>
          </w:p>
        </w:tc>
        <w:tc>
          <w:tcPr>
            <w:tcW w:w="1819" w:type="dxa"/>
          </w:tcPr>
          <w:p w14:paraId="54E1A17B" w14:textId="77777777" w:rsidR="00232785" w:rsidRDefault="00232785" w:rsidP="00232785"/>
        </w:tc>
        <w:tc>
          <w:tcPr>
            <w:tcW w:w="1701" w:type="dxa"/>
          </w:tcPr>
          <w:p w14:paraId="6EFCBBEE" w14:textId="77777777" w:rsidR="00232785" w:rsidRDefault="00232785" w:rsidP="00232785"/>
        </w:tc>
      </w:tr>
      <w:tr w:rsidR="0018577C" w14:paraId="490B1F70" w14:textId="77777777" w:rsidTr="00232785">
        <w:trPr>
          <w:trHeight w:val="512"/>
        </w:trPr>
        <w:tc>
          <w:tcPr>
            <w:tcW w:w="9430" w:type="dxa"/>
          </w:tcPr>
          <w:p w14:paraId="4AC1E30E" w14:textId="77777777" w:rsidR="0018577C" w:rsidRDefault="0018577C" w:rsidP="0018577C">
            <w:pPr>
              <w:rPr>
                <w:rFonts w:ascii="Calibri" w:eastAsia="Calibri" w:hAnsi="Calibri" w:cs="Calibri"/>
              </w:rPr>
            </w:pPr>
            <w:r w:rsidRPr="00E4314E">
              <w:rPr>
                <w:rFonts w:ascii="Calibri" w:eastAsia="Calibri" w:hAnsi="Calibri" w:cs="Calibri"/>
                <w:bCs/>
              </w:rPr>
              <w:t>Credit Hours:</w:t>
            </w:r>
            <w:r w:rsidRPr="00175B0C">
              <w:rPr>
                <w:rFonts w:ascii="Calibri" w:eastAsia="Calibri" w:hAnsi="Calibri" w:cs="Calibri"/>
              </w:rPr>
              <w:t xml:space="preserve"> A course schedule with each week outlined, including readings, gives the reviewer a sense of how much work students are doing in and outside of class. </w:t>
            </w:r>
          </w:p>
          <w:p w14:paraId="5EA33371" w14:textId="77777777" w:rsidR="0018577C" w:rsidRPr="001F60E1" w:rsidRDefault="0018577C" w:rsidP="00232785"/>
        </w:tc>
        <w:tc>
          <w:tcPr>
            <w:tcW w:w="1819" w:type="dxa"/>
          </w:tcPr>
          <w:p w14:paraId="35F97069" w14:textId="77777777" w:rsidR="0018577C" w:rsidRDefault="0018577C" w:rsidP="00232785"/>
        </w:tc>
        <w:tc>
          <w:tcPr>
            <w:tcW w:w="1701" w:type="dxa"/>
          </w:tcPr>
          <w:p w14:paraId="3D5A375F" w14:textId="77777777" w:rsidR="0018577C" w:rsidRDefault="0018577C" w:rsidP="00232785"/>
        </w:tc>
      </w:tr>
      <w:tr w:rsidR="0018577C" w14:paraId="421F4F58" w14:textId="77777777" w:rsidTr="00232785">
        <w:trPr>
          <w:trHeight w:val="512"/>
        </w:trPr>
        <w:tc>
          <w:tcPr>
            <w:tcW w:w="9430" w:type="dxa"/>
          </w:tcPr>
          <w:p w14:paraId="6927C67F" w14:textId="391141B0" w:rsidR="0018577C" w:rsidRPr="001F60E1" w:rsidRDefault="0018577C" w:rsidP="0018577C">
            <w:r>
              <w:lastRenderedPageBreak/>
              <w:t xml:space="preserve">Attendance: </w:t>
            </w:r>
            <w:r>
              <w:rPr>
                <w:rFonts w:ascii="Calibri" w:eastAsia="Calibri" w:hAnsi="Calibri" w:cs="Calibri"/>
              </w:rPr>
              <w:t>If faculty are grading on attendance, they must define excused and unexcused absences. Provost’s Office recommends we approach attendance differently with the use of daily quizzes or less subjective practices. We are advised against asking for medical notes to verify illness.</w:t>
            </w:r>
          </w:p>
        </w:tc>
        <w:tc>
          <w:tcPr>
            <w:tcW w:w="1819" w:type="dxa"/>
          </w:tcPr>
          <w:p w14:paraId="35F6E0FC" w14:textId="77777777" w:rsidR="0018577C" w:rsidRDefault="0018577C" w:rsidP="00232785"/>
        </w:tc>
        <w:tc>
          <w:tcPr>
            <w:tcW w:w="1701" w:type="dxa"/>
          </w:tcPr>
          <w:p w14:paraId="5B21FE22" w14:textId="77777777" w:rsidR="0018577C" w:rsidRDefault="0018577C" w:rsidP="00232785"/>
        </w:tc>
      </w:tr>
      <w:tr w:rsidR="0018577C" w14:paraId="4BCF3C39" w14:textId="77777777" w:rsidTr="00232785">
        <w:trPr>
          <w:trHeight w:val="512"/>
        </w:trPr>
        <w:tc>
          <w:tcPr>
            <w:tcW w:w="9430" w:type="dxa"/>
          </w:tcPr>
          <w:p w14:paraId="2A88AB3A" w14:textId="3DA6102D" w:rsidR="0018577C" w:rsidRDefault="0018577C" w:rsidP="0018577C">
            <w:r>
              <w:t>Evidence of counterpart collaboration: Course Coordinator report of how they are ensuring consistency with other campuses including clinical hours and precepted hours. Reviewers must ensure that online and face-to-face offerings have equal rigor and commitment.</w:t>
            </w:r>
          </w:p>
        </w:tc>
        <w:tc>
          <w:tcPr>
            <w:tcW w:w="1819" w:type="dxa"/>
          </w:tcPr>
          <w:p w14:paraId="581D90F5" w14:textId="77777777" w:rsidR="0018577C" w:rsidRDefault="0018577C" w:rsidP="00232785"/>
        </w:tc>
        <w:tc>
          <w:tcPr>
            <w:tcW w:w="1701" w:type="dxa"/>
          </w:tcPr>
          <w:p w14:paraId="014EEC63" w14:textId="77777777" w:rsidR="0018577C" w:rsidRDefault="0018577C" w:rsidP="00232785"/>
        </w:tc>
      </w:tr>
      <w:tr w:rsidR="00232785" w14:paraId="7CD3B7C2" w14:textId="77777777" w:rsidTr="00232785">
        <w:trPr>
          <w:trHeight w:val="512"/>
        </w:trPr>
        <w:tc>
          <w:tcPr>
            <w:tcW w:w="9430" w:type="dxa"/>
          </w:tcPr>
          <w:p w14:paraId="4A4E129C" w14:textId="77777777" w:rsidR="00232785" w:rsidRDefault="00232785" w:rsidP="00232785">
            <w:r w:rsidRPr="001F60E1">
              <w:t>Approximately what percentage of MRO “Recommended Content” is reflected in</w:t>
            </w:r>
            <w:r>
              <w:t xml:space="preserve"> calendar of</w:t>
            </w:r>
            <w:r w:rsidRPr="001F60E1">
              <w:t xml:space="preserve"> learning activities, lectures, etc. on the IFS</w:t>
            </w:r>
            <w:r>
              <w:t>? 0% 25% 50% 75% 90+%</w:t>
            </w:r>
          </w:p>
          <w:p w14:paraId="64C6010E" w14:textId="394300C8" w:rsidR="0018577C" w:rsidRDefault="0018577C" w:rsidP="0018577C">
            <w:r>
              <w:t xml:space="preserve">Calendar of events must be included in syllabus both to demonstrate rigor and show that content is being offered during finals week. </w:t>
            </w:r>
            <w:r>
              <w:rPr>
                <w:rFonts w:ascii="Calibri" w:eastAsia="Calibri" w:hAnsi="Calibri" w:cs="Calibri"/>
              </w:rPr>
              <w:t>For Cats Courses that would include learning activities in R&amp;D.</w:t>
            </w:r>
          </w:p>
        </w:tc>
        <w:tc>
          <w:tcPr>
            <w:tcW w:w="1819" w:type="dxa"/>
          </w:tcPr>
          <w:p w14:paraId="1B2363EF" w14:textId="01DAA705" w:rsidR="00232785" w:rsidRDefault="00232785" w:rsidP="00232785"/>
        </w:tc>
        <w:tc>
          <w:tcPr>
            <w:tcW w:w="1701" w:type="dxa"/>
          </w:tcPr>
          <w:p w14:paraId="37BD863E" w14:textId="77777777" w:rsidR="00232785" w:rsidRDefault="00232785" w:rsidP="00232785"/>
        </w:tc>
      </w:tr>
      <w:tr w:rsidR="00232785" w14:paraId="58664FB8" w14:textId="77777777" w:rsidTr="00232785">
        <w:trPr>
          <w:trHeight w:val="260"/>
        </w:trPr>
        <w:tc>
          <w:tcPr>
            <w:tcW w:w="9430" w:type="dxa"/>
          </w:tcPr>
          <w:p w14:paraId="7EDBEA5D" w14:textId="69F6B303" w:rsidR="00232785" w:rsidRPr="001F60E1" w:rsidRDefault="00232785" w:rsidP="00232785">
            <w:r w:rsidRPr="00CC47DF">
              <w:t xml:space="preserve">UAAC Reviewer:  </w:t>
            </w:r>
          </w:p>
        </w:tc>
        <w:tc>
          <w:tcPr>
            <w:tcW w:w="1819" w:type="dxa"/>
          </w:tcPr>
          <w:p w14:paraId="55BAEC5E" w14:textId="77777777" w:rsidR="00232785" w:rsidRDefault="00232785" w:rsidP="00232785"/>
        </w:tc>
        <w:tc>
          <w:tcPr>
            <w:tcW w:w="1701" w:type="dxa"/>
          </w:tcPr>
          <w:p w14:paraId="7F0AB247" w14:textId="77777777" w:rsidR="00232785" w:rsidRDefault="00232785" w:rsidP="00232785"/>
        </w:tc>
      </w:tr>
      <w:tr w:rsidR="00232785" w14:paraId="37784DDD" w14:textId="77777777" w:rsidTr="00232785">
        <w:trPr>
          <w:trHeight w:val="260"/>
        </w:trPr>
        <w:tc>
          <w:tcPr>
            <w:tcW w:w="9430" w:type="dxa"/>
          </w:tcPr>
          <w:p w14:paraId="3BA78EC6" w14:textId="1F6E9824" w:rsidR="00232785" w:rsidRPr="001F60E1" w:rsidRDefault="00232785" w:rsidP="00232785">
            <w:r w:rsidRPr="00CC47DF">
              <w:t>Date Reviewed:</w:t>
            </w:r>
          </w:p>
        </w:tc>
        <w:tc>
          <w:tcPr>
            <w:tcW w:w="1819" w:type="dxa"/>
          </w:tcPr>
          <w:p w14:paraId="261D1FAB" w14:textId="77777777" w:rsidR="00232785" w:rsidRDefault="00232785" w:rsidP="00232785"/>
        </w:tc>
        <w:tc>
          <w:tcPr>
            <w:tcW w:w="1701" w:type="dxa"/>
          </w:tcPr>
          <w:p w14:paraId="46549F83" w14:textId="77777777" w:rsidR="00232785" w:rsidRDefault="00232785" w:rsidP="00232785"/>
        </w:tc>
      </w:tr>
      <w:tr w:rsidR="00232785" w14:paraId="3DAE6497" w14:textId="77777777" w:rsidTr="00232785">
        <w:trPr>
          <w:trHeight w:val="512"/>
        </w:trPr>
        <w:tc>
          <w:tcPr>
            <w:tcW w:w="9430" w:type="dxa"/>
          </w:tcPr>
          <w:p w14:paraId="0176CB2C" w14:textId="77777777" w:rsidR="00232785" w:rsidRDefault="00232785" w:rsidP="00232785">
            <w:r>
              <w:t>Date Feedback given to Course Coordinator:</w:t>
            </w:r>
          </w:p>
          <w:p w14:paraId="74CAD683" w14:textId="77777777" w:rsidR="00232785" w:rsidRPr="001F60E1" w:rsidRDefault="00232785" w:rsidP="00232785"/>
        </w:tc>
        <w:tc>
          <w:tcPr>
            <w:tcW w:w="1819" w:type="dxa"/>
          </w:tcPr>
          <w:p w14:paraId="24945F92" w14:textId="77777777" w:rsidR="00232785" w:rsidRDefault="00232785" w:rsidP="00232785"/>
        </w:tc>
        <w:tc>
          <w:tcPr>
            <w:tcW w:w="1701" w:type="dxa"/>
          </w:tcPr>
          <w:p w14:paraId="6B2320CE" w14:textId="77777777" w:rsidR="00232785" w:rsidRDefault="00232785" w:rsidP="00232785"/>
        </w:tc>
      </w:tr>
    </w:tbl>
    <w:p w14:paraId="46404396" w14:textId="2A6D6907" w:rsidR="00175B0C" w:rsidRDefault="00175B0C" w:rsidP="0018577C">
      <w:pPr>
        <w:rPr>
          <w:rFonts w:ascii="Calibri" w:eastAsia="Calibri" w:hAnsi="Calibri" w:cs="Calibri"/>
        </w:rPr>
      </w:pPr>
    </w:p>
    <w:sectPr w:rsidR="00175B0C" w:rsidSect="00E64472">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6432" w14:textId="77777777" w:rsidR="003B01F0" w:rsidRDefault="003B01F0" w:rsidP="00B70D0A">
      <w:pPr>
        <w:spacing w:after="0" w:line="240" w:lineRule="auto"/>
      </w:pPr>
      <w:r>
        <w:separator/>
      </w:r>
    </w:p>
  </w:endnote>
  <w:endnote w:type="continuationSeparator" w:id="0">
    <w:p w14:paraId="690B8EFD" w14:textId="77777777" w:rsidR="003B01F0" w:rsidRDefault="003B01F0" w:rsidP="00B7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B6C5A" w14:textId="77777777" w:rsidR="003B01F0" w:rsidRDefault="003B01F0" w:rsidP="00B70D0A">
      <w:pPr>
        <w:spacing w:after="0" w:line="240" w:lineRule="auto"/>
      </w:pPr>
      <w:r>
        <w:separator/>
      </w:r>
    </w:p>
  </w:footnote>
  <w:footnote w:type="continuationSeparator" w:id="0">
    <w:p w14:paraId="7EB6A7F4" w14:textId="77777777" w:rsidR="003B01F0" w:rsidRDefault="003B01F0" w:rsidP="00B70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0AB6" w14:textId="0938DE89" w:rsidR="00B70D0A" w:rsidRDefault="005063B4">
    <w:pPr>
      <w:pStyle w:val="Header"/>
    </w:pPr>
    <w:r>
      <w:t xml:space="preserve">Procedure C-5: </w:t>
    </w:r>
    <w:r w:rsidR="00B70D0A">
      <w:t>INDIVIDUAL FACULTY SYLLABUS (IFS) EVALUATION GRID</w:t>
    </w:r>
    <w:r w:rsidR="00CA12C5">
      <w:t>,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B4884"/>
    <w:multiLevelType w:val="hybridMultilevel"/>
    <w:tmpl w:val="46963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6A4D0C"/>
    <w:multiLevelType w:val="hybridMultilevel"/>
    <w:tmpl w:val="3B5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473F2"/>
    <w:multiLevelType w:val="hybridMultilevel"/>
    <w:tmpl w:val="7C5A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0A"/>
    <w:rsid w:val="000122F9"/>
    <w:rsid w:val="00014251"/>
    <w:rsid w:val="001012D2"/>
    <w:rsid w:val="00102EF9"/>
    <w:rsid w:val="00175B0C"/>
    <w:rsid w:val="0018577C"/>
    <w:rsid w:val="001F60E1"/>
    <w:rsid w:val="00232785"/>
    <w:rsid w:val="00271CB1"/>
    <w:rsid w:val="002874FD"/>
    <w:rsid w:val="002D5624"/>
    <w:rsid w:val="00324B1A"/>
    <w:rsid w:val="00334FFA"/>
    <w:rsid w:val="003B01F0"/>
    <w:rsid w:val="003B6397"/>
    <w:rsid w:val="003D6D78"/>
    <w:rsid w:val="004013CA"/>
    <w:rsid w:val="00485701"/>
    <w:rsid w:val="004A58B0"/>
    <w:rsid w:val="004C6D9B"/>
    <w:rsid w:val="005063B4"/>
    <w:rsid w:val="0053678C"/>
    <w:rsid w:val="0056696A"/>
    <w:rsid w:val="00591714"/>
    <w:rsid w:val="005C41C0"/>
    <w:rsid w:val="0061502D"/>
    <w:rsid w:val="006A3A51"/>
    <w:rsid w:val="006B3AC4"/>
    <w:rsid w:val="006C5DFD"/>
    <w:rsid w:val="00702FEA"/>
    <w:rsid w:val="00710583"/>
    <w:rsid w:val="00755EA9"/>
    <w:rsid w:val="0079112E"/>
    <w:rsid w:val="007A0757"/>
    <w:rsid w:val="007B2952"/>
    <w:rsid w:val="007F4D62"/>
    <w:rsid w:val="008045AC"/>
    <w:rsid w:val="00812D03"/>
    <w:rsid w:val="008177E2"/>
    <w:rsid w:val="00830B46"/>
    <w:rsid w:val="00856C92"/>
    <w:rsid w:val="0089071A"/>
    <w:rsid w:val="008C146A"/>
    <w:rsid w:val="008E14EE"/>
    <w:rsid w:val="008E20EF"/>
    <w:rsid w:val="00907EA0"/>
    <w:rsid w:val="00971DFC"/>
    <w:rsid w:val="00973DAA"/>
    <w:rsid w:val="00976E57"/>
    <w:rsid w:val="009779E5"/>
    <w:rsid w:val="009C0B6B"/>
    <w:rsid w:val="009D5CDA"/>
    <w:rsid w:val="00AE0C0A"/>
    <w:rsid w:val="00B3366C"/>
    <w:rsid w:val="00B70D0A"/>
    <w:rsid w:val="00B921B5"/>
    <w:rsid w:val="00C14DF5"/>
    <w:rsid w:val="00C97822"/>
    <w:rsid w:val="00CA12C5"/>
    <w:rsid w:val="00CC47DF"/>
    <w:rsid w:val="00CC69E6"/>
    <w:rsid w:val="00CE694A"/>
    <w:rsid w:val="00D35639"/>
    <w:rsid w:val="00D80883"/>
    <w:rsid w:val="00D8121E"/>
    <w:rsid w:val="00D853EA"/>
    <w:rsid w:val="00DA2BAD"/>
    <w:rsid w:val="00DD5639"/>
    <w:rsid w:val="00E4314E"/>
    <w:rsid w:val="00E64472"/>
    <w:rsid w:val="00EA4978"/>
    <w:rsid w:val="00EE349F"/>
    <w:rsid w:val="00F06682"/>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3A3B"/>
  <w15:chartTrackingRefBased/>
  <w15:docId w15:val="{9FCC7013-B711-43CF-8916-E3E0BEF1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0A"/>
  </w:style>
  <w:style w:type="paragraph" w:styleId="Footer">
    <w:name w:val="footer"/>
    <w:basedOn w:val="Normal"/>
    <w:link w:val="FooterChar"/>
    <w:uiPriority w:val="99"/>
    <w:unhideWhenUsed/>
    <w:rsid w:val="00B7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0A"/>
  </w:style>
  <w:style w:type="paragraph" w:styleId="ListParagraph">
    <w:name w:val="List Paragraph"/>
    <w:basedOn w:val="Normal"/>
    <w:uiPriority w:val="34"/>
    <w:qFormat/>
    <w:rsid w:val="00B70D0A"/>
    <w:pPr>
      <w:ind w:left="720"/>
      <w:contextualSpacing/>
    </w:pPr>
  </w:style>
  <w:style w:type="character" w:styleId="Hyperlink">
    <w:name w:val="Hyperlink"/>
    <w:basedOn w:val="DefaultParagraphFont"/>
    <w:uiPriority w:val="99"/>
    <w:unhideWhenUsed/>
    <w:rsid w:val="00812D03"/>
    <w:rPr>
      <w:color w:val="0563C1" w:themeColor="hyperlink"/>
      <w:u w:val="single"/>
    </w:rPr>
  </w:style>
  <w:style w:type="paragraph" w:styleId="BalloonText">
    <w:name w:val="Balloon Text"/>
    <w:basedOn w:val="Normal"/>
    <w:link w:val="BalloonTextChar"/>
    <w:uiPriority w:val="99"/>
    <w:semiHidden/>
    <w:unhideWhenUsed/>
    <w:rsid w:val="00B33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6C"/>
    <w:rPr>
      <w:rFonts w:ascii="Segoe UI" w:hAnsi="Segoe UI" w:cs="Segoe UI"/>
      <w:sz w:val="18"/>
      <w:szCs w:val="18"/>
    </w:rPr>
  </w:style>
  <w:style w:type="character" w:customStyle="1" w:styleId="UnresolvedMention1">
    <w:name w:val="Unresolved Mention1"/>
    <w:basedOn w:val="DefaultParagraphFont"/>
    <w:uiPriority w:val="99"/>
    <w:semiHidden/>
    <w:unhideWhenUsed/>
    <w:rsid w:val="0061502D"/>
    <w:rPr>
      <w:color w:val="605E5C"/>
      <w:shd w:val="clear" w:color="auto" w:fill="E1DFDD"/>
    </w:rPr>
  </w:style>
  <w:style w:type="character" w:styleId="FollowedHyperlink">
    <w:name w:val="FollowedHyperlink"/>
    <w:basedOn w:val="DefaultParagraphFont"/>
    <w:uiPriority w:val="99"/>
    <w:semiHidden/>
    <w:unhideWhenUsed/>
    <w:rsid w:val="007B2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montan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tana.edu/provost/documents/assessment/Sample%20Syllabus%20EMEC%203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tana.edu/facultyexcellence/teaching/resources/SyllabusLanguage.html" TargetMode="External"/><Relationship Id="rId4" Type="http://schemas.openxmlformats.org/officeDocument/2006/relationships/webSettings" Target="webSettings.xml"/><Relationship Id="rId9" Type="http://schemas.openxmlformats.org/officeDocument/2006/relationships/hyperlink" Target="http://www.montana.edu/nursing/facstaff/m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 Zollars</cp:lastModifiedBy>
  <cp:revision>2</cp:revision>
  <cp:lastPrinted>2019-05-01T21:55:00Z</cp:lastPrinted>
  <dcterms:created xsi:type="dcterms:W3CDTF">2020-06-16T21:58:00Z</dcterms:created>
  <dcterms:modified xsi:type="dcterms:W3CDTF">2020-06-16T21:58:00Z</dcterms:modified>
</cp:coreProperties>
</file>