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5B" w:rsidRDefault="00DF475B" w:rsidP="00DF475B">
      <w:pPr>
        <w:jc w:val="center"/>
        <w:rPr>
          <w:b/>
        </w:rPr>
      </w:pPr>
      <w:r w:rsidRPr="00DF475B">
        <w:rPr>
          <w:b/>
        </w:rPr>
        <w:t xml:space="preserve">GRADUATE PROGRAM ASSESSMENT </w:t>
      </w:r>
      <w:r w:rsidR="00067FD1">
        <w:rPr>
          <w:b/>
        </w:rPr>
        <w:t>PLAN GUIDE</w:t>
      </w:r>
    </w:p>
    <w:p w:rsidR="00DF475B" w:rsidRPr="00DF475B" w:rsidRDefault="00DF475B" w:rsidP="00AB546E">
      <w:pPr>
        <w:ind w:left="0"/>
      </w:pPr>
      <w:r w:rsidRPr="00DF475B">
        <w:t xml:space="preserve">Every graduate program assessment plan should have the following </w:t>
      </w:r>
      <w:r w:rsidR="00125373">
        <w:t xml:space="preserve">key </w:t>
      </w:r>
      <w:r w:rsidRPr="00DF475B">
        <w:t>components:</w:t>
      </w:r>
    </w:p>
    <w:p w:rsidR="00DF475B" w:rsidRDefault="00DF475B" w:rsidP="00DF475B">
      <w:pPr>
        <w:pStyle w:val="ListParagraph"/>
        <w:numPr>
          <w:ilvl w:val="0"/>
          <w:numId w:val="7"/>
        </w:numPr>
      </w:pPr>
      <w:r>
        <w:t xml:space="preserve">Program </w:t>
      </w:r>
      <w:r w:rsidR="00853397">
        <w:t xml:space="preserve">Learning Outcomes </w:t>
      </w:r>
    </w:p>
    <w:p w:rsidR="004225EA" w:rsidRDefault="004225EA" w:rsidP="004225EA">
      <w:pPr>
        <w:pStyle w:val="ListParagraph"/>
        <w:numPr>
          <w:ilvl w:val="0"/>
          <w:numId w:val="7"/>
        </w:numPr>
      </w:pPr>
      <w:r>
        <w:t xml:space="preserve">Method/s for Annual Data Collection </w:t>
      </w:r>
    </w:p>
    <w:p w:rsidR="00DF475B" w:rsidRDefault="000474C1" w:rsidP="00DF475B">
      <w:pPr>
        <w:pStyle w:val="ListParagraph"/>
        <w:numPr>
          <w:ilvl w:val="0"/>
          <w:numId w:val="7"/>
        </w:numPr>
      </w:pPr>
      <w:r>
        <w:t>Method</w:t>
      </w:r>
      <w:r w:rsidR="00013C26">
        <w:t>s</w:t>
      </w:r>
      <w:r>
        <w:t xml:space="preserve"> of </w:t>
      </w:r>
      <w:r w:rsidR="00DF475B">
        <w:t xml:space="preserve">Assessment </w:t>
      </w:r>
      <w:r w:rsidR="004225EA">
        <w:t>and Analysis</w:t>
      </w:r>
    </w:p>
    <w:p w:rsidR="00125373" w:rsidRDefault="00B47A96" w:rsidP="002F758F">
      <w:pPr>
        <w:pStyle w:val="ListParagraph"/>
        <w:numPr>
          <w:ilvl w:val="0"/>
          <w:numId w:val="7"/>
        </w:numPr>
      </w:pPr>
      <w:r>
        <w:t>Use of Assessment Data</w:t>
      </w:r>
    </w:p>
    <w:p w:rsidR="00940621" w:rsidRPr="00940621" w:rsidRDefault="00940621" w:rsidP="00940621">
      <w:pPr>
        <w:pStyle w:val="ListParagraph"/>
        <w:rPr>
          <w:rFonts w:asciiTheme="majorHAnsi" w:hAnsiTheme="majorHAnsi"/>
          <w:b/>
        </w:rPr>
      </w:pPr>
    </w:p>
    <w:p w:rsidR="00940621" w:rsidRPr="00940621" w:rsidRDefault="00853397" w:rsidP="00BD151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Program</w:t>
      </w:r>
      <w:r w:rsidR="00E16C71" w:rsidRPr="00940621">
        <w:rPr>
          <w:rFonts w:asciiTheme="majorHAnsi" w:hAnsiTheme="majorHAnsi"/>
          <w:b/>
        </w:rPr>
        <w:t xml:space="preserve"> Learning Outcomes:</w:t>
      </w:r>
      <w:r w:rsidR="00E16C71" w:rsidRPr="00940621">
        <w:rPr>
          <w:rFonts w:asciiTheme="majorHAnsi" w:hAnsiTheme="majorHAnsi"/>
        </w:rPr>
        <w:t xml:space="preserve"> </w:t>
      </w:r>
      <w:r>
        <w:rPr>
          <w:rFonts w:asciiTheme="majorHAnsi" w:eastAsia="Times New Roman" w:hAnsiTheme="majorHAnsi" w:cs="Times New Roman"/>
        </w:rPr>
        <w:t>PLOs</w:t>
      </w:r>
      <w:r w:rsidR="00E16C71" w:rsidRPr="00940621">
        <w:rPr>
          <w:rFonts w:asciiTheme="majorHAnsi" w:eastAsia="Times New Roman" w:hAnsiTheme="majorHAnsi" w:cs="Times New Roman"/>
        </w:rPr>
        <w:t xml:space="preserve"> are the accumulated knowledge, skills, and attitudes that students develop during a course of study in the program. </w:t>
      </w:r>
      <w:r w:rsidR="009603D6" w:rsidRPr="00940621">
        <w:rPr>
          <w:rFonts w:asciiTheme="majorHAnsi" w:eastAsia="Times New Roman" w:hAnsiTheme="majorHAnsi" w:cs="Times New Roman"/>
        </w:rPr>
        <w:t xml:space="preserve"> Essentially, </w:t>
      </w:r>
      <w:r>
        <w:rPr>
          <w:rFonts w:asciiTheme="majorHAnsi" w:eastAsia="Times New Roman" w:hAnsiTheme="majorHAnsi" w:cs="Times New Roman"/>
        </w:rPr>
        <w:t>PLO</w:t>
      </w:r>
      <w:r w:rsidR="009603D6" w:rsidRPr="00940621">
        <w:rPr>
          <w:rFonts w:asciiTheme="majorHAnsi" w:eastAsia="Times New Roman" w:hAnsiTheme="majorHAnsi" w:cs="Times New Roman"/>
        </w:rPr>
        <w:t xml:space="preserve">s tell us what students </w:t>
      </w:r>
      <w:r w:rsidR="004323E1" w:rsidRPr="00940621">
        <w:rPr>
          <w:rFonts w:asciiTheme="majorHAnsi" w:eastAsia="Times New Roman" w:hAnsiTheme="majorHAnsi" w:cs="Times New Roman"/>
        </w:rPr>
        <w:t xml:space="preserve">will </w:t>
      </w:r>
      <w:r w:rsidR="009603D6" w:rsidRPr="00940621">
        <w:rPr>
          <w:rFonts w:asciiTheme="majorHAnsi" w:eastAsia="Times New Roman" w:hAnsiTheme="majorHAnsi" w:cs="Times New Roman"/>
        </w:rPr>
        <w:t xml:space="preserve">learn in the program.  </w:t>
      </w:r>
      <w:r w:rsidR="00E16C71" w:rsidRPr="00940621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>PLO</w:t>
      </w:r>
      <w:r w:rsidR="00E16C71" w:rsidRPr="00940621">
        <w:rPr>
          <w:rFonts w:asciiTheme="majorHAnsi" w:eastAsia="Times New Roman" w:hAnsiTheme="majorHAnsi" w:cs="Times New Roman"/>
        </w:rPr>
        <w:t xml:space="preserve">s </w:t>
      </w:r>
      <w:proofErr w:type="gramStart"/>
      <w:r w:rsidR="00E16C71" w:rsidRPr="00940621">
        <w:rPr>
          <w:rFonts w:asciiTheme="majorHAnsi" w:eastAsia="Times New Roman" w:hAnsiTheme="majorHAnsi" w:cs="Times New Roman"/>
        </w:rPr>
        <w:t>should be written</w:t>
      </w:r>
      <w:proofErr w:type="gramEnd"/>
      <w:r w:rsidR="00E16C71" w:rsidRPr="00940621">
        <w:rPr>
          <w:rFonts w:asciiTheme="majorHAnsi" w:eastAsia="Times New Roman" w:hAnsiTheme="majorHAnsi" w:cs="Times New Roman"/>
        </w:rPr>
        <w:t xml:space="preserve"> as specific, measureable statements describing </w:t>
      </w:r>
      <w:r w:rsidR="00E16C71" w:rsidRPr="00940621">
        <w:rPr>
          <w:rFonts w:asciiTheme="majorHAnsi" w:eastAsia="Times New Roman" w:hAnsiTheme="majorHAnsi" w:cs="Times New Roman"/>
          <w:i/>
        </w:rPr>
        <w:t>what students will be able to do</w:t>
      </w:r>
      <w:r w:rsidR="00E16C71" w:rsidRPr="00940621">
        <w:rPr>
          <w:rFonts w:asciiTheme="majorHAnsi" w:eastAsia="Times New Roman" w:hAnsiTheme="majorHAnsi" w:cs="Times New Roman"/>
        </w:rPr>
        <w:t xml:space="preserve"> upon completion of the program. </w:t>
      </w:r>
      <w:r w:rsidR="007B4394" w:rsidRPr="00940621">
        <w:rPr>
          <w:rFonts w:asciiTheme="majorHAnsi" w:eastAsia="Times New Roman" w:hAnsiTheme="majorHAnsi" w:cs="Times New Roman"/>
        </w:rPr>
        <w:t>Each</w:t>
      </w:r>
      <w:r w:rsidR="00E16C71" w:rsidRPr="00940621">
        <w:rPr>
          <w:rFonts w:asciiTheme="majorHAnsi" w:eastAsia="Times New Roman" w:hAnsiTheme="majorHAnsi" w:cs="Times New Roman"/>
        </w:rPr>
        <w:t xml:space="preserve"> </w:t>
      </w:r>
      <w:r>
        <w:rPr>
          <w:rFonts w:asciiTheme="majorHAnsi" w:eastAsia="Times New Roman" w:hAnsiTheme="majorHAnsi" w:cs="Times New Roman"/>
        </w:rPr>
        <w:t xml:space="preserve">PLO </w:t>
      </w:r>
      <w:r w:rsidR="00E16C71" w:rsidRPr="00940621">
        <w:rPr>
          <w:rFonts w:asciiTheme="majorHAnsi" w:eastAsia="Times New Roman" w:hAnsiTheme="majorHAnsi" w:cs="Times New Roman"/>
        </w:rPr>
        <w:t xml:space="preserve">should contain an </w:t>
      </w:r>
      <w:r w:rsidR="00E16C71" w:rsidRPr="00940621">
        <w:rPr>
          <w:rFonts w:asciiTheme="majorHAnsi" w:eastAsia="Times New Roman" w:hAnsiTheme="majorHAnsi" w:cs="Times New Roman"/>
          <w:b/>
          <w:i/>
        </w:rPr>
        <w:t>action verb</w:t>
      </w:r>
      <w:r w:rsidR="00E16C71" w:rsidRPr="00940621">
        <w:rPr>
          <w:rFonts w:asciiTheme="majorHAnsi" w:eastAsia="Times New Roman" w:hAnsiTheme="majorHAnsi" w:cs="Times New Roman"/>
        </w:rPr>
        <w:t xml:space="preserve"> and a </w:t>
      </w:r>
      <w:r w:rsidR="00E16C71" w:rsidRPr="00940621">
        <w:rPr>
          <w:rFonts w:asciiTheme="majorHAnsi" w:eastAsia="Times New Roman" w:hAnsiTheme="majorHAnsi" w:cs="Times New Roman"/>
          <w:u w:val="single"/>
        </w:rPr>
        <w:t>learning statement</w:t>
      </w:r>
      <w:r w:rsidR="00E16C71" w:rsidRPr="00940621">
        <w:rPr>
          <w:rFonts w:asciiTheme="majorHAnsi" w:eastAsia="Times New Roman" w:hAnsiTheme="majorHAnsi" w:cs="Times New Roman"/>
        </w:rPr>
        <w:t xml:space="preserve">.  </w:t>
      </w:r>
      <w:r w:rsidR="00BD151E">
        <w:rPr>
          <w:rFonts w:asciiTheme="majorHAnsi" w:eastAsia="Times New Roman" w:hAnsiTheme="majorHAnsi" w:cs="Times New Roman"/>
        </w:rPr>
        <w:t xml:space="preserve">(For help in developing learning outcomes see “Program Assessment Overview”, under Resources on Provost Page: </w:t>
      </w:r>
      <w:r w:rsidR="00BD151E" w:rsidRPr="00BD151E">
        <w:rPr>
          <w:rFonts w:asciiTheme="majorHAnsi" w:eastAsia="Times New Roman" w:hAnsiTheme="majorHAnsi" w:cs="Times New Roman"/>
        </w:rPr>
        <w:t>https://www.montana.edu/provost/assessment/program_assessment.html</w:t>
      </w:r>
      <w:r w:rsidR="00BD151E">
        <w:rPr>
          <w:rFonts w:asciiTheme="majorHAnsi" w:eastAsia="Times New Roman" w:hAnsiTheme="majorHAnsi" w:cs="Times New Roman"/>
        </w:rPr>
        <w:t>)</w:t>
      </w:r>
    </w:p>
    <w:p w:rsidR="0034404B" w:rsidRDefault="0034404B" w:rsidP="0034404B">
      <w:pPr>
        <w:pStyle w:val="ListParagraph"/>
        <w:ind w:left="1440"/>
        <w:rPr>
          <w:rFonts w:asciiTheme="majorHAnsi" w:hAnsiTheme="majorHAnsi"/>
        </w:rPr>
      </w:pPr>
    </w:p>
    <w:p w:rsidR="00151457" w:rsidRPr="00151457" w:rsidRDefault="00151457" w:rsidP="00AB546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Program Description: </w:t>
      </w:r>
      <w:r w:rsidRPr="00151457">
        <w:rPr>
          <w:rFonts w:asciiTheme="majorHAnsi" w:hAnsiTheme="majorHAnsi"/>
        </w:rPr>
        <w:t>De</w:t>
      </w:r>
      <w:r w:rsidR="00CC6175">
        <w:rPr>
          <w:rFonts w:asciiTheme="majorHAnsi" w:hAnsiTheme="majorHAnsi"/>
        </w:rPr>
        <w:t>pending on the program plan (A: Thesis; B: Professional, or C:</w:t>
      </w:r>
      <w:r w:rsidRPr="00151457">
        <w:rPr>
          <w:rFonts w:asciiTheme="majorHAnsi" w:hAnsiTheme="majorHAnsi"/>
        </w:rPr>
        <w:t xml:space="preserve"> Course Work) will define the nature of your </w:t>
      </w:r>
      <w:r w:rsidR="00B90F09">
        <w:rPr>
          <w:rFonts w:asciiTheme="majorHAnsi" w:hAnsiTheme="majorHAnsi"/>
        </w:rPr>
        <w:t>PLO’s</w:t>
      </w:r>
      <w:r w:rsidRPr="00151457">
        <w:rPr>
          <w:rFonts w:asciiTheme="majorHAnsi" w:hAnsiTheme="majorHAnsi"/>
        </w:rPr>
        <w:t>.  Ideally plans would include assessment that would cover all plans, but that would depend on the nature of your Master’s program.</w:t>
      </w:r>
    </w:p>
    <w:p w:rsidR="00151457" w:rsidRPr="00151457" w:rsidRDefault="00151457" w:rsidP="00151457">
      <w:pPr>
        <w:pStyle w:val="ListParagraph"/>
        <w:rPr>
          <w:rFonts w:asciiTheme="majorHAnsi" w:hAnsiTheme="majorHAnsi"/>
          <w:b/>
        </w:rPr>
      </w:pPr>
    </w:p>
    <w:p w:rsidR="004323E1" w:rsidRDefault="00013C26" w:rsidP="00AB546E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AB546E">
        <w:rPr>
          <w:rFonts w:asciiTheme="majorHAnsi" w:hAnsiTheme="majorHAnsi"/>
          <w:b/>
        </w:rPr>
        <w:t xml:space="preserve">Methods of Assessment:  </w:t>
      </w:r>
      <w:r w:rsidR="00697024" w:rsidRPr="00AB546E">
        <w:rPr>
          <w:rFonts w:asciiTheme="majorHAnsi" w:hAnsiTheme="majorHAnsi"/>
        </w:rPr>
        <w:t>Eve</w:t>
      </w:r>
      <w:r w:rsidR="002D5FA5" w:rsidRPr="00AB546E">
        <w:rPr>
          <w:rFonts w:asciiTheme="majorHAnsi" w:hAnsiTheme="majorHAnsi"/>
        </w:rPr>
        <w:t>ry assessment plan needs evidence</w:t>
      </w:r>
      <w:r w:rsidR="00697024" w:rsidRPr="00AB546E">
        <w:rPr>
          <w:rFonts w:asciiTheme="majorHAnsi" w:hAnsiTheme="majorHAnsi"/>
        </w:rPr>
        <w:t xml:space="preserve"> to demonstrate student learning</w:t>
      </w:r>
      <w:r w:rsidR="000455E6" w:rsidRPr="00AB546E">
        <w:rPr>
          <w:rFonts w:asciiTheme="majorHAnsi" w:hAnsiTheme="majorHAnsi"/>
        </w:rPr>
        <w:t xml:space="preserve"> at the program level.  </w:t>
      </w:r>
      <w:r w:rsidR="00697024" w:rsidRPr="00AB546E">
        <w:rPr>
          <w:rFonts w:asciiTheme="majorHAnsi" w:hAnsiTheme="majorHAnsi"/>
        </w:rPr>
        <w:t xml:space="preserve">This evidence can be </w:t>
      </w:r>
      <w:r w:rsidR="00A35D39" w:rsidRPr="00AB546E">
        <w:rPr>
          <w:rFonts w:asciiTheme="majorHAnsi" w:hAnsiTheme="majorHAnsi"/>
        </w:rPr>
        <w:t xml:space="preserve">in the form of </w:t>
      </w:r>
      <w:r w:rsidR="00697024" w:rsidRPr="00AB546E">
        <w:rPr>
          <w:rFonts w:asciiTheme="majorHAnsi" w:hAnsiTheme="majorHAnsi"/>
        </w:rPr>
        <w:t>a direct measure of student learning or an indirect measure</w:t>
      </w:r>
      <w:r w:rsidR="004323E1" w:rsidRPr="00AB546E">
        <w:rPr>
          <w:rFonts w:asciiTheme="majorHAnsi" w:hAnsiTheme="majorHAnsi"/>
        </w:rPr>
        <w:t xml:space="preserve"> of student learning</w:t>
      </w:r>
      <w:r w:rsidR="00B90F09">
        <w:rPr>
          <w:rFonts w:asciiTheme="majorHAnsi" w:hAnsiTheme="majorHAnsi"/>
        </w:rPr>
        <w:t>.</w:t>
      </w:r>
      <w:r w:rsidR="00697024" w:rsidRPr="00AB546E">
        <w:rPr>
          <w:rFonts w:asciiTheme="majorHAnsi" w:hAnsiTheme="majorHAnsi"/>
          <w:b/>
        </w:rPr>
        <w:t xml:space="preserve"> </w:t>
      </w:r>
    </w:p>
    <w:p w:rsidR="00BC0461" w:rsidRPr="00AB546E" w:rsidRDefault="00BC0461" w:rsidP="00BC0461">
      <w:pPr>
        <w:pStyle w:val="ListParagraph"/>
        <w:ind w:left="835"/>
        <w:rPr>
          <w:rFonts w:asciiTheme="majorHAnsi" w:hAnsiTheme="majorHAnsi"/>
          <w:b/>
        </w:rPr>
      </w:pPr>
    </w:p>
    <w:p w:rsidR="002C3BE8" w:rsidRDefault="00151457" w:rsidP="004323E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Examples of </w:t>
      </w:r>
      <w:r w:rsidR="00697024" w:rsidRPr="004323E1">
        <w:rPr>
          <w:rFonts w:asciiTheme="majorHAnsi" w:hAnsiTheme="majorHAnsi"/>
          <w:b/>
        </w:rPr>
        <w:t>Direct measures</w:t>
      </w:r>
      <w:r w:rsidR="002D5FA5" w:rsidRPr="004323E1">
        <w:rPr>
          <w:rFonts w:asciiTheme="majorHAnsi" w:hAnsiTheme="majorHAnsi"/>
        </w:rPr>
        <w:t xml:space="preserve"> include data that show</w:t>
      </w:r>
      <w:r w:rsidR="00697024" w:rsidRPr="004323E1">
        <w:rPr>
          <w:rFonts w:asciiTheme="majorHAnsi" w:hAnsiTheme="majorHAnsi"/>
        </w:rPr>
        <w:t xml:space="preserve"> </w:t>
      </w:r>
      <w:r w:rsidR="002D5FA5" w:rsidRPr="004323E1">
        <w:rPr>
          <w:rFonts w:asciiTheme="majorHAnsi" w:hAnsiTheme="majorHAnsi"/>
        </w:rPr>
        <w:t xml:space="preserve">specific </w:t>
      </w:r>
      <w:r w:rsidR="00697024" w:rsidRPr="004323E1">
        <w:rPr>
          <w:rFonts w:asciiTheme="majorHAnsi" w:hAnsiTheme="majorHAnsi"/>
        </w:rPr>
        <w:t xml:space="preserve">student progress in achieving the </w:t>
      </w:r>
      <w:r w:rsidR="00A35D39" w:rsidRPr="004323E1">
        <w:rPr>
          <w:rFonts w:asciiTheme="majorHAnsi" w:hAnsiTheme="majorHAnsi"/>
        </w:rPr>
        <w:t xml:space="preserve">student </w:t>
      </w:r>
      <w:r w:rsidR="00697024" w:rsidRPr="004323E1">
        <w:rPr>
          <w:rFonts w:asciiTheme="majorHAnsi" w:hAnsiTheme="majorHAnsi"/>
        </w:rPr>
        <w:t xml:space="preserve">learning outcomes </w:t>
      </w:r>
      <w:r w:rsidR="00A35D39" w:rsidRPr="004323E1">
        <w:rPr>
          <w:rFonts w:asciiTheme="majorHAnsi" w:hAnsiTheme="majorHAnsi"/>
        </w:rPr>
        <w:t xml:space="preserve">(SLOs) </w:t>
      </w:r>
      <w:r w:rsidR="00697024" w:rsidRPr="004323E1">
        <w:rPr>
          <w:rFonts w:asciiTheme="majorHAnsi" w:hAnsiTheme="majorHAnsi"/>
        </w:rPr>
        <w:t>set by the program</w:t>
      </w:r>
      <w:r w:rsidR="002D5FA5" w:rsidRPr="004323E1">
        <w:rPr>
          <w:rFonts w:asciiTheme="majorHAnsi" w:hAnsiTheme="majorHAnsi"/>
        </w:rPr>
        <w:t>.</w:t>
      </w:r>
      <w:r w:rsidR="00697024" w:rsidRPr="004323E1">
        <w:rPr>
          <w:rFonts w:asciiTheme="majorHAnsi" w:hAnsiTheme="majorHAnsi"/>
        </w:rPr>
        <w:t xml:space="preserve"> For graduate programs,</w:t>
      </w:r>
      <w:r w:rsidR="002C3BE8">
        <w:rPr>
          <w:rFonts w:asciiTheme="majorHAnsi" w:hAnsiTheme="majorHAnsi"/>
        </w:rPr>
        <w:t xml:space="preserve"> examples of</w:t>
      </w:r>
      <w:r w:rsidR="00697024" w:rsidRPr="004323E1">
        <w:rPr>
          <w:rFonts w:asciiTheme="majorHAnsi" w:hAnsiTheme="majorHAnsi"/>
        </w:rPr>
        <w:t xml:space="preserve"> direct measures</w:t>
      </w:r>
      <w:r w:rsidR="002C3BE8">
        <w:rPr>
          <w:rFonts w:asciiTheme="majorHAnsi" w:hAnsiTheme="majorHAnsi"/>
        </w:rPr>
        <w:t xml:space="preserve"> could</w:t>
      </w:r>
      <w:r w:rsidR="00A35D39" w:rsidRPr="004323E1">
        <w:rPr>
          <w:rFonts w:asciiTheme="majorHAnsi" w:hAnsiTheme="majorHAnsi"/>
        </w:rPr>
        <w:t xml:space="preserve"> </w:t>
      </w:r>
      <w:r w:rsidR="002C3BE8">
        <w:rPr>
          <w:rFonts w:asciiTheme="majorHAnsi" w:hAnsiTheme="majorHAnsi"/>
        </w:rPr>
        <w:t>i</w:t>
      </w:r>
      <w:r w:rsidR="00697024" w:rsidRPr="004323E1">
        <w:rPr>
          <w:rFonts w:asciiTheme="majorHAnsi" w:hAnsiTheme="majorHAnsi"/>
        </w:rPr>
        <w:t>nclude</w:t>
      </w:r>
      <w:r w:rsidR="002C3BE8">
        <w:rPr>
          <w:rFonts w:asciiTheme="majorHAnsi" w:hAnsiTheme="majorHAnsi"/>
        </w:rPr>
        <w:t>:</w:t>
      </w:r>
    </w:p>
    <w:p w:rsidR="002C3BE8" w:rsidRDefault="002D5FA5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4323E1">
        <w:rPr>
          <w:rFonts w:asciiTheme="majorHAnsi" w:hAnsiTheme="majorHAnsi"/>
        </w:rPr>
        <w:t>a</w:t>
      </w:r>
      <w:r w:rsidR="00697024" w:rsidRPr="004323E1">
        <w:rPr>
          <w:rFonts w:asciiTheme="majorHAnsi" w:hAnsiTheme="majorHAnsi"/>
        </w:rPr>
        <w:t xml:space="preserve"> </w:t>
      </w:r>
      <w:r w:rsidR="002C3BE8">
        <w:rPr>
          <w:rFonts w:asciiTheme="majorHAnsi" w:hAnsiTheme="majorHAnsi"/>
        </w:rPr>
        <w:t>comprehensive</w:t>
      </w:r>
      <w:r w:rsidRPr="004323E1">
        <w:rPr>
          <w:rFonts w:asciiTheme="majorHAnsi" w:hAnsiTheme="majorHAnsi"/>
        </w:rPr>
        <w:t xml:space="preserve"> or qualifying examination, </w:t>
      </w:r>
    </w:p>
    <w:p w:rsidR="002C3BE8" w:rsidRDefault="002C3BE8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research project</w:t>
      </w:r>
    </w:p>
    <w:p w:rsidR="00911518" w:rsidRDefault="00911518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professional  paper</w:t>
      </w:r>
    </w:p>
    <w:p w:rsidR="002C3BE8" w:rsidRDefault="002C3BE8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defense</w:t>
      </w:r>
      <w:r w:rsidR="00697024" w:rsidRPr="004323E1">
        <w:rPr>
          <w:rFonts w:asciiTheme="majorHAnsi" w:hAnsiTheme="majorHAnsi"/>
        </w:rPr>
        <w:t xml:space="preserve"> (oral and written),</w:t>
      </w:r>
    </w:p>
    <w:p w:rsidR="002C3BE8" w:rsidRDefault="002C3BE8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thesis or dissertation</w:t>
      </w:r>
    </w:p>
    <w:p w:rsidR="002C3BE8" w:rsidRDefault="002C3BE8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manuscripts/</w:t>
      </w:r>
      <w:r w:rsidR="004323E1">
        <w:rPr>
          <w:rFonts w:asciiTheme="majorHAnsi" w:hAnsiTheme="majorHAnsi"/>
        </w:rPr>
        <w:t xml:space="preserve"> published </w:t>
      </w:r>
      <w:r>
        <w:rPr>
          <w:rFonts w:asciiTheme="majorHAnsi" w:hAnsiTheme="majorHAnsi"/>
        </w:rPr>
        <w:t xml:space="preserve">peer-reviewed </w:t>
      </w:r>
      <w:r w:rsidR="00697024" w:rsidRPr="004323E1">
        <w:rPr>
          <w:rFonts w:asciiTheme="majorHAnsi" w:hAnsiTheme="majorHAnsi"/>
        </w:rPr>
        <w:t>articles</w:t>
      </w:r>
      <w:r w:rsidR="004323E1">
        <w:rPr>
          <w:rFonts w:asciiTheme="majorHAnsi" w:hAnsiTheme="majorHAnsi"/>
        </w:rPr>
        <w:t xml:space="preserve"> by the student</w:t>
      </w:r>
    </w:p>
    <w:p w:rsidR="002C3BE8" w:rsidRDefault="002D5FA5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4323E1">
        <w:rPr>
          <w:rFonts w:asciiTheme="majorHAnsi" w:hAnsiTheme="majorHAnsi"/>
        </w:rPr>
        <w:t>other papers, reports</w:t>
      </w:r>
      <w:r w:rsidR="00911518">
        <w:rPr>
          <w:rFonts w:asciiTheme="majorHAnsi" w:hAnsiTheme="majorHAnsi"/>
        </w:rPr>
        <w:t>, course exams</w:t>
      </w:r>
    </w:p>
    <w:p w:rsidR="004323E1" w:rsidRDefault="004323E1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examinations</w:t>
      </w:r>
      <w:proofErr w:type="gramEnd"/>
      <w:r w:rsidR="00DE4D3A" w:rsidRPr="004323E1">
        <w:rPr>
          <w:rFonts w:asciiTheme="majorHAnsi" w:hAnsiTheme="majorHAnsi"/>
        </w:rPr>
        <w:t xml:space="preserve"> and </w:t>
      </w:r>
      <w:r w:rsidR="00697024" w:rsidRPr="004323E1">
        <w:rPr>
          <w:rFonts w:asciiTheme="majorHAnsi" w:hAnsiTheme="majorHAnsi"/>
        </w:rPr>
        <w:t>presentations</w:t>
      </w:r>
      <w:r w:rsidR="002D5FA5" w:rsidRPr="004323E1">
        <w:rPr>
          <w:rFonts w:asciiTheme="majorHAnsi" w:hAnsiTheme="majorHAnsi"/>
        </w:rPr>
        <w:t xml:space="preserve"> that demonstrate mastery of the knowledge, skills, and </w:t>
      </w:r>
      <w:r w:rsidR="002C3BE8">
        <w:rPr>
          <w:rFonts w:asciiTheme="majorHAnsi" w:hAnsiTheme="majorHAnsi"/>
        </w:rPr>
        <w:t>professionalism t</w:t>
      </w:r>
      <w:r w:rsidR="002D5FA5" w:rsidRPr="004323E1">
        <w:rPr>
          <w:rFonts w:asciiTheme="majorHAnsi" w:hAnsiTheme="majorHAnsi"/>
        </w:rPr>
        <w:t xml:space="preserve">hat a student is </w:t>
      </w:r>
      <w:r w:rsidR="00DE4D3A" w:rsidRPr="004323E1">
        <w:rPr>
          <w:rFonts w:asciiTheme="majorHAnsi" w:hAnsiTheme="majorHAnsi"/>
        </w:rPr>
        <w:t>expected</w:t>
      </w:r>
      <w:r w:rsidR="002D5FA5" w:rsidRPr="004323E1">
        <w:rPr>
          <w:rFonts w:asciiTheme="majorHAnsi" w:hAnsiTheme="majorHAnsi"/>
        </w:rPr>
        <w:t xml:space="preserve"> to learn in the program</w:t>
      </w:r>
      <w:r w:rsidR="00697024" w:rsidRPr="004323E1">
        <w:rPr>
          <w:rFonts w:asciiTheme="majorHAnsi" w:hAnsiTheme="majorHAnsi"/>
        </w:rPr>
        <w:t xml:space="preserve">.   </w:t>
      </w:r>
    </w:p>
    <w:p w:rsidR="00BC0461" w:rsidRDefault="00BC0461" w:rsidP="00BC0461">
      <w:pPr>
        <w:pStyle w:val="ListParagraph"/>
        <w:ind w:left="1195"/>
        <w:rPr>
          <w:rFonts w:asciiTheme="majorHAnsi" w:hAnsiTheme="majorHAnsi"/>
        </w:rPr>
      </w:pPr>
    </w:p>
    <w:p w:rsidR="002C3BE8" w:rsidRDefault="00151457" w:rsidP="004323E1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Examples of </w:t>
      </w:r>
      <w:r w:rsidR="001A084F">
        <w:rPr>
          <w:rFonts w:asciiTheme="majorHAnsi" w:hAnsiTheme="majorHAnsi"/>
          <w:b/>
        </w:rPr>
        <w:t>Indirect m</w:t>
      </w:r>
      <w:r w:rsidR="00697024" w:rsidRPr="004323E1">
        <w:rPr>
          <w:rFonts w:asciiTheme="majorHAnsi" w:hAnsiTheme="majorHAnsi"/>
          <w:b/>
        </w:rPr>
        <w:t xml:space="preserve">easures </w:t>
      </w:r>
      <w:r w:rsidR="00697024" w:rsidRPr="004323E1">
        <w:rPr>
          <w:rFonts w:asciiTheme="majorHAnsi" w:hAnsiTheme="majorHAnsi"/>
        </w:rPr>
        <w:t xml:space="preserve">include information </w:t>
      </w:r>
      <w:r w:rsidR="002D5FA5" w:rsidRPr="004323E1">
        <w:rPr>
          <w:rFonts w:asciiTheme="majorHAnsi" w:hAnsiTheme="majorHAnsi"/>
        </w:rPr>
        <w:t>related to</w:t>
      </w:r>
      <w:r w:rsidR="002C3BE8">
        <w:rPr>
          <w:rFonts w:asciiTheme="majorHAnsi" w:hAnsiTheme="majorHAnsi"/>
        </w:rPr>
        <w:t xml:space="preserve"> the student’s learning.  Examples could include:</w:t>
      </w:r>
    </w:p>
    <w:p w:rsidR="002C3BE8" w:rsidRDefault="004323E1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course </w:t>
      </w:r>
      <w:r w:rsidR="002C3BE8">
        <w:rPr>
          <w:rFonts w:asciiTheme="majorHAnsi" w:hAnsiTheme="majorHAnsi"/>
        </w:rPr>
        <w:t>evaluations</w:t>
      </w:r>
    </w:p>
    <w:p w:rsidR="002C3BE8" w:rsidRDefault="00DE4D3A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4323E1">
        <w:rPr>
          <w:rFonts w:asciiTheme="majorHAnsi" w:hAnsiTheme="majorHAnsi"/>
        </w:rPr>
        <w:t>annual reviews</w:t>
      </w:r>
      <w:r w:rsidR="004323E1" w:rsidRPr="004323E1">
        <w:rPr>
          <w:rFonts w:asciiTheme="majorHAnsi" w:hAnsiTheme="majorHAnsi"/>
        </w:rPr>
        <w:t xml:space="preserve"> about the student’s progress</w:t>
      </w:r>
      <w:r w:rsidRPr="004323E1">
        <w:rPr>
          <w:rFonts w:asciiTheme="majorHAnsi" w:hAnsiTheme="majorHAnsi"/>
        </w:rPr>
        <w:t>,</w:t>
      </w:r>
      <w:r w:rsidR="00697024" w:rsidRPr="004323E1">
        <w:rPr>
          <w:rFonts w:asciiTheme="majorHAnsi" w:hAnsiTheme="majorHAnsi"/>
        </w:rPr>
        <w:t xml:space="preserve"> </w:t>
      </w:r>
      <w:r w:rsidR="002D5FA5" w:rsidRPr="004323E1">
        <w:rPr>
          <w:rFonts w:asciiTheme="majorHAnsi" w:hAnsiTheme="majorHAnsi"/>
        </w:rPr>
        <w:t xml:space="preserve">the </w:t>
      </w:r>
      <w:r w:rsidR="00697024" w:rsidRPr="004323E1">
        <w:rPr>
          <w:rFonts w:asciiTheme="majorHAnsi" w:hAnsiTheme="majorHAnsi"/>
        </w:rPr>
        <w:t>results of</w:t>
      </w:r>
      <w:r w:rsidR="002C3BE8">
        <w:rPr>
          <w:rFonts w:asciiTheme="majorHAnsi" w:hAnsiTheme="majorHAnsi"/>
        </w:rPr>
        <w:t xml:space="preserve"> a satisfaction or exit survey</w:t>
      </w:r>
    </w:p>
    <w:p w:rsidR="002C3BE8" w:rsidRDefault="002C3BE8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focus group feedback</w:t>
      </w:r>
    </w:p>
    <w:p w:rsidR="004323E1" w:rsidRDefault="004323E1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proofErr w:type="gramStart"/>
      <w:r w:rsidRPr="004323E1">
        <w:rPr>
          <w:rFonts w:asciiTheme="majorHAnsi" w:hAnsiTheme="majorHAnsi"/>
        </w:rPr>
        <w:lastRenderedPageBreak/>
        <w:t>student</w:t>
      </w:r>
      <w:proofErr w:type="gramEnd"/>
      <w:r w:rsidRPr="004323E1">
        <w:rPr>
          <w:rFonts w:asciiTheme="majorHAnsi" w:hAnsiTheme="majorHAnsi"/>
        </w:rPr>
        <w:t xml:space="preserve"> </w:t>
      </w:r>
      <w:r w:rsidR="00697024" w:rsidRPr="004323E1">
        <w:rPr>
          <w:rFonts w:asciiTheme="majorHAnsi" w:hAnsiTheme="majorHAnsi"/>
        </w:rPr>
        <w:t xml:space="preserve">placement data.  </w:t>
      </w:r>
    </w:p>
    <w:p w:rsidR="002C3BE8" w:rsidRDefault="002C3BE8" w:rsidP="002C3BE8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rate of completion time</w:t>
      </w:r>
    </w:p>
    <w:p w:rsidR="009603D6" w:rsidRDefault="00697024" w:rsidP="004323E1">
      <w:pPr>
        <w:rPr>
          <w:rFonts w:asciiTheme="majorHAnsi" w:hAnsiTheme="majorHAnsi"/>
        </w:rPr>
      </w:pPr>
      <w:r w:rsidRPr="004323E1">
        <w:rPr>
          <w:rFonts w:asciiTheme="majorHAnsi" w:hAnsiTheme="majorHAnsi"/>
        </w:rPr>
        <w:t xml:space="preserve">Both direct and indirect assessment data </w:t>
      </w:r>
      <w:r w:rsidR="00CC6175">
        <w:rPr>
          <w:rFonts w:asciiTheme="majorHAnsi" w:hAnsiTheme="majorHAnsi"/>
        </w:rPr>
        <w:t>must</w:t>
      </w:r>
      <w:r w:rsidRPr="004323E1">
        <w:rPr>
          <w:rFonts w:asciiTheme="majorHAnsi" w:hAnsiTheme="majorHAnsi"/>
        </w:rPr>
        <w:t xml:space="preserve"> be associated with the program’s student learning outcomes</w:t>
      </w:r>
      <w:r w:rsidR="00CC6175">
        <w:rPr>
          <w:rFonts w:asciiTheme="majorHAnsi" w:hAnsiTheme="majorHAnsi"/>
        </w:rPr>
        <w:t>,</w:t>
      </w:r>
      <w:r w:rsidR="00A35D39" w:rsidRPr="004323E1">
        <w:rPr>
          <w:rFonts w:asciiTheme="majorHAnsi" w:hAnsiTheme="majorHAnsi"/>
        </w:rPr>
        <w:t xml:space="preserve"> and collected within a timeframe determined by the program.</w:t>
      </w:r>
    </w:p>
    <w:p w:rsidR="00940621" w:rsidRPr="00940621" w:rsidRDefault="001013E4" w:rsidP="00940621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AB546E">
        <w:rPr>
          <w:rFonts w:asciiTheme="majorHAnsi" w:hAnsiTheme="majorHAnsi"/>
          <w:b/>
        </w:rPr>
        <w:t>Timeframe for Collecting and Analyzing Data:</w:t>
      </w:r>
      <w:r w:rsidR="001A084F" w:rsidRPr="00AB546E">
        <w:rPr>
          <w:rFonts w:asciiTheme="majorHAnsi" w:hAnsiTheme="majorHAnsi"/>
        </w:rPr>
        <w:t xml:space="preserve"> Ideally, assessment data </w:t>
      </w:r>
      <w:proofErr w:type="gramStart"/>
      <w:r w:rsidR="001A084F" w:rsidRPr="00AB546E">
        <w:rPr>
          <w:rFonts w:asciiTheme="majorHAnsi" w:hAnsiTheme="majorHAnsi"/>
        </w:rPr>
        <w:t>should be collected</w:t>
      </w:r>
      <w:proofErr w:type="gramEnd"/>
      <w:r w:rsidR="001A084F" w:rsidRPr="00AB546E">
        <w:rPr>
          <w:rFonts w:asciiTheme="majorHAnsi" w:hAnsiTheme="majorHAnsi"/>
        </w:rPr>
        <w:t xml:space="preserve"> throughout the year on an annual basis</w:t>
      </w:r>
      <w:r w:rsidR="00CC6175">
        <w:rPr>
          <w:rFonts w:asciiTheme="majorHAnsi" w:hAnsiTheme="majorHAnsi"/>
        </w:rPr>
        <w:t xml:space="preserve">. </w:t>
      </w:r>
      <w:r w:rsidR="001A084F" w:rsidRPr="00AB546E">
        <w:rPr>
          <w:rFonts w:asciiTheme="majorHAnsi" w:hAnsiTheme="majorHAnsi"/>
        </w:rPr>
        <w:t xml:space="preserve"> At the minimum, faculty should schedule an annual meeting to review these data and discuss student progress toward the </w:t>
      </w:r>
      <w:r w:rsidR="00853397">
        <w:rPr>
          <w:rFonts w:asciiTheme="majorHAnsi" w:hAnsiTheme="majorHAnsi"/>
        </w:rPr>
        <w:t>PLO</w:t>
      </w:r>
      <w:r w:rsidR="001A084F" w:rsidRPr="00AB546E">
        <w:rPr>
          <w:rFonts w:asciiTheme="majorHAnsi" w:hAnsiTheme="majorHAnsi"/>
        </w:rPr>
        <w:t>s</w:t>
      </w:r>
      <w:r w:rsidR="00940621">
        <w:rPr>
          <w:rFonts w:asciiTheme="majorHAnsi" w:hAnsiTheme="majorHAnsi"/>
        </w:rPr>
        <w:t>.</w:t>
      </w:r>
      <w:r w:rsidR="00CC6175">
        <w:rPr>
          <w:rFonts w:asciiTheme="majorHAnsi" w:hAnsiTheme="majorHAnsi"/>
        </w:rPr>
        <w:t xml:space="preserve"> All of which should be outlined in the Assessment Plan.</w:t>
      </w:r>
    </w:p>
    <w:p w:rsidR="00940621" w:rsidRPr="00940621" w:rsidRDefault="00940621" w:rsidP="00940621">
      <w:pPr>
        <w:pStyle w:val="ListParagraph"/>
        <w:ind w:left="835"/>
        <w:rPr>
          <w:rFonts w:asciiTheme="majorHAnsi" w:hAnsiTheme="majorHAnsi"/>
          <w:b/>
        </w:rPr>
      </w:pPr>
    </w:p>
    <w:p w:rsidR="00A0393A" w:rsidRPr="00CC6175" w:rsidRDefault="00B47A96" w:rsidP="00E6333A">
      <w:pPr>
        <w:pStyle w:val="ListParagraph"/>
        <w:numPr>
          <w:ilvl w:val="0"/>
          <w:numId w:val="11"/>
        </w:numPr>
        <w:rPr>
          <w:rFonts w:asciiTheme="majorHAnsi" w:hAnsiTheme="majorHAnsi"/>
          <w:b/>
        </w:rPr>
      </w:pPr>
      <w:r w:rsidRPr="00CC6175">
        <w:rPr>
          <w:rFonts w:asciiTheme="majorHAnsi" w:hAnsiTheme="majorHAnsi"/>
          <w:b/>
        </w:rPr>
        <w:t xml:space="preserve">Use of Assessment Data:  </w:t>
      </w:r>
      <w:r w:rsidR="00CC6175" w:rsidRPr="00CC6175">
        <w:rPr>
          <w:rFonts w:asciiTheme="majorHAnsi" w:hAnsiTheme="majorHAnsi"/>
        </w:rPr>
        <w:t>In the</w:t>
      </w:r>
      <w:r w:rsidR="00CC6175">
        <w:rPr>
          <w:rFonts w:asciiTheme="majorHAnsi" w:hAnsiTheme="majorHAnsi"/>
          <w:b/>
        </w:rPr>
        <w:t xml:space="preserve"> Assessment Plan, </w:t>
      </w:r>
      <w:r w:rsidRPr="00CC6175">
        <w:rPr>
          <w:rFonts w:asciiTheme="majorHAnsi" w:hAnsiTheme="majorHAnsi"/>
        </w:rPr>
        <w:t xml:space="preserve">The </w:t>
      </w:r>
      <w:r w:rsidR="00853397" w:rsidRPr="00CC6175">
        <w:rPr>
          <w:rFonts w:asciiTheme="majorHAnsi" w:hAnsiTheme="majorHAnsi"/>
        </w:rPr>
        <w:t>Department/School</w:t>
      </w:r>
      <w:r w:rsidRPr="00CC6175">
        <w:rPr>
          <w:rFonts w:asciiTheme="majorHAnsi" w:hAnsiTheme="majorHAnsi"/>
        </w:rPr>
        <w:t xml:space="preserve"> </w:t>
      </w:r>
      <w:r w:rsidR="00CC6175" w:rsidRPr="00CC6175">
        <w:rPr>
          <w:rFonts w:asciiTheme="majorHAnsi" w:hAnsiTheme="majorHAnsi"/>
        </w:rPr>
        <w:t>must</w:t>
      </w:r>
      <w:r w:rsidRPr="00CC6175">
        <w:rPr>
          <w:rFonts w:asciiTheme="majorHAnsi" w:hAnsiTheme="majorHAnsi"/>
        </w:rPr>
        <w:t xml:space="preserve"> identify </w:t>
      </w:r>
      <w:r w:rsidR="00853397" w:rsidRPr="00CC6175">
        <w:rPr>
          <w:rFonts w:asciiTheme="majorHAnsi" w:hAnsiTheme="majorHAnsi"/>
        </w:rPr>
        <w:t xml:space="preserve">how </w:t>
      </w:r>
      <w:proofErr w:type="gramStart"/>
      <w:r w:rsidR="00853397" w:rsidRPr="00CC6175">
        <w:rPr>
          <w:rFonts w:asciiTheme="majorHAnsi" w:hAnsiTheme="majorHAnsi"/>
        </w:rPr>
        <w:t xml:space="preserve">assessment data </w:t>
      </w:r>
      <w:r w:rsidRPr="00CC6175">
        <w:rPr>
          <w:rFonts w:asciiTheme="majorHAnsi" w:hAnsiTheme="majorHAnsi"/>
        </w:rPr>
        <w:t>will be used by the program</w:t>
      </w:r>
      <w:proofErr w:type="gramEnd"/>
      <w:r w:rsidRPr="00CC6175">
        <w:rPr>
          <w:rFonts w:asciiTheme="majorHAnsi" w:hAnsiTheme="majorHAnsi"/>
        </w:rPr>
        <w:t xml:space="preserve">.  </w:t>
      </w:r>
      <w:r w:rsidR="00CC6175" w:rsidRPr="00CC6175">
        <w:rPr>
          <w:rFonts w:asciiTheme="majorHAnsi" w:hAnsiTheme="majorHAnsi"/>
        </w:rPr>
        <w:t>D</w:t>
      </w:r>
      <w:r w:rsidRPr="00CC6175">
        <w:rPr>
          <w:rFonts w:asciiTheme="majorHAnsi" w:hAnsiTheme="majorHAnsi"/>
        </w:rPr>
        <w:t xml:space="preserve">ata </w:t>
      </w:r>
      <w:proofErr w:type="gramStart"/>
      <w:r w:rsidR="00CC6175" w:rsidRPr="00CC6175">
        <w:rPr>
          <w:rFonts w:asciiTheme="majorHAnsi" w:hAnsiTheme="majorHAnsi"/>
        </w:rPr>
        <w:t>should</w:t>
      </w:r>
      <w:r w:rsidR="00853397" w:rsidRPr="00CC6175">
        <w:rPr>
          <w:rFonts w:asciiTheme="majorHAnsi" w:hAnsiTheme="majorHAnsi"/>
        </w:rPr>
        <w:t xml:space="preserve"> </w:t>
      </w:r>
      <w:r w:rsidRPr="00CC6175">
        <w:rPr>
          <w:rFonts w:asciiTheme="majorHAnsi" w:hAnsiTheme="majorHAnsi"/>
        </w:rPr>
        <w:t>be shared</w:t>
      </w:r>
      <w:proofErr w:type="gramEnd"/>
      <w:r w:rsidRPr="00CC6175">
        <w:rPr>
          <w:rFonts w:asciiTheme="majorHAnsi" w:hAnsiTheme="majorHAnsi"/>
        </w:rPr>
        <w:t xml:space="preserve"> </w:t>
      </w:r>
      <w:r w:rsidR="00CC6175" w:rsidRPr="00CC6175">
        <w:rPr>
          <w:rFonts w:asciiTheme="majorHAnsi" w:hAnsiTheme="majorHAnsi"/>
        </w:rPr>
        <w:t xml:space="preserve">with appropriate groups (as defined with in the Assessment Plan), for which feedback and continuing improvement plans can be developed.  </w:t>
      </w:r>
      <w:r w:rsidR="00940621" w:rsidRPr="00CC6175">
        <w:rPr>
          <w:rFonts w:asciiTheme="majorHAnsi" w:hAnsiTheme="majorHAnsi"/>
        </w:rPr>
        <w:t xml:space="preserve">Program changes and improvements </w:t>
      </w:r>
      <w:proofErr w:type="gramStart"/>
      <w:r w:rsidR="00CC6175" w:rsidRPr="00CC6175">
        <w:rPr>
          <w:rFonts w:asciiTheme="majorHAnsi" w:hAnsiTheme="majorHAnsi"/>
        </w:rPr>
        <w:t>are then reported</w:t>
      </w:r>
      <w:proofErr w:type="gramEnd"/>
      <w:r w:rsidR="00CC6175" w:rsidRPr="00CC6175">
        <w:rPr>
          <w:rFonts w:asciiTheme="majorHAnsi" w:hAnsiTheme="majorHAnsi"/>
        </w:rPr>
        <w:t xml:space="preserve"> in </w:t>
      </w:r>
      <w:r w:rsidR="00CC6175" w:rsidRPr="00CC6175">
        <w:rPr>
          <w:rFonts w:asciiTheme="majorHAnsi" w:hAnsiTheme="majorHAnsi"/>
          <w:b/>
        </w:rPr>
        <w:t>Assessment Reports</w:t>
      </w:r>
      <w:r w:rsidR="00CC6175" w:rsidRPr="00CC6175">
        <w:rPr>
          <w:rFonts w:asciiTheme="majorHAnsi" w:hAnsiTheme="majorHAnsi"/>
        </w:rPr>
        <w:t>, where recommendations</w:t>
      </w:r>
      <w:r w:rsidR="00940621" w:rsidRPr="00CC6175">
        <w:rPr>
          <w:rFonts w:asciiTheme="majorHAnsi" w:hAnsiTheme="majorHAnsi"/>
        </w:rPr>
        <w:t xml:space="preserve"> in response to the analysis of assessment data</w:t>
      </w:r>
      <w:r w:rsidR="00CC6175" w:rsidRPr="00CC6175">
        <w:rPr>
          <w:rFonts w:asciiTheme="majorHAnsi" w:hAnsiTheme="majorHAnsi"/>
        </w:rPr>
        <w:t xml:space="preserve"> are documented</w:t>
      </w:r>
      <w:r w:rsidR="00940621" w:rsidRPr="00CC6175">
        <w:rPr>
          <w:rFonts w:asciiTheme="majorHAnsi" w:hAnsiTheme="majorHAnsi"/>
        </w:rPr>
        <w:t xml:space="preserve">.  </w:t>
      </w:r>
      <w:r w:rsidR="00CC6175">
        <w:rPr>
          <w:rFonts w:asciiTheme="majorHAnsi" w:hAnsiTheme="majorHAnsi"/>
        </w:rPr>
        <w:t xml:space="preserve">If assessment recommendations include changes to measures, items assessed, or means of assessment, updates to the </w:t>
      </w:r>
      <w:r w:rsidR="00CC6175" w:rsidRPr="00CC6175">
        <w:rPr>
          <w:rFonts w:asciiTheme="majorHAnsi" w:hAnsiTheme="majorHAnsi"/>
          <w:b/>
        </w:rPr>
        <w:t>Assessment Plan</w:t>
      </w:r>
      <w:r w:rsidR="00CC6175">
        <w:rPr>
          <w:rFonts w:asciiTheme="majorHAnsi" w:hAnsiTheme="majorHAnsi"/>
        </w:rPr>
        <w:t xml:space="preserve"> will be necessary.</w:t>
      </w:r>
    </w:p>
    <w:p w:rsidR="00CC6175" w:rsidRPr="00CC6175" w:rsidRDefault="00CC6175" w:rsidP="00CC6175">
      <w:pPr>
        <w:pStyle w:val="ListParagraph"/>
        <w:rPr>
          <w:rFonts w:asciiTheme="majorHAnsi" w:hAnsiTheme="majorHAnsi"/>
          <w:b/>
        </w:rPr>
      </w:pPr>
    </w:p>
    <w:p w:rsidR="00CC6175" w:rsidRPr="00CC6175" w:rsidRDefault="00CC6175" w:rsidP="00CC6175">
      <w:pPr>
        <w:rPr>
          <w:rFonts w:asciiTheme="majorHAnsi" w:hAnsiTheme="majorHAnsi"/>
          <w:b/>
        </w:rPr>
      </w:pPr>
      <w:bookmarkStart w:id="0" w:name="_GoBack"/>
      <w:bookmarkEnd w:id="0"/>
    </w:p>
    <w:sectPr w:rsidR="00CC6175" w:rsidRPr="00CC6175" w:rsidSect="007A7499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432"/>
    <w:multiLevelType w:val="multilevel"/>
    <w:tmpl w:val="AC90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C5934"/>
    <w:multiLevelType w:val="hybridMultilevel"/>
    <w:tmpl w:val="AD3EAC4C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" w15:restartNumberingAfterBreak="0">
    <w:nsid w:val="0CB95978"/>
    <w:multiLevelType w:val="hybridMultilevel"/>
    <w:tmpl w:val="F668BD42"/>
    <w:lvl w:ilvl="0" w:tplc="C48E0BCC">
      <w:start w:val="1"/>
      <w:numFmt w:val="decimal"/>
      <w:lvlText w:val="%1."/>
      <w:lvlJc w:val="left"/>
      <w:pPr>
        <w:ind w:left="8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0F1D0B31"/>
    <w:multiLevelType w:val="hybridMultilevel"/>
    <w:tmpl w:val="F238E31E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4" w15:restartNumberingAfterBreak="0">
    <w:nsid w:val="101112BF"/>
    <w:multiLevelType w:val="multilevel"/>
    <w:tmpl w:val="95F0C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E5A8A"/>
    <w:multiLevelType w:val="multilevel"/>
    <w:tmpl w:val="5110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A749E"/>
    <w:multiLevelType w:val="multilevel"/>
    <w:tmpl w:val="3AD4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06412"/>
    <w:multiLevelType w:val="multilevel"/>
    <w:tmpl w:val="AF22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97FFE"/>
    <w:multiLevelType w:val="hybridMultilevel"/>
    <w:tmpl w:val="5E22C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9B483E"/>
    <w:multiLevelType w:val="hybridMultilevel"/>
    <w:tmpl w:val="8BE2C280"/>
    <w:lvl w:ilvl="0" w:tplc="C48E0BCC">
      <w:start w:val="1"/>
      <w:numFmt w:val="decimal"/>
      <w:lvlText w:val="%1."/>
      <w:lvlJc w:val="left"/>
      <w:pPr>
        <w:ind w:left="1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423B2581"/>
    <w:multiLevelType w:val="multilevel"/>
    <w:tmpl w:val="EEB89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D5B23"/>
    <w:multiLevelType w:val="hybridMultilevel"/>
    <w:tmpl w:val="2AE02FF6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2" w15:restartNumberingAfterBreak="0">
    <w:nsid w:val="570527C6"/>
    <w:multiLevelType w:val="multilevel"/>
    <w:tmpl w:val="141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F775A"/>
    <w:multiLevelType w:val="hybridMultilevel"/>
    <w:tmpl w:val="2DE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65C87"/>
    <w:multiLevelType w:val="multilevel"/>
    <w:tmpl w:val="CD68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315F84"/>
    <w:multiLevelType w:val="multilevel"/>
    <w:tmpl w:val="352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6D71E3"/>
    <w:multiLevelType w:val="hybridMultilevel"/>
    <w:tmpl w:val="5E22C9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6"/>
  </w:num>
  <w:num w:numId="15">
    <w:abstractNumId w:val="12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B"/>
    <w:rsid w:val="00013C26"/>
    <w:rsid w:val="000455E6"/>
    <w:rsid w:val="000474C1"/>
    <w:rsid w:val="00064568"/>
    <w:rsid w:val="00067FD1"/>
    <w:rsid w:val="001013E4"/>
    <w:rsid w:val="00125373"/>
    <w:rsid w:val="00151457"/>
    <w:rsid w:val="001A084F"/>
    <w:rsid w:val="001B6FBF"/>
    <w:rsid w:val="00220A38"/>
    <w:rsid w:val="002337E9"/>
    <w:rsid w:val="002A7570"/>
    <w:rsid w:val="002C3BE8"/>
    <w:rsid w:val="002D5FA5"/>
    <w:rsid w:val="0034404B"/>
    <w:rsid w:val="00356379"/>
    <w:rsid w:val="00383EB0"/>
    <w:rsid w:val="0039560E"/>
    <w:rsid w:val="004055E3"/>
    <w:rsid w:val="00407566"/>
    <w:rsid w:val="004225EA"/>
    <w:rsid w:val="004323E1"/>
    <w:rsid w:val="004A4821"/>
    <w:rsid w:val="004F26B1"/>
    <w:rsid w:val="00542550"/>
    <w:rsid w:val="00581341"/>
    <w:rsid w:val="0060132E"/>
    <w:rsid w:val="00697024"/>
    <w:rsid w:val="006A2530"/>
    <w:rsid w:val="0078014E"/>
    <w:rsid w:val="00785F34"/>
    <w:rsid w:val="007A7499"/>
    <w:rsid w:val="007B4394"/>
    <w:rsid w:val="007E292C"/>
    <w:rsid w:val="00831F2E"/>
    <w:rsid w:val="008451B0"/>
    <w:rsid w:val="00853397"/>
    <w:rsid w:val="00881C4A"/>
    <w:rsid w:val="008D21E8"/>
    <w:rsid w:val="008D48BA"/>
    <w:rsid w:val="00904B66"/>
    <w:rsid w:val="00911518"/>
    <w:rsid w:val="00924E26"/>
    <w:rsid w:val="00940621"/>
    <w:rsid w:val="009603D6"/>
    <w:rsid w:val="00A0393A"/>
    <w:rsid w:val="00A35D39"/>
    <w:rsid w:val="00A82786"/>
    <w:rsid w:val="00AB00FC"/>
    <w:rsid w:val="00AB546E"/>
    <w:rsid w:val="00B47A96"/>
    <w:rsid w:val="00B90F09"/>
    <w:rsid w:val="00BA6913"/>
    <w:rsid w:val="00BC0461"/>
    <w:rsid w:val="00BD151E"/>
    <w:rsid w:val="00CB1F7A"/>
    <w:rsid w:val="00CB36C8"/>
    <w:rsid w:val="00CC6175"/>
    <w:rsid w:val="00D0000B"/>
    <w:rsid w:val="00D10CD2"/>
    <w:rsid w:val="00D50D5C"/>
    <w:rsid w:val="00DC05DC"/>
    <w:rsid w:val="00DE4D3A"/>
    <w:rsid w:val="00DF475B"/>
    <w:rsid w:val="00E16C71"/>
    <w:rsid w:val="00E370AF"/>
    <w:rsid w:val="00E5192E"/>
    <w:rsid w:val="00EC4127"/>
    <w:rsid w:val="00ED4B0B"/>
    <w:rsid w:val="00EF49D7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31FF"/>
  <w15:chartTrackingRefBased/>
  <w15:docId w15:val="{F086E560-24A8-448A-BEB4-0882E2F7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475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F475B"/>
    <w:pPr>
      <w:spacing w:after="100" w:line="240" w:lineRule="auto"/>
      <w:ind w:left="0" w:righ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51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F47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F475B"/>
    <w:pPr>
      <w:spacing w:after="10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7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F47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F475B"/>
    <w:rPr>
      <w:i/>
      <w:iCs/>
    </w:rPr>
  </w:style>
  <w:style w:type="paragraph" w:styleId="ListParagraph">
    <w:name w:val="List Paragraph"/>
    <w:basedOn w:val="Normal"/>
    <w:uiPriority w:val="34"/>
    <w:qFormat/>
    <w:rsid w:val="00DF475B"/>
    <w:pPr>
      <w:ind w:left="720"/>
      <w:contextualSpacing/>
    </w:pPr>
  </w:style>
  <w:style w:type="table" w:styleId="TableGrid">
    <w:name w:val="Table Grid"/>
    <w:basedOn w:val="TableNormal"/>
    <w:uiPriority w:val="39"/>
    <w:rsid w:val="0012537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E6358"/>
  </w:style>
  <w:style w:type="paragraph" w:styleId="BalloonText">
    <w:name w:val="Balloon Text"/>
    <w:basedOn w:val="Normal"/>
    <w:link w:val="BalloonTextChar"/>
    <w:uiPriority w:val="99"/>
    <w:semiHidden/>
    <w:unhideWhenUsed/>
    <w:rsid w:val="00D10C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D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1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220A38"/>
    <w:pPr>
      <w:widowControl w:val="0"/>
      <w:spacing w:before="0" w:beforeAutospacing="0" w:after="0" w:afterAutospacing="0" w:line="240" w:lineRule="auto"/>
      <w:ind w:left="100"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20A3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20A38"/>
    <w:pPr>
      <w:widowControl w:val="0"/>
      <w:spacing w:before="0" w:beforeAutospacing="0" w:after="0" w:afterAutospacing="0" w:line="240" w:lineRule="auto"/>
      <w:ind w:left="0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2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6256-D80F-425B-9A17-B2A10E07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Sturko, Patricia Ann</dc:creator>
  <cp:keywords/>
  <dc:description/>
  <cp:lastModifiedBy>Anderson, Rachel</cp:lastModifiedBy>
  <cp:revision>19</cp:revision>
  <cp:lastPrinted>2016-09-21T17:27:00Z</cp:lastPrinted>
  <dcterms:created xsi:type="dcterms:W3CDTF">2017-12-20T20:50:00Z</dcterms:created>
  <dcterms:modified xsi:type="dcterms:W3CDTF">2018-01-31T16:08:00Z</dcterms:modified>
</cp:coreProperties>
</file>