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5C" w:rsidRPr="008853C9" w:rsidRDefault="00A1455C" w:rsidP="00A1455C">
      <w:pPr>
        <w:ind w:left="630" w:hanging="63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853C9">
        <w:rPr>
          <w:rFonts w:ascii="Arial" w:hAnsi="Arial" w:cs="Arial"/>
          <w:b/>
          <w:bCs/>
          <w:sz w:val="28"/>
          <w:szCs w:val="28"/>
          <w:u w:val="single"/>
        </w:rPr>
        <w:t>Registering PIs with Federal Agencies</w:t>
      </w:r>
    </w:p>
    <w:p w:rsidR="00A1455C" w:rsidRPr="00A1455C" w:rsidRDefault="00A1455C" w:rsidP="00A1455C">
      <w:pPr>
        <w:ind w:left="630" w:hanging="63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 w:rsidRPr="008853C9">
        <w:rPr>
          <w:rFonts w:ascii="Arial" w:hAnsi="Arial" w:cs="Arial"/>
          <w:b/>
          <w:bCs/>
          <w:sz w:val="28"/>
          <w:szCs w:val="28"/>
        </w:rPr>
        <w:t xml:space="preserve">NSF </w:t>
      </w:r>
      <w:proofErr w:type="spellStart"/>
      <w:r w:rsidRPr="008853C9">
        <w:rPr>
          <w:rFonts w:ascii="Arial" w:hAnsi="Arial" w:cs="Arial"/>
          <w:b/>
          <w:bCs/>
          <w:sz w:val="28"/>
          <w:szCs w:val="28"/>
        </w:rPr>
        <w:t>FastLane</w:t>
      </w:r>
      <w:proofErr w:type="spellEnd"/>
      <w:r w:rsidR="00614E46">
        <w:rPr>
          <w:rFonts w:ascii="Arial" w:hAnsi="Arial" w:cs="Arial"/>
          <w:sz w:val="20"/>
          <w:szCs w:val="20"/>
        </w:rPr>
        <w:t xml:space="preserve"> – 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to: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https://www.fastlane.nsf.gov/fastlane.jsp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</w:p>
    <w:p w:rsidR="0098555C" w:rsidRDefault="00614E46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 In to </w:t>
      </w:r>
      <w:r w:rsidR="0098555C">
        <w:rPr>
          <w:rFonts w:ascii="Arial" w:hAnsi="Arial" w:cs="Arial"/>
          <w:sz w:val="20"/>
          <w:szCs w:val="20"/>
        </w:rPr>
        <w:t>Research Administration</w:t>
      </w:r>
      <w:r>
        <w:rPr>
          <w:rFonts w:ascii="Arial" w:hAnsi="Arial" w:cs="Arial"/>
          <w:sz w:val="20"/>
          <w:szCs w:val="20"/>
        </w:rPr>
        <w:t xml:space="preserve">; </w:t>
      </w:r>
      <w:r w:rsidR="0098555C">
        <w:rPr>
          <w:rFonts w:ascii="Arial" w:hAnsi="Arial" w:cs="Arial"/>
          <w:sz w:val="20"/>
          <w:szCs w:val="20"/>
        </w:rPr>
        <w:t>“Accounts Management”</w:t>
      </w:r>
    </w:p>
    <w:p w:rsidR="00614E46" w:rsidRDefault="00614E46" w:rsidP="00A1455C">
      <w:pPr>
        <w:ind w:left="630" w:hanging="630"/>
        <w:rPr>
          <w:rFonts w:ascii="Arial" w:hAnsi="Arial" w:cs="Arial"/>
          <w:sz w:val="20"/>
          <w:szCs w:val="20"/>
        </w:rPr>
      </w:pPr>
    </w:p>
    <w:p w:rsidR="0098555C" w:rsidRDefault="00614E46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First, </w:t>
      </w:r>
      <w:r w:rsidR="001D4D18">
        <w:rPr>
          <w:rFonts w:ascii="Arial" w:hAnsi="Arial" w:cs="Arial"/>
          <w:sz w:val="20"/>
          <w:szCs w:val="20"/>
        </w:rPr>
        <w:t xml:space="preserve">run a query to </w:t>
      </w:r>
      <w:r>
        <w:rPr>
          <w:rFonts w:ascii="Arial" w:hAnsi="Arial" w:cs="Arial"/>
          <w:sz w:val="20"/>
          <w:szCs w:val="20"/>
        </w:rPr>
        <w:t xml:space="preserve">see if they have an NSF account – </w:t>
      </w:r>
    </w:p>
    <w:p w:rsidR="001D4D18" w:rsidRDefault="001D4D18" w:rsidP="00A1455C">
      <w:pPr>
        <w:ind w:left="630" w:hanging="630"/>
        <w:rPr>
          <w:rFonts w:ascii="Arial" w:hAnsi="Arial" w:cs="Arial"/>
          <w:sz w:val="20"/>
          <w:szCs w:val="20"/>
        </w:rPr>
      </w:pPr>
    </w:p>
    <w:p w:rsidR="0098555C" w:rsidRDefault="0098555C" w:rsidP="003578F6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To Register New User -- “Add New User” </w:t>
      </w:r>
    </w:p>
    <w:p w:rsidR="003578F6" w:rsidRPr="003578F6" w:rsidRDefault="0098555C" w:rsidP="00A1455C">
      <w:pPr>
        <w:ind w:left="630" w:hanging="6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</w:t>
      </w:r>
      <w:r w:rsidR="003578F6" w:rsidRPr="003578F6">
        <w:rPr>
          <w:rFonts w:ascii="Arial" w:hAnsi="Arial" w:cs="Arial"/>
          <w:i/>
          <w:sz w:val="20"/>
          <w:szCs w:val="20"/>
        </w:rPr>
        <w:t>To affiliate account w/ MSU, enter user’s NSF ID</w:t>
      </w:r>
      <w:r w:rsidR="003578F6" w:rsidRPr="003578F6">
        <w:rPr>
          <w:rFonts w:ascii="Arial" w:hAnsi="Arial" w:cs="Arial"/>
          <w:i/>
          <w:sz w:val="20"/>
          <w:szCs w:val="20"/>
        </w:rPr>
        <w:t xml:space="preserve"> </w:t>
      </w:r>
    </w:p>
    <w:p w:rsidR="0098555C" w:rsidRDefault="0098555C" w:rsidP="003578F6">
      <w:pPr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Fill in “User Profile” and “PI Profile” sections.</w:t>
      </w:r>
    </w:p>
    <w:p w:rsidR="00A1455C" w:rsidRDefault="00A14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The password you create is temporary (must use alpha and numeric, 6 to 20 characters) 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Do not give them any “Permissions”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“Add User” button at bottom</w:t>
      </w:r>
    </w:p>
    <w:p w:rsidR="0098555C" w:rsidRDefault="003578F6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8555C">
        <w:rPr>
          <w:rFonts w:ascii="Arial" w:hAnsi="Arial" w:cs="Arial"/>
          <w:sz w:val="20"/>
          <w:szCs w:val="20"/>
        </w:rPr>
        <w:t xml:space="preserve">) To Change Password – 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Fill in Last Name to find User Profile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Modify User</w:t>
      </w:r>
    </w:p>
    <w:p w:rsidR="0098555C" w:rsidRPr="00614E46" w:rsidRDefault="0098555C" w:rsidP="00A1455C">
      <w:pPr>
        <w:ind w:left="630" w:hanging="6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Type in a new password (twice) </w:t>
      </w:r>
      <w:r w:rsidR="00614E46">
        <w:rPr>
          <w:rFonts w:ascii="Arial" w:hAnsi="Arial" w:cs="Arial"/>
          <w:sz w:val="20"/>
          <w:szCs w:val="20"/>
        </w:rPr>
        <w:t xml:space="preserve">  </w:t>
      </w:r>
      <w:r w:rsidR="00614E46" w:rsidRPr="00614E46">
        <w:rPr>
          <w:rFonts w:ascii="Arial" w:hAnsi="Arial" w:cs="Arial"/>
          <w:i/>
          <w:sz w:val="20"/>
          <w:szCs w:val="20"/>
        </w:rPr>
        <w:t>(hint – typically use “fastlane1”, they will be prompted to change this)</w:t>
      </w:r>
    </w:p>
    <w:p w:rsidR="00614E46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Save (select “Modify User” at bottom)</w:t>
      </w:r>
    </w:p>
    <w:p w:rsidR="00614E46" w:rsidRDefault="00614E46" w:rsidP="00A1455C">
      <w:pPr>
        <w:ind w:left="630" w:hanging="630"/>
        <w:rPr>
          <w:rFonts w:ascii="Arial" w:hAnsi="Arial" w:cs="Arial"/>
          <w:sz w:val="20"/>
          <w:szCs w:val="20"/>
        </w:rPr>
      </w:pPr>
    </w:p>
    <w:p w:rsidR="0098555C" w:rsidRPr="00614E46" w:rsidRDefault="0098555C" w:rsidP="00A1455C">
      <w:pPr>
        <w:ind w:left="630" w:hanging="630"/>
        <w:rPr>
          <w:rStyle w:val="fixedsm1"/>
          <w:rFonts w:ascii="Arial" w:hAnsi="Arial" w:cs="Arial"/>
          <w:color w:val="auto"/>
          <w:sz w:val="20"/>
          <w:szCs w:val="20"/>
        </w:rPr>
      </w:pPr>
      <w:r>
        <w:rPr>
          <w:rStyle w:val="fixedsm1"/>
          <w:rFonts w:ascii="Arial" w:hAnsi="Arial" w:cs="Arial"/>
          <w:sz w:val="20"/>
          <w:szCs w:val="20"/>
        </w:rPr>
        <w:t>Help Desk:</w:t>
      </w:r>
    </w:p>
    <w:p w:rsidR="0098555C" w:rsidRPr="00614E46" w:rsidRDefault="0098555C" w:rsidP="00A1455C">
      <w:pPr>
        <w:ind w:left="630" w:hanging="630"/>
        <w:rPr>
          <w:rFonts w:ascii="Arial" w:hAnsi="Arial" w:cs="Arial"/>
          <w:color w:val="336699"/>
          <w:sz w:val="20"/>
          <w:szCs w:val="20"/>
        </w:rPr>
      </w:pPr>
      <w:r>
        <w:rPr>
          <w:rStyle w:val="fixed21"/>
          <w:rFonts w:ascii="Arial" w:hAnsi="Arial" w:cs="Arial"/>
          <w:sz w:val="20"/>
          <w:szCs w:val="20"/>
        </w:rPr>
        <w:t xml:space="preserve">            </w:t>
      </w:r>
      <w:r w:rsidRPr="00013AEB">
        <w:rPr>
          <w:rStyle w:val="fixed21"/>
          <w:rFonts w:ascii="Arial" w:hAnsi="Arial" w:cs="Arial"/>
          <w:b w:val="0"/>
          <w:bCs w:val="0"/>
          <w:color w:val="auto"/>
          <w:sz w:val="20"/>
          <w:szCs w:val="20"/>
        </w:rPr>
        <w:t>1-800-673-6188</w:t>
      </w:r>
      <w:r w:rsidRPr="00013AEB">
        <w:rPr>
          <w:rStyle w:val="fixed21"/>
          <w:rFonts w:ascii="Arial" w:hAnsi="Arial" w:cs="Arial"/>
          <w:color w:val="auto"/>
          <w:sz w:val="20"/>
          <w:szCs w:val="20"/>
        </w:rPr>
        <w:t xml:space="preserve"> </w:t>
      </w:r>
      <w:r w:rsidRPr="00013AEB">
        <w:rPr>
          <w:rStyle w:val="fixedsm1"/>
          <w:rFonts w:ascii="Arial" w:hAnsi="Arial" w:cs="Arial"/>
          <w:color w:val="auto"/>
          <w:sz w:val="20"/>
          <w:szCs w:val="20"/>
        </w:rPr>
        <w:t>(7 AM to 9 PM Eastern Time • M-F)</w:t>
      </w:r>
      <w:r w:rsidR="00614E46">
        <w:rPr>
          <w:rStyle w:val="fixedsm1"/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FastLane</w:t>
      </w:r>
      <w:proofErr w:type="spellEnd"/>
      <w:r>
        <w:rPr>
          <w:rFonts w:ascii="Arial" w:hAnsi="Arial" w:cs="Arial"/>
          <w:sz w:val="20"/>
          <w:szCs w:val="20"/>
        </w:rPr>
        <w:t xml:space="preserve"> Availability (Recording): 1-800-437-7408</w:t>
      </w:r>
    </w:p>
    <w:p w:rsidR="001D4D18" w:rsidRPr="003578F6" w:rsidRDefault="0098555C" w:rsidP="003578F6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Email </w:t>
      </w:r>
      <w:hyperlink r:id="rId9" w:history="1">
        <w:r>
          <w:rPr>
            <w:rStyle w:val="Hyperlink"/>
            <w:rFonts w:ascii="Arial" w:hAnsi="Arial" w:cs="Arial"/>
            <w:color w:val="006699"/>
            <w:sz w:val="20"/>
            <w:szCs w:val="20"/>
          </w:rPr>
          <w:t>fastlane@nsf.gov</w:t>
        </w:r>
      </w:hyperlink>
    </w:p>
    <w:p w:rsidR="00614E46" w:rsidRDefault="00614E46" w:rsidP="00A1455C">
      <w:pPr>
        <w:ind w:left="630" w:hanging="63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8555C" w:rsidRPr="008853C9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 w:rsidRPr="008853C9">
        <w:rPr>
          <w:rFonts w:ascii="Arial" w:hAnsi="Arial" w:cs="Arial"/>
          <w:b/>
          <w:bCs/>
          <w:sz w:val="28"/>
          <w:szCs w:val="28"/>
        </w:rPr>
        <w:t xml:space="preserve">NIH </w:t>
      </w:r>
      <w:proofErr w:type="spellStart"/>
      <w:r w:rsidRPr="008853C9">
        <w:rPr>
          <w:rFonts w:ascii="Arial" w:hAnsi="Arial" w:cs="Arial"/>
          <w:b/>
          <w:bCs/>
          <w:sz w:val="28"/>
          <w:szCs w:val="28"/>
        </w:rPr>
        <w:t>eRA</w:t>
      </w:r>
      <w:proofErr w:type="spellEnd"/>
      <w:r w:rsidRPr="008853C9">
        <w:rPr>
          <w:rFonts w:ascii="Arial" w:hAnsi="Arial" w:cs="Arial"/>
          <w:b/>
          <w:bCs/>
          <w:sz w:val="28"/>
          <w:szCs w:val="28"/>
        </w:rPr>
        <w:t xml:space="preserve"> Commons </w:t>
      </w:r>
      <w:r w:rsidRPr="008853C9">
        <w:rPr>
          <w:rFonts w:ascii="Arial" w:hAnsi="Arial" w:cs="Arial"/>
          <w:sz w:val="20"/>
          <w:szCs w:val="20"/>
        </w:rPr>
        <w:t xml:space="preserve">– </w:t>
      </w:r>
    </w:p>
    <w:p w:rsidR="0098555C" w:rsidRDefault="001D4D18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 In to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https://commons.era.nih.gov/commons/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“Admin”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“Accounts”</w:t>
      </w:r>
    </w:p>
    <w:p w:rsidR="008853C9" w:rsidRDefault="008853C9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“Manage Accounts”</w:t>
      </w:r>
    </w:p>
    <w:p w:rsidR="008853C9" w:rsidRDefault="008853C9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First, check to see if they have an NIH account in </w:t>
      </w:r>
      <w:proofErr w:type="spellStart"/>
      <w:r>
        <w:rPr>
          <w:rFonts w:ascii="Arial" w:hAnsi="Arial" w:cs="Arial"/>
          <w:sz w:val="20"/>
          <w:szCs w:val="20"/>
        </w:rPr>
        <w:t>eRA</w:t>
      </w:r>
      <w:proofErr w:type="spellEnd"/>
      <w:r>
        <w:rPr>
          <w:rFonts w:ascii="Arial" w:hAnsi="Arial" w:cs="Arial"/>
          <w:sz w:val="20"/>
          <w:szCs w:val="20"/>
        </w:rPr>
        <w:t xml:space="preserve"> Commons – </w:t>
      </w:r>
    </w:p>
    <w:p w:rsidR="008853C9" w:rsidRDefault="003578F6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“Account Status”=</w:t>
      </w:r>
      <w:r w:rsidR="008853C9">
        <w:rPr>
          <w:rFonts w:ascii="Arial" w:hAnsi="Arial" w:cs="Arial"/>
          <w:sz w:val="20"/>
          <w:szCs w:val="20"/>
        </w:rPr>
        <w:t xml:space="preserve">“All”, </w:t>
      </w:r>
      <w:r>
        <w:rPr>
          <w:rFonts w:ascii="Arial" w:hAnsi="Arial" w:cs="Arial"/>
          <w:sz w:val="20"/>
          <w:szCs w:val="20"/>
        </w:rPr>
        <w:t>enter “last name” or “user id”; check “Search outside</w:t>
      </w:r>
      <w:r w:rsidR="008853C9">
        <w:rPr>
          <w:rFonts w:ascii="Arial" w:hAnsi="Arial" w:cs="Arial"/>
          <w:sz w:val="20"/>
          <w:szCs w:val="20"/>
        </w:rPr>
        <w:t xml:space="preserve"> your institution”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DB0DE3">
        <w:rPr>
          <w:rFonts w:ascii="Arial" w:hAnsi="Arial" w:cs="Arial"/>
          <w:sz w:val="20"/>
          <w:szCs w:val="20"/>
        </w:rPr>
        <w:t xml:space="preserve">If not on list, at bottom of screen choose </w:t>
      </w:r>
      <w:r>
        <w:rPr>
          <w:rFonts w:ascii="Arial" w:hAnsi="Arial" w:cs="Arial"/>
          <w:sz w:val="20"/>
          <w:szCs w:val="20"/>
        </w:rPr>
        <w:t xml:space="preserve">“Create </w:t>
      </w:r>
      <w:r w:rsidR="00DB0DE3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Account” – </w:t>
      </w:r>
      <w:r w:rsidR="00DB0DE3">
        <w:rPr>
          <w:rFonts w:ascii="Arial" w:hAnsi="Arial" w:cs="Arial"/>
          <w:sz w:val="20"/>
          <w:szCs w:val="20"/>
        </w:rPr>
        <w:t xml:space="preserve">enter name, </w:t>
      </w:r>
      <w:r>
        <w:rPr>
          <w:rFonts w:ascii="Arial" w:hAnsi="Arial" w:cs="Arial"/>
          <w:sz w:val="20"/>
          <w:szCs w:val="20"/>
        </w:rPr>
        <w:t>to create a user ID</w:t>
      </w:r>
      <w:r>
        <w:rPr>
          <w:rFonts w:ascii="Arial" w:hAnsi="Arial" w:cs="Arial"/>
          <w:i/>
          <w:iCs/>
          <w:sz w:val="20"/>
          <w:szCs w:val="20"/>
        </w:rPr>
        <w:t xml:space="preserve"> (I usually use first initial and last name</w:t>
      </w:r>
      <w:r w:rsidR="008853C9">
        <w:rPr>
          <w:rFonts w:ascii="Arial" w:hAnsi="Arial" w:cs="Arial"/>
          <w:i/>
          <w:iCs/>
          <w:sz w:val="20"/>
          <w:szCs w:val="20"/>
        </w:rPr>
        <w:t xml:space="preserve"> – 6 to 20 characters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="00DB0DE3">
        <w:rPr>
          <w:rFonts w:ascii="Arial" w:hAnsi="Arial" w:cs="Arial"/>
          <w:sz w:val="20"/>
          <w:szCs w:val="20"/>
        </w:rPr>
        <w:t>, select “PI for Role, a</w:t>
      </w:r>
      <w:r>
        <w:rPr>
          <w:rFonts w:ascii="Arial" w:hAnsi="Arial" w:cs="Arial"/>
          <w:sz w:val="20"/>
          <w:szCs w:val="20"/>
        </w:rPr>
        <w:t xml:space="preserve">nd enter their email. If they have </w:t>
      </w:r>
      <w:r w:rsidR="00614E46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 xml:space="preserve">prior support, please </w:t>
      </w:r>
      <w:r w:rsidR="00614E46">
        <w:rPr>
          <w:rFonts w:ascii="Arial" w:hAnsi="Arial" w:cs="Arial"/>
          <w:sz w:val="20"/>
          <w:szCs w:val="20"/>
        </w:rPr>
        <w:t>e</w:t>
      </w:r>
      <w:r w:rsidR="00A62036">
        <w:rPr>
          <w:rFonts w:ascii="Arial" w:hAnsi="Arial" w:cs="Arial"/>
          <w:sz w:val="20"/>
          <w:szCs w:val="20"/>
        </w:rPr>
        <w:t>nter</w:t>
      </w:r>
      <w:r w:rsidR="008853C9">
        <w:rPr>
          <w:rFonts w:ascii="Arial" w:hAnsi="Arial" w:cs="Arial"/>
          <w:sz w:val="20"/>
          <w:szCs w:val="20"/>
        </w:rPr>
        <w:t xml:space="preserve"> one item</w:t>
      </w:r>
      <w:r>
        <w:rPr>
          <w:rFonts w:ascii="Arial" w:hAnsi="Arial" w:cs="Arial"/>
          <w:sz w:val="20"/>
          <w:szCs w:val="20"/>
        </w:rPr>
        <w:t>. Submit.</w:t>
      </w:r>
      <w:r w:rsidR="008853C9">
        <w:rPr>
          <w:rFonts w:ascii="Arial" w:hAnsi="Arial" w:cs="Arial"/>
          <w:sz w:val="20"/>
          <w:szCs w:val="20"/>
        </w:rPr>
        <w:t xml:space="preserve"> (PI gets email and completes the </w:t>
      </w:r>
      <w:r>
        <w:rPr>
          <w:rFonts w:ascii="Arial" w:hAnsi="Arial" w:cs="Arial"/>
          <w:sz w:val="20"/>
          <w:szCs w:val="20"/>
        </w:rPr>
        <w:t xml:space="preserve">verification. NIH may take 3-5 days to review and activate the account. An email will be sent to the PI with their </w:t>
      </w:r>
      <w:proofErr w:type="spellStart"/>
      <w:r w:rsidR="00A62036">
        <w:rPr>
          <w:rFonts w:ascii="Arial" w:hAnsi="Arial" w:cs="Arial"/>
          <w:sz w:val="20"/>
          <w:szCs w:val="20"/>
        </w:rPr>
        <w:t>eRA</w:t>
      </w:r>
      <w:proofErr w:type="spellEnd"/>
      <w:r w:rsidR="00A62036">
        <w:rPr>
          <w:rFonts w:ascii="Arial" w:hAnsi="Arial" w:cs="Arial"/>
          <w:sz w:val="20"/>
          <w:szCs w:val="20"/>
        </w:rPr>
        <w:t xml:space="preserve"> Commons </w:t>
      </w:r>
      <w:r>
        <w:rPr>
          <w:rFonts w:ascii="Arial" w:hAnsi="Arial" w:cs="Arial"/>
          <w:sz w:val="20"/>
          <w:szCs w:val="20"/>
        </w:rPr>
        <w:t>user</w:t>
      </w:r>
      <w:r w:rsidR="00A62036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 and password.)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</w:p>
    <w:p w:rsidR="001D4D18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“Create Affiliation” - If PI moves from another institution to MSU or has a Commons account from being a reviewer, we must</w:t>
      </w:r>
      <w:r w:rsidR="008853C9">
        <w:rPr>
          <w:rFonts w:ascii="Arial" w:hAnsi="Arial" w:cs="Arial"/>
          <w:sz w:val="20"/>
          <w:szCs w:val="20"/>
        </w:rPr>
        <w:t xml:space="preserve"> “affiliate to MSU”. The PI should</w:t>
      </w:r>
      <w:r>
        <w:rPr>
          <w:rFonts w:ascii="Arial" w:hAnsi="Arial" w:cs="Arial"/>
          <w:sz w:val="20"/>
          <w:szCs w:val="20"/>
        </w:rPr>
        <w:t xml:space="preserve"> update their Profile information first. Then we enter the User ID and Email address from the old institution in the “Create Affiliation” tab. Submit.</w:t>
      </w:r>
      <w:r w:rsidR="00640A50">
        <w:rPr>
          <w:rFonts w:ascii="Arial" w:hAnsi="Arial" w:cs="Arial"/>
          <w:sz w:val="20"/>
          <w:szCs w:val="20"/>
        </w:rPr>
        <w:t xml:space="preserve"> Then go into “Edit” to change email to their MSU email address.</w:t>
      </w:r>
      <w:r w:rsidR="003578F6">
        <w:rPr>
          <w:rFonts w:ascii="Arial" w:hAnsi="Arial" w:cs="Arial"/>
          <w:sz w:val="20"/>
          <w:szCs w:val="20"/>
        </w:rPr>
        <w:t xml:space="preserve"> </w:t>
      </w:r>
    </w:p>
    <w:p w:rsidR="003578F6" w:rsidRDefault="003578F6" w:rsidP="00A1455C">
      <w:pPr>
        <w:ind w:left="630" w:hanging="630"/>
        <w:rPr>
          <w:rFonts w:ascii="Arial" w:hAnsi="Arial" w:cs="Arial"/>
          <w:sz w:val="20"/>
          <w:szCs w:val="20"/>
        </w:rPr>
      </w:pPr>
    </w:p>
    <w:p w:rsidR="001D4D18" w:rsidRDefault="003578F6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Forgot password - T</w:t>
      </w:r>
      <w:r w:rsidR="001D4D18">
        <w:rPr>
          <w:rFonts w:ascii="Arial" w:hAnsi="Arial" w:cs="Arial"/>
          <w:sz w:val="20"/>
          <w:szCs w:val="20"/>
        </w:rPr>
        <w:t>he user enters their username and clicks on “Forgot Password” to have a new one sent to them.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Style w:val="fixedsm1"/>
          <w:rFonts w:ascii="Arial" w:hAnsi="Arial" w:cs="Arial"/>
          <w:sz w:val="20"/>
          <w:szCs w:val="20"/>
        </w:rPr>
        <w:t>Help Desk:</w:t>
      </w:r>
    </w:p>
    <w:p w:rsidR="0098555C" w:rsidRDefault="008853C9" w:rsidP="00A1455C">
      <w:pPr>
        <w:ind w:left="630" w:hanging="6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eRA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Commons email </w:t>
      </w:r>
      <w:r w:rsidR="0098555C">
        <w:rPr>
          <w:rFonts w:ascii="Arial" w:hAnsi="Arial" w:cs="Arial"/>
          <w:sz w:val="20"/>
          <w:szCs w:val="20"/>
        </w:rPr>
        <w:t>support: 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E85ECF">
          <w:rPr>
            <w:rStyle w:val="Hyperlink"/>
            <w:rFonts w:ascii="Arial" w:hAnsi="Arial" w:cs="Arial"/>
            <w:sz w:val="20"/>
            <w:szCs w:val="20"/>
          </w:rPr>
          <w:t>commons@od.nih.gov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98555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8555C" w:rsidRDefault="0098555C" w:rsidP="00A1455C">
      <w:pPr>
        <w:ind w:left="630" w:hanging="6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Phone: 301-402-7469</w:t>
      </w:r>
      <w:r w:rsidR="008853C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8853C9">
        <w:rPr>
          <w:rFonts w:ascii="Arial" w:hAnsi="Arial" w:cs="Arial"/>
          <w:color w:val="000000"/>
          <w:sz w:val="20"/>
          <w:szCs w:val="20"/>
        </w:rPr>
        <w:t xml:space="preserve"> </w:t>
      </w:r>
      <w:r w:rsidR="00614E46">
        <w:rPr>
          <w:rFonts w:ascii="Arial" w:hAnsi="Arial" w:cs="Arial"/>
          <w:color w:val="000000"/>
          <w:sz w:val="20"/>
          <w:szCs w:val="20"/>
        </w:rPr>
        <w:t xml:space="preserve">866-504-9552 (Toll Free); </w:t>
      </w:r>
      <w:r>
        <w:rPr>
          <w:rFonts w:ascii="Arial" w:hAnsi="Arial" w:cs="Arial"/>
          <w:color w:val="000000"/>
          <w:sz w:val="20"/>
          <w:szCs w:val="20"/>
        </w:rPr>
        <w:t>Business hours M-F 7am-8pm EST</w:t>
      </w:r>
    </w:p>
    <w:p w:rsidR="00306F3E" w:rsidRDefault="00306F3E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Create ticket on web:  </w:t>
      </w:r>
      <w:hyperlink r:id="rId12" w:history="1">
        <w:r w:rsidRPr="00D4172E">
          <w:rPr>
            <w:rStyle w:val="Hyperlink"/>
            <w:rFonts w:ascii="Arial" w:hAnsi="Arial" w:cs="Arial"/>
            <w:sz w:val="20"/>
            <w:szCs w:val="20"/>
          </w:rPr>
          <w:t>http://era.nih.gov/help/index.cfm#era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14E46" w:rsidRDefault="00614E46" w:rsidP="00A1455C">
      <w:pPr>
        <w:ind w:left="630" w:hanging="630"/>
        <w:rPr>
          <w:rFonts w:ascii="Arial" w:hAnsi="Arial" w:cs="Arial"/>
          <w:b/>
          <w:bCs/>
          <w:sz w:val="28"/>
          <w:szCs w:val="28"/>
        </w:rPr>
      </w:pPr>
    </w:p>
    <w:p w:rsidR="0098555C" w:rsidRPr="008853C9" w:rsidRDefault="0098555C" w:rsidP="00A1455C">
      <w:pPr>
        <w:ind w:left="630" w:hanging="630"/>
        <w:rPr>
          <w:rFonts w:ascii="Arial" w:hAnsi="Arial" w:cs="Arial"/>
          <w:sz w:val="28"/>
          <w:szCs w:val="28"/>
        </w:rPr>
      </w:pPr>
      <w:r w:rsidRPr="008853C9">
        <w:rPr>
          <w:rFonts w:ascii="Arial" w:hAnsi="Arial" w:cs="Arial"/>
          <w:b/>
          <w:bCs/>
          <w:sz w:val="28"/>
          <w:szCs w:val="28"/>
        </w:rPr>
        <w:t>NASA NSPIRES</w:t>
      </w:r>
      <w:r w:rsidR="008853C9">
        <w:rPr>
          <w:rFonts w:ascii="Arial" w:hAnsi="Arial" w:cs="Arial"/>
          <w:b/>
          <w:bCs/>
          <w:sz w:val="28"/>
          <w:szCs w:val="28"/>
        </w:rPr>
        <w:t xml:space="preserve"> </w:t>
      </w:r>
      <w:r w:rsidR="008853C9" w:rsidRPr="008853C9">
        <w:rPr>
          <w:rFonts w:ascii="Arial" w:hAnsi="Arial" w:cs="Arial"/>
          <w:sz w:val="20"/>
          <w:szCs w:val="20"/>
        </w:rPr>
        <w:t>–</w:t>
      </w:r>
    </w:p>
    <w:p w:rsidR="008853C9" w:rsidRDefault="008853C9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 creates </w:t>
      </w:r>
      <w:r w:rsidR="00614E46">
        <w:rPr>
          <w:rFonts w:ascii="Arial" w:hAnsi="Arial" w:cs="Arial"/>
          <w:sz w:val="20"/>
          <w:szCs w:val="20"/>
        </w:rPr>
        <w:t>an account</w:t>
      </w:r>
      <w:r>
        <w:rPr>
          <w:rFonts w:ascii="Arial" w:hAnsi="Arial" w:cs="Arial"/>
          <w:sz w:val="20"/>
          <w:szCs w:val="20"/>
        </w:rPr>
        <w:t>, chooses institution to affiliate with.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to: 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https://nspires.nasaprs.com/external/index.do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8555C" w:rsidRDefault="008853C9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 In</w:t>
      </w:r>
      <w:r w:rsidR="00614E46">
        <w:rPr>
          <w:rFonts w:ascii="Arial" w:hAnsi="Arial" w:cs="Arial"/>
          <w:sz w:val="20"/>
          <w:szCs w:val="20"/>
        </w:rPr>
        <w:t xml:space="preserve">; </w:t>
      </w:r>
      <w:r w:rsidR="0098555C">
        <w:rPr>
          <w:rFonts w:ascii="Arial" w:hAnsi="Arial" w:cs="Arial"/>
          <w:sz w:val="20"/>
          <w:szCs w:val="20"/>
        </w:rPr>
        <w:t>“Organization Management”</w:t>
      </w:r>
      <w:r w:rsidR="00614E46">
        <w:rPr>
          <w:rFonts w:ascii="Arial" w:hAnsi="Arial" w:cs="Arial"/>
          <w:sz w:val="20"/>
          <w:szCs w:val="20"/>
        </w:rPr>
        <w:t xml:space="preserve">; </w:t>
      </w:r>
      <w:r w:rsidR="0098555C">
        <w:rPr>
          <w:rFonts w:ascii="Arial" w:hAnsi="Arial" w:cs="Arial"/>
          <w:sz w:val="20"/>
          <w:szCs w:val="20"/>
        </w:rPr>
        <w:t>“Affiliation Requests”</w:t>
      </w:r>
      <w:r w:rsidR="00614E46">
        <w:rPr>
          <w:rFonts w:ascii="Arial" w:hAnsi="Arial" w:cs="Arial"/>
          <w:sz w:val="20"/>
          <w:szCs w:val="20"/>
        </w:rPr>
        <w:t xml:space="preserve">; </w:t>
      </w:r>
      <w:r w:rsidR="0098555C">
        <w:rPr>
          <w:rFonts w:ascii="Arial" w:hAnsi="Arial" w:cs="Arial"/>
          <w:sz w:val="20"/>
          <w:szCs w:val="20"/>
        </w:rPr>
        <w:t>Confirm</w:t>
      </w:r>
    </w:p>
    <w:p w:rsidR="0098555C" w:rsidRDefault="0098555C" w:rsidP="00A1455C">
      <w:pPr>
        <w:ind w:left="630" w:hanging="63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="008853C9">
        <w:rPr>
          <w:rFonts w:ascii="Arial" w:hAnsi="Arial" w:cs="Arial"/>
          <w:i/>
          <w:iCs/>
          <w:sz w:val="20"/>
          <w:szCs w:val="20"/>
        </w:rPr>
        <w:t>Affiliation emails are sent to Leslie, Audrey, D</w:t>
      </w:r>
      <w:r w:rsidR="001D4D18">
        <w:rPr>
          <w:rFonts w:ascii="Arial" w:hAnsi="Arial" w:cs="Arial"/>
          <w:i/>
          <w:iCs/>
          <w:sz w:val="20"/>
          <w:szCs w:val="20"/>
        </w:rPr>
        <w:t xml:space="preserve">ale and Sandy. One of them will </w:t>
      </w:r>
      <w:r w:rsidR="008853C9">
        <w:rPr>
          <w:rFonts w:ascii="Arial" w:hAnsi="Arial" w:cs="Arial"/>
          <w:i/>
          <w:iCs/>
          <w:sz w:val="20"/>
          <w:szCs w:val="20"/>
        </w:rPr>
        <w:t xml:space="preserve">need </w:t>
      </w:r>
      <w:r w:rsidR="001D4D18">
        <w:rPr>
          <w:rFonts w:ascii="Arial" w:hAnsi="Arial" w:cs="Arial"/>
          <w:i/>
          <w:iCs/>
          <w:sz w:val="20"/>
          <w:szCs w:val="20"/>
        </w:rPr>
        <w:t xml:space="preserve">to </w:t>
      </w:r>
      <w:r>
        <w:rPr>
          <w:rFonts w:ascii="Arial" w:hAnsi="Arial" w:cs="Arial"/>
          <w:i/>
          <w:iCs/>
          <w:sz w:val="20"/>
          <w:szCs w:val="20"/>
        </w:rPr>
        <w:t>confirm</w:t>
      </w:r>
      <w:r w:rsidR="008853C9">
        <w:rPr>
          <w:rFonts w:ascii="Arial" w:hAnsi="Arial" w:cs="Arial"/>
          <w:i/>
          <w:iCs/>
          <w:sz w:val="20"/>
          <w:szCs w:val="20"/>
        </w:rPr>
        <w:t xml:space="preserve"> the Affiliation Request.)</w:t>
      </w: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</w:p>
    <w:p w:rsidR="0098555C" w:rsidRDefault="0098555C" w:rsidP="00A1455C">
      <w:pPr>
        <w:ind w:left="630" w:hanging="630"/>
        <w:rPr>
          <w:rFonts w:ascii="Arial" w:hAnsi="Arial" w:cs="Arial"/>
          <w:sz w:val="20"/>
          <w:szCs w:val="20"/>
        </w:rPr>
      </w:pPr>
      <w:r>
        <w:rPr>
          <w:rStyle w:val="fixedsm1"/>
          <w:rFonts w:ascii="Arial" w:hAnsi="Arial" w:cs="Arial"/>
          <w:sz w:val="20"/>
          <w:szCs w:val="20"/>
        </w:rPr>
        <w:t>Help Desk:</w:t>
      </w:r>
    </w:p>
    <w:p w:rsidR="00614E46" w:rsidRPr="001D4D18" w:rsidRDefault="00A62036" w:rsidP="001D4D18">
      <w:pPr>
        <w:pStyle w:val="main"/>
        <w:spacing w:before="0" w:after="0"/>
        <w:ind w:left="630" w:right="144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Phone: (202) 479-9376; </w:t>
      </w:r>
      <w:r w:rsidR="0098555C">
        <w:rPr>
          <w:rFonts w:ascii="Arial" w:hAnsi="Arial" w:cs="Arial"/>
          <w:sz w:val="20"/>
          <w:szCs w:val="20"/>
        </w:rPr>
        <w:t xml:space="preserve">8:00 </w:t>
      </w:r>
      <w:r>
        <w:rPr>
          <w:rFonts w:ascii="Arial" w:hAnsi="Arial" w:cs="Arial"/>
          <w:sz w:val="20"/>
          <w:szCs w:val="20"/>
        </w:rPr>
        <w:t>am</w:t>
      </w:r>
      <w:r w:rsidR="0098555C">
        <w:rPr>
          <w:rFonts w:ascii="Arial" w:hAnsi="Arial" w:cs="Arial"/>
          <w:sz w:val="20"/>
          <w:szCs w:val="20"/>
        </w:rPr>
        <w:t xml:space="preserve"> to 6:00 </w:t>
      </w:r>
      <w:r>
        <w:rPr>
          <w:rFonts w:ascii="Arial" w:hAnsi="Arial" w:cs="Arial"/>
          <w:sz w:val="20"/>
          <w:szCs w:val="20"/>
        </w:rPr>
        <w:t>pm</w:t>
      </w:r>
      <w:r w:rsidR="009855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EST; </w:t>
      </w:r>
      <w:r w:rsidR="0098555C">
        <w:rPr>
          <w:rFonts w:ascii="Arial" w:hAnsi="Arial" w:cs="Arial"/>
          <w:sz w:val="20"/>
          <w:szCs w:val="20"/>
        </w:rPr>
        <w:t xml:space="preserve">Email: </w:t>
      </w:r>
      <w:hyperlink r:id="rId14" w:history="1">
        <w:r w:rsidR="0098555C">
          <w:rPr>
            <w:rStyle w:val="Hyperlink"/>
            <w:rFonts w:ascii="Arial" w:hAnsi="Arial" w:cs="Arial"/>
            <w:sz w:val="20"/>
            <w:szCs w:val="20"/>
          </w:rPr>
          <w:t>nspires-help@nasaprs.com</w:t>
        </w:r>
      </w:hyperlink>
    </w:p>
    <w:sectPr w:rsidR="00614E46" w:rsidRPr="001D4D18" w:rsidSect="00A62036">
      <w:footerReference w:type="default" r:id="rId15"/>
      <w:pgSz w:w="12240" w:h="15840"/>
      <w:pgMar w:top="576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D4" w:rsidRDefault="006261D4" w:rsidP="00A1455C">
      <w:r>
        <w:separator/>
      </w:r>
    </w:p>
  </w:endnote>
  <w:endnote w:type="continuationSeparator" w:id="0">
    <w:p w:rsidR="006261D4" w:rsidRDefault="006261D4" w:rsidP="00A1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5C" w:rsidRPr="001D4D18" w:rsidRDefault="00614E46" w:rsidP="00A1455C">
    <w:pPr>
      <w:pStyle w:val="Footer"/>
      <w:rPr>
        <w:rFonts w:ascii="Arial" w:hAnsi="Arial" w:cs="Arial"/>
        <w:sz w:val="18"/>
        <w:szCs w:val="18"/>
      </w:rPr>
    </w:pPr>
    <w:r w:rsidRPr="001D4D18">
      <w:rPr>
        <w:rFonts w:ascii="Arial" w:hAnsi="Arial" w:cs="Arial"/>
        <w:sz w:val="18"/>
        <w:szCs w:val="18"/>
      </w:rPr>
      <w:t>Audrey Thurlow, Pre-Award Services</w:t>
    </w:r>
    <w:r w:rsidR="00650412">
      <w:rPr>
        <w:rFonts w:ascii="Arial" w:hAnsi="Arial" w:cs="Arial"/>
        <w:sz w:val="18"/>
        <w:szCs w:val="18"/>
      </w:rPr>
      <w:t>, 994-6240</w:t>
    </w:r>
    <w:r w:rsidR="00A1455C" w:rsidRPr="001D4D18">
      <w:rPr>
        <w:rFonts w:ascii="Arial" w:hAnsi="Arial" w:cs="Arial"/>
        <w:sz w:val="18"/>
        <w:szCs w:val="18"/>
      </w:rPr>
      <w:ptab w:relativeTo="margin" w:alignment="right" w:leader="none"/>
    </w:r>
    <w:r w:rsidR="00A1455C" w:rsidRPr="001D4D18">
      <w:rPr>
        <w:rFonts w:ascii="Arial" w:hAnsi="Arial" w:cs="Arial"/>
        <w:sz w:val="18"/>
        <w:szCs w:val="18"/>
      </w:rPr>
      <w:t xml:space="preserve">MSU OSP </w:t>
    </w:r>
    <w:r w:rsidR="007D2121">
      <w:rPr>
        <w:rFonts w:ascii="Arial" w:hAnsi="Arial" w:cs="Arial"/>
        <w:sz w:val="18"/>
        <w:szCs w:val="18"/>
      </w:rPr>
      <w:t>February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D4" w:rsidRDefault="006261D4" w:rsidP="00A1455C">
      <w:r>
        <w:separator/>
      </w:r>
    </w:p>
  </w:footnote>
  <w:footnote w:type="continuationSeparator" w:id="0">
    <w:p w:rsidR="006261D4" w:rsidRDefault="006261D4" w:rsidP="00A14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55C"/>
    <w:rsid w:val="00013AEB"/>
    <w:rsid w:val="00120273"/>
    <w:rsid w:val="00196A54"/>
    <w:rsid w:val="001D4D18"/>
    <w:rsid w:val="00306F3E"/>
    <w:rsid w:val="00357056"/>
    <w:rsid w:val="003578F6"/>
    <w:rsid w:val="004516FB"/>
    <w:rsid w:val="00614E46"/>
    <w:rsid w:val="006261D4"/>
    <w:rsid w:val="00640A50"/>
    <w:rsid w:val="00650412"/>
    <w:rsid w:val="0074630C"/>
    <w:rsid w:val="007D2121"/>
    <w:rsid w:val="00830168"/>
    <w:rsid w:val="00845D82"/>
    <w:rsid w:val="008853C9"/>
    <w:rsid w:val="0096690E"/>
    <w:rsid w:val="0098555C"/>
    <w:rsid w:val="00A1455C"/>
    <w:rsid w:val="00A62036"/>
    <w:rsid w:val="00B869E4"/>
    <w:rsid w:val="00DB0DE3"/>
    <w:rsid w:val="00F47E99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55C"/>
    <w:rPr>
      <w:color w:val="0000FF"/>
      <w:u w:val="single"/>
    </w:rPr>
  </w:style>
  <w:style w:type="paragraph" w:customStyle="1" w:styleId="main">
    <w:name w:val="main"/>
    <w:basedOn w:val="Normal"/>
    <w:rsid w:val="0098555C"/>
    <w:pPr>
      <w:spacing w:before="150" w:after="180"/>
      <w:ind w:left="150" w:right="150"/>
    </w:pPr>
    <w:rPr>
      <w:rFonts w:ascii="Verdana" w:hAnsi="Verdana"/>
      <w:color w:val="000000"/>
      <w:sz w:val="17"/>
      <w:szCs w:val="17"/>
    </w:rPr>
  </w:style>
  <w:style w:type="character" w:customStyle="1" w:styleId="fixedsm1">
    <w:name w:val="fixedsm1"/>
    <w:basedOn w:val="DefaultParagraphFont"/>
    <w:rsid w:val="0098555C"/>
    <w:rPr>
      <w:rFonts w:ascii="Verdana" w:hAnsi="Verdana" w:hint="default"/>
      <w:b w:val="0"/>
      <w:bCs w:val="0"/>
      <w:color w:val="336699"/>
    </w:rPr>
  </w:style>
  <w:style w:type="character" w:customStyle="1" w:styleId="fixed21">
    <w:name w:val="fixed21"/>
    <w:basedOn w:val="DefaultParagraphFont"/>
    <w:rsid w:val="0098555C"/>
    <w:rPr>
      <w:rFonts w:ascii="Verdana" w:hAnsi="Verdana" w:hint="default"/>
      <w:b/>
      <w:bCs/>
      <w:color w:val="336699"/>
    </w:rPr>
  </w:style>
  <w:style w:type="character" w:styleId="Strong">
    <w:name w:val="Strong"/>
    <w:basedOn w:val="DefaultParagraphFont"/>
    <w:uiPriority w:val="22"/>
    <w:qFormat/>
    <w:rsid w:val="009855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555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4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55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5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tlane.nsf.gov/fastlane.jsp" TargetMode="External"/><Relationship Id="rId13" Type="http://schemas.openxmlformats.org/officeDocument/2006/relationships/hyperlink" Target="https://nspires.nasaprs.com/external/index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ra.nih.gov/help/index.cfm#er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ons@od.nih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mmons.era.nih.gov/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stlane@nsf.gov" TargetMode="External"/><Relationship Id="rId14" Type="http://schemas.openxmlformats.org/officeDocument/2006/relationships/hyperlink" Target="mailto:nspires-help@nasap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28AB-99B4-4BFE-9D58-114CACC6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athurlow</dc:creator>
  <cp:keywords/>
  <dc:description/>
  <cp:lastModifiedBy>athurlow</cp:lastModifiedBy>
  <cp:revision>10</cp:revision>
  <cp:lastPrinted>2009-10-27T15:32:00Z</cp:lastPrinted>
  <dcterms:created xsi:type="dcterms:W3CDTF">2009-10-19T16:46:00Z</dcterms:created>
  <dcterms:modified xsi:type="dcterms:W3CDTF">2013-02-05T22:43:00Z</dcterms:modified>
</cp:coreProperties>
</file>